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Confidential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 xml:space="preserve">Recommendation for Applicant for Enron Educational Loan 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(Analyst Program MBA Loan)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>
          <w:b/>
          <w:sz w:val="28"/>
        </w:rPr>
        <w:t>To:</w:t>
        <w:tab/>
        <w:tab/>
      </w:r>
      <w:r>
        <w:rPr>
          <w:sz w:val="24"/>
        </w:rPr>
        <w:t>Molly Magee, Administration Manager, Associate &amp; Analyst Programs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8"/>
        </w:rPr>
        <w:t>From:</w:t>
        <w:tab/>
        <w:t xml:space="preserve">_______________________________ </w:t>
      </w:r>
      <w:r>
        <w:rPr/>
        <w:t>Respondent’s Name)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8"/>
        </w:rPr>
        <w:t>Re:</w:t>
        <w:tab/>
        <w:tab/>
      </w:r>
      <w:r>
        <w:rPr/>
        <w:t>Yvan Chaxel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Date:</w:t>
        <w:tab/>
        <w:tab/>
      </w:r>
      <w:r>
        <w:rPr>
          <w:b w:val="false"/>
          <w:sz w:val="20"/>
        </w:rPr>
        <w:t>April 11, 2000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Heading3"/>
        <w:ind w:hanging="0" w:start="0"/>
        <w:rPr>
          <w:sz w:val="24"/>
        </w:rPr>
      </w:pPr>
      <w:r>
        <w:rPr/>
        <w:t>Loan Approval Criteria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Performance: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Commercial Capabilities: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Character: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Upside Potential for Enron: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Issues/General Comments: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Are you prepared to offer the applicant a full-time position in your business unit upon return from business school?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_____Yes</w:t>
        <w:tab/>
        <w:t>_____No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Do you recommend that the applicant be approved for a loan to pursue the MBA?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_____Yes</w:t>
        <w:tab/>
        <w:tab/>
        <w:t>_____No</w:t>
      </w:r>
    </w:p>
    <w:sectPr>
      <w:type w:val="nextPage"/>
      <w:pgSz w:w="12240" w:h="15840"/>
      <w:pgMar w:left="1800" w:right="1800" w:gutter="0" w:header="0" w:top="1440" w:footer="0" w:bottom="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i/>
      <w:sz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8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2000-04-11T21:19:00Z</dcterms:created>
  <dc:creator>mmagee</dc:creator>
  <dc:description/>
  <dc:language>en-CA</dc:language>
  <cp:lastModifiedBy>mmagee</cp:lastModifiedBy>
  <cp:lastPrinted>2000-03-23T10:04:00Z</cp:lastPrinted>
  <dcterms:modified xsi:type="dcterms:W3CDTF">2000-04-11T21:19:00Z</dcterms:modified>
  <cp:revision>2</cp:revision>
  <dc:subject/>
  <dc:title>Confidential</dc:title>
</cp:coreProperties>
</file>