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ind w:end="-432"/>
        <w:jc w:val="center"/>
        <w:rPr>
          <w:b/>
          <w:i/>
          <w:i/>
          <w:sz w:val="32"/>
        </w:rPr>
      </w:pPr>
      <w:r>
        <w:rPr>
          <w:b/>
          <w:i/>
          <w:sz w:val="36"/>
        </w:rPr>
        <w:t>Renshi Zhang</w:t>
      </w:r>
    </w:p>
    <w:p>
      <w:pPr>
        <w:pStyle w:val="Normal"/>
        <w:ind w:end="-432"/>
        <w:jc w:val="center"/>
        <w:rPr>
          <w:sz w:val="8"/>
        </w:rPr>
      </w:pPr>
      <w:r>
        <w:rPr>
          <w:sz w:val="8"/>
        </w:rPr>
        <w:t xml:space="preserve">  </w:t>
      </w:r>
    </w:p>
    <w:p>
      <w:pPr>
        <w:pStyle w:val="Normal"/>
        <w:ind w:end="-432"/>
        <w:jc w:val="center"/>
        <w:rPr/>
      </w:pPr>
      <w:r>
        <w:rPr/>
        <w:t>3310 Sophora Place, Sugar Land, TX 77479</w:t>
      </w:r>
    </w:p>
    <w:p>
      <w:pPr>
        <w:pStyle w:val="Normal"/>
        <w:ind w:end="-432"/>
        <w:jc w:val="center"/>
        <w:rPr/>
      </w:pPr>
      <w:r>
        <w:rPr/>
        <w:t>Home: (281) 265-8450;  Work: (713) 544-5989</w:t>
      </w:r>
    </w:p>
    <w:p>
      <w:pPr>
        <w:pStyle w:val="Normal"/>
        <w:spacing w:lineRule="exact" w:line="120"/>
        <w:ind w:end="-432"/>
        <w:jc w:val="center"/>
        <w:rPr>
          <w:b/>
        </w:rPr>
      </w:pPr>
      <w:r>
        <w:rPr>
          <w:b/>
        </w:rPr>
      </w:r>
    </w:p>
    <w:p>
      <w:pPr>
        <w:pStyle w:val="Normal"/>
        <w:ind w:hanging="1620" w:start="1440" w:end="-432"/>
        <w:jc w:val="both"/>
        <w:rPr>
          <w:b/>
        </w:rPr>
      </w:pPr>
      <w:r>
        <w:rPr>
          <w:b/>
        </w:rPr>
        <w:t>SUMMARY</w:t>
      </w:r>
    </w:p>
    <w:p>
      <w:pPr>
        <w:pStyle w:val="Normal"/>
        <w:ind w:start="1440" w:end="-432"/>
        <w:jc w:val="both"/>
        <w:rPr/>
      </w:pPr>
      <w:r>
        <w:rPr/>
        <w:t xml:space="preserve">Extensive experience in equity trading, analysis and portfolio management. Advanced analytical skills in quantitative analysis, complex modeling, risk management, stochastic theories, and asset and power contract valuation.  In-depth knowledge of current utility industry. </w:t>
      </w:r>
    </w:p>
    <w:p>
      <w:pPr>
        <w:pStyle w:val="Normal"/>
        <w:spacing w:lineRule="exact" w:line="120"/>
        <w:ind w:hanging="2160" w:start="1973" w:end="-432"/>
        <w:jc w:val="both"/>
        <w:rPr/>
      </w:pPr>
      <w:r>
        <w:rPr/>
      </w:r>
    </w:p>
    <w:p>
      <w:pPr>
        <w:pStyle w:val="Normal"/>
        <w:spacing w:lineRule="atLeast" w:line="300"/>
        <w:ind w:hanging="2160" w:start="1980" w:end="-432"/>
        <w:rPr>
          <w:b/>
        </w:rPr>
      </w:pPr>
      <w:r>
        <w:rPr>
          <w:b/>
        </w:rPr>
        <w:t>EDUCATION</w:t>
        <w:tab/>
        <w:t xml:space="preserve"> </w:t>
      </w:r>
    </w:p>
    <w:p>
      <w:pPr>
        <w:pStyle w:val="Normal"/>
        <w:ind w:start="1440" w:end="-518"/>
        <w:rPr/>
      </w:pPr>
      <w:r>
        <w:rPr>
          <w:b/>
        </w:rPr>
        <w:t>Ph. D.</w:t>
      </w:r>
      <w:r>
        <w:rPr/>
        <w:t xml:space="preserve"> - </w:t>
        <w:tab/>
        <w:t xml:space="preserve">Physics, 1991, Case Western Reserve University.  Cleveland, Ohio. </w:t>
        <w:tab/>
        <w:t>GPA 3.8/4.0.</w:t>
      </w:r>
    </w:p>
    <w:p>
      <w:pPr>
        <w:pStyle w:val="Normal"/>
        <w:ind w:start="1440" w:end="-432"/>
        <w:rPr/>
      </w:pPr>
      <w:r>
        <w:rPr>
          <w:b/>
        </w:rPr>
        <w:t>M. S.</w:t>
      </w:r>
      <w:r>
        <w:rPr/>
        <w:t xml:space="preserve">  -</w:t>
        <w:tab/>
        <w:t>Physics, 1988, Case Western Reserve University.  Cleveland, Ohio.       GPA 3.9/4.0.</w:t>
      </w:r>
    </w:p>
    <w:p>
      <w:pPr>
        <w:pStyle w:val="Normal"/>
        <w:ind w:start="1440" w:end="-522"/>
        <w:rPr/>
      </w:pPr>
      <w:r>
        <w:rPr>
          <w:b/>
        </w:rPr>
        <w:t>B. S.</w:t>
      </w:r>
      <w:r>
        <w:rPr/>
        <w:t xml:space="preserve">   -</w:t>
        <w:tab/>
        <w:t xml:space="preserve">Physics, 1985, University of Science and Technology of China. </w:t>
        <w:tab/>
        <w:t>GPA 3.5/4.0.</w:t>
      </w:r>
    </w:p>
    <w:p>
      <w:pPr>
        <w:pStyle w:val="Normal"/>
        <w:spacing w:lineRule="exact" w:line="120"/>
        <w:ind w:hanging="2160" w:start="1973" w:end="-432"/>
        <w:jc w:val="both"/>
        <w:rPr/>
      </w:pPr>
      <w:r>
        <w:rPr/>
      </w:r>
    </w:p>
    <w:p>
      <w:pPr>
        <w:pStyle w:val="Normal"/>
        <w:spacing w:lineRule="atLeast" w:line="300"/>
        <w:ind w:hanging="187" w:end="-360"/>
        <w:jc w:val="both"/>
        <w:rPr>
          <w:b/>
        </w:rPr>
      </w:pPr>
      <w:r>
        <w:rPr>
          <w:b/>
        </w:rPr>
        <w:t>EXPERIENCE</w:t>
      </w:r>
    </w:p>
    <w:p>
      <w:pPr>
        <w:pStyle w:val="Normal"/>
        <w:spacing w:lineRule="exact" w:line="80"/>
        <w:ind w:hanging="1627" w:start="1440" w:end="-518"/>
        <w:rPr>
          <w:b/>
        </w:rPr>
      </w:pPr>
      <w:r>
        <w:rPr>
          <w:b/>
        </w:rPr>
      </w:r>
    </w:p>
    <w:p>
      <w:pPr>
        <w:pStyle w:val="Normal"/>
        <w:spacing w:lineRule="exact" w:line="220"/>
        <w:ind w:hanging="1627" w:start="1440" w:end="-792"/>
        <w:rPr/>
      </w:pPr>
      <w:r>
        <w:rPr/>
        <w:t>8/98 – Present</w:t>
        <w:tab/>
      </w:r>
      <w:r>
        <w:rPr>
          <w:u w:val="single"/>
        </w:rPr>
        <w:t>Koch Energy Trading</w:t>
      </w:r>
      <w:r>
        <w:rPr/>
        <w:t xml:space="preserve">, Houston, TX - </w:t>
      </w:r>
      <w:r>
        <w:rPr>
          <w:b/>
        </w:rPr>
        <w:t>Portfolio Manager - Equity Trading</w:t>
      </w:r>
    </w:p>
    <w:p>
      <w:pPr>
        <w:pStyle w:val="Normal"/>
        <w:spacing w:lineRule="exact" w:line="80"/>
        <w:ind w:hanging="1627" w:start="1440" w:end="-518"/>
        <w:rPr/>
      </w:pPr>
      <w:r>
        <w:rPr/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 xml:space="preserve">Run a hedge fund strategy on an electric utility portfolio, returned 20 times DeAR. 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Create portfolios based on merger arbitrage, P/E to growth ratio, regional spread, and manage portfolios by monitoring the market, company news, special events, and technical indicators.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Returned $1.5 MM on $4 MM invested on each leg of the hedge (long/short) in a year.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Enrolled in Level II CFA Exam.</w:t>
      </w:r>
    </w:p>
    <w:p>
      <w:pPr>
        <w:pStyle w:val="Normal"/>
        <w:spacing w:lineRule="exact" w:line="220"/>
        <w:ind w:hanging="1627" w:start="1440" w:end="-792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20"/>
        <w:ind w:hanging="1627" w:start="1440" w:end="-792"/>
        <w:rPr/>
      </w:pPr>
      <w:r>
        <w:rPr/>
        <w:t>2/98 – 8/98</w:t>
        <w:tab/>
      </w:r>
      <w:r>
        <w:rPr>
          <w:u w:val="single"/>
        </w:rPr>
        <w:t>Koch Industries</w:t>
      </w:r>
      <w:r>
        <w:rPr/>
        <w:t xml:space="preserve">, Houston, TX - </w:t>
      </w:r>
      <w:r>
        <w:rPr>
          <w:b/>
        </w:rPr>
        <w:t>Senior/Quantitative Analyst</w:t>
      </w:r>
    </w:p>
    <w:p>
      <w:pPr>
        <w:pStyle w:val="Normal"/>
        <w:spacing w:lineRule="exact" w:line="80"/>
        <w:ind w:hanging="1627" w:start="1440" w:end="-518"/>
        <w:rPr/>
      </w:pPr>
      <w:r>
        <w:rPr/>
      </w:r>
    </w:p>
    <w:p>
      <w:pPr>
        <w:pStyle w:val="BlockText"/>
        <w:numPr>
          <w:ilvl w:val="0"/>
          <w:numId w:val="3"/>
        </w:numPr>
        <w:spacing w:lineRule="auto" w:line="240"/>
        <w:ind w:hanging="360" w:start="1800" w:end="-702"/>
        <w:rPr>
          <w:sz w:val="20"/>
        </w:rPr>
      </w:pPr>
      <w:r>
        <w:rPr>
          <w:sz w:val="20"/>
        </w:rPr>
        <w:t>Led quantitative analysis of assets and power contracts valued at $30 MM - $300 MM  per deal.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Priced options and implied volatility of forward power prices.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Developed models and forward price curves for all major power markets.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Developed accurate forecast of summer onpeak prices and increased power trading profit.</w:t>
      </w:r>
    </w:p>
    <w:p>
      <w:pPr>
        <w:pStyle w:val="Normal"/>
        <w:spacing w:lineRule="exact" w:line="160"/>
        <w:ind w:hanging="1627" w:start="1440" w:end="-518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220"/>
        <w:ind w:hanging="1627" w:start="1440" w:end="-518"/>
        <w:rPr/>
      </w:pPr>
      <w:r>
        <w:rPr/>
        <w:t>8/95 - 2/98</w:t>
        <w:tab/>
      </w:r>
      <w:r>
        <w:rPr>
          <w:u w:val="single"/>
        </w:rPr>
        <w:t>Electronic Data System (EDS) / New Energy Associates</w:t>
      </w:r>
      <w:r>
        <w:rPr/>
        <w:t xml:space="preserve"> (Spun off from EDS in October, 1997, formerly Energy Management Associates), Atlanta, GA - </w:t>
      </w:r>
      <w:r>
        <w:rPr>
          <w:b/>
        </w:rPr>
        <w:t>Senior Consultant</w:t>
      </w:r>
    </w:p>
    <w:p>
      <w:pPr>
        <w:pStyle w:val="Normal"/>
        <w:spacing w:lineRule="exact" w:line="80"/>
        <w:ind w:hanging="1627" w:start="1440" w:end="-518"/>
        <w:rPr/>
      </w:pPr>
      <w:r>
        <w:rPr/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Performed analysis of asset valuation, stranded cost, merchant plant siting, new transmission feasibility, M&amp;A and market power analysis.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Led consulting studies in WSCC, ECAR, SERC, SPP, ERCOT, PJM and FRCC.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Performed  market price forecast for deregulated electric industry in all major regions.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 xml:space="preserve">Conducted Monte Carlo studies and stress tests under uncertainties in natural gas price, load growth, hydro conditions and plant outage. </w:t>
      </w:r>
    </w:p>
    <w:p>
      <w:pPr>
        <w:pStyle w:val="BlockText"/>
        <w:numPr>
          <w:ilvl w:val="0"/>
          <w:numId w:val="3"/>
        </w:numPr>
        <w:spacing w:lineRule="auto" w:line="240"/>
        <w:rPr>
          <w:sz w:val="20"/>
        </w:rPr>
      </w:pPr>
      <w:r>
        <w:rPr>
          <w:sz w:val="20"/>
        </w:rPr>
        <w:t>Managed enhancement of Power Market Decision Analysis Model (PMDAM</w:t>
      </w:r>
      <w:r>
        <w:rPr>
          <w:rFonts w:ascii="Symbol" w:hAnsi="Symbol"/>
          <w:sz w:val="22"/>
        </w:rPr>
        <w:sym w:font="Symbol" w:char="d4"/>
      </w:r>
      <w:r>
        <w:rPr>
          <w:sz w:val="20"/>
        </w:rPr>
        <w:t xml:space="preserve">). </w:t>
      </w:r>
    </w:p>
    <w:p>
      <w:pPr>
        <w:pStyle w:val="Normal"/>
        <w:spacing w:lineRule="exact" w:line="160"/>
        <w:ind w:hanging="1627" w:start="1440" w:end="-518"/>
        <w:rPr>
          <w:sz w:val="20"/>
        </w:rPr>
      </w:pPr>
      <w:r>
        <w:rPr>
          <w:sz w:val="20"/>
        </w:rPr>
      </w:r>
    </w:p>
    <w:p>
      <w:pPr>
        <w:pStyle w:val="BlockText"/>
        <w:spacing w:lineRule="auto" w:line="240"/>
        <w:ind w:hanging="1620" w:start="1440" w:end="-342"/>
        <w:rPr>
          <w:sz w:val="20"/>
        </w:rPr>
      </w:pPr>
      <w:r>
        <w:rPr>
          <w:sz w:val="20"/>
        </w:rPr>
        <w:t>1/95 - 8/95</w:t>
        <w:tab/>
      </w:r>
      <w:r>
        <w:rPr>
          <w:sz w:val="20"/>
          <w:u w:val="single"/>
        </w:rPr>
        <w:t>ELECTRONIC DATA SYSTEMS (EDS)</w:t>
      </w:r>
      <w:r>
        <w:rPr>
          <w:sz w:val="20"/>
        </w:rPr>
        <w:t xml:space="preserve">, Atlanta, GA - </w:t>
      </w:r>
      <w:r>
        <w:rPr>
          <w:b/>
          <w:sz w:val="20"/>
        </w:rPr>
        <w:t>Consultant</w:t>
      </w:r>
    </w:p>
    <w:p>
      <w:pPr>
        <w:pStyle w:val="Normal"/>
        <w:spacing w:lineRule="exact" w:line="80"/>
        <w:ind w:hanging="1627" w:start="1440" w:end="-518"/>
        <w:rPr/>
      </w:pPr>
      <w:r>
        <w:rPr/>
        <w:t xml:space="preserve"> </w:t>
      </w:r>
    </w:p>
    <w:p>
      <w:pPr>
        <w:pStyle w:val="Normal"/>
        <w:numPr>
          <w:ilvl w:val="0"/>
          <w:numId w:val="3"/>
        </w:numPr>
        <w:ind w:hanging="360" w:start="1800" w:end="-346"/>
        <w:jc w:val="both"/>
        <w:rPr/>
      </w:pPr>
      <w:r>
        <w:rPr/>
        <w:t>Managed a team of ten on a major consulting project with over $400,000 in revenue.</w:t>
      </w:r>
    </w:p>
    <w:p>
      <w:pPr>
        <w:pStyle w:val="Normal"/>
        <w:numPr>
          <w:ilvl w:val="0"/>
          <w:numId w:val="3"/>
        </w:numPr>
        <w:ind w:hanging="360" w:start="1800" w:end="-346"/>
        <w:jc w:val="both"/>
        <w:rPr/>
      </w:pPr>
      <w:r>
        <w:rPr/>
        <w:t>Managed national power market database development.</w:t>
      </w:r>
    </w:p>
    <w:p>
      <w:pPr>
        <w:pStyle w:val="Normal"/>
        <w:numPr>
          <w:ilvl w:val="0"/>
          <w:numId w:val="3"/>
        </w:numPr>
        <w:ind w:hanging="360" w:start="1800" w:end="-346"/>
        <w:jc w:val="both"/>
        <w:rPr/>
      </w:pPr>
      <w:r>
        <w:rPr/>
        <w:t>Served critical role in development and implementation of PMDAM</w:t>
      </w:r>
      <w:r>
        <w:rPr>
          <w:rFonts w:ascii="Symbol" w:hAnsi="Symbol"/>
          <w:sz w:val="22"/>
        </w:rPr>
        <w:sym w:font="Symbol" w:char="d4"/>
      </w:r>
      <w:r>
        <w:rPr/>
        <w:t>.</w:t>
      </w:r>
    </w:p>
    <w:p>
      <w:pPr>
        <w:pStyle w:val="Normal"/>
        <w:spacing w:lineRule="exact" w:line="160"/>
        <w:ind w:hanging="2160" w:start="1973" w:end="-432"/>
        <w:rPr/>
      </w:pPr>
      <w:r>
        <w:rPr/>
      </w:r>
    </w:p>
    <w:p>
      <w:pPr>
        <w:pStyle w:val="Normal"/>
        <w:spacing w:lineRule="exact" w:line="220"/>
        <w:ind w:hanging="1627" w:start="1440" w:end="-432"/>
        <w:rPr/>
      </w:pPr>
      <w:r>
        <w:rPr/>
        <w:t>9/91 - 12/94</w:t>
        <w:tab/>
      </w:r>
      <w:r>
        <w:rPr>
          <w:u w:val="single"/>
        </w:rPr>
        <w:t>UNIVERSITY OF AKRON</w:t>
      </w:r>
      <w:r>
        <w:rPr/>
        <w:t xml:space="preserve">, Akron, OH - </w:t>
      </w:r>
      <w:r>
        <w:rPr>
          <w:b/>
        </w:rPr>
        <w:t>Senior Research Associate</w:t>
      </w:r>
      <w:r>
        <w:rPr/>
        <w:t>.</w:t>
      </w:r>
    </w:p>
    <w:p>
      <w:pPr>
        <w:pStyle w:val="Normal"/>
        <w:spacing w:lineRule="exact" w:line="80"/>
        <w:ind w:hanging="1627" w:start="1440" w:end="-518"/>
        <w:rPr/>
      </w:pPr>
      <w:r>
        <w:rPr/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spacing w:lineRule="exact" w:line="220"/>
        <w:ind w:hanging="360" w:start="1800" w:end="-432"/>
        <w:rPr/>
      </w:pPr>
      <w:r>
        <w:rPr/>
        <w:t>Statistical analysis and Monte Carlo simulations.  Supervised graduate students.</w:t>
      </w:r>
    </w:p>
    <w:p>
      <w:pPr>
        <w:pStyle w:val="Normal"/>
        <w:spacing w:lineRule="exact" w:line="160"/>
        <w:ind w:hanging="2160" w:start="1973" w:end="-432"/>
        <w:rPr/>
      </w:pPr>
      <w:r>
        <w:rPr/>
      </w:r>
    </w:p>
    <w:p>
      <w:pPr>
        <w:pStyle w:val="Normal"/>
        <w:spacing w:lineRule="exact" w:line="220"/>
        <w:ind w:hanging="1627" w:start="1440" w:end="-432"/>
        <w:rPr/>
      </w:pPr>
      <w:r>
        <w:rPr/>
        <w:t>9/86 - 8/91</w:t>
        <w:tab/>
      </w:r>
      <w:r>
        <w:rPr>
          <w:u w:val="single"/>
        </w:rPr>
        <w:t>CASE WESTERN RESERVE UNIVERSITY</w:t>
      </w:r>
      <w:r>
        <w:rPr/>
        <w:t xml:space="preserve">, Cleveland, OH - </w:t>
      </w:r>
      <w:r>
        <w:rPr>
          <w:b/>
        </w:rPr>
        <w:t>Ph. D. Student</w:t>
      </w:r>
      <w:r>
        <w:rPr/>
        <w:t xml:space="preserve">.  </w:t>
      </w:r>
    </w:p>
    <w:p>
      <w:pPr>
        <w:pStyle w:val="Normal"/>
        <w:spacing w:lineRule="exact" w:line="80"/>
        <w:ind w:hanging="1627" w:start="1440" w:end="-518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1800" w:leader="none"/>
        </w:tabs>
        <w:spacing w:lineRule="exact" w:line="220"/>
        <w:ind w:hanging="360" w:start="1800" w:end="-432"/>
        <w:rPr>
          <w:b/>
        </w:rPr>
      </w:pPr>
      <w:r>
        <w:rPr/>
        <w:t>Statistical physics and stochastic processes.  Dean’s list.</w:t>
      </w:r>
    </w:p>
    <w:p>
      <w:pPr>
        <w:pStyle w:val="Normal"/>
        <w:spacing w:lineRule="atLeast" w:line="300"/>
        <w:ind w:hanging="187" w:end="-360"/>
        <w:jc w:val="both"/>
        <w:rPr>
          <w:b/>
        </w:rPr>
      </w:pPr>
      <w:r>
        <w:rPr>
          <w:b/>
        </w:rPr>
        <w:t>SKILLS</w:t>
      </w:r>
    </w:p>
    <w:p>
      <w:pPr>
        <w:pStyle w:val="Normal"/>
        <w:numPr>
          <w:ilvl w:val="0"/>
          <w:numId w:val="3"/>
        </w:numPr>
        <w:ind w:hanging="360" w:start="1800" w:end="-432"/>
        <w:jc w:val="both"/>
        <w:rPr/>
      </w:pPr>
      <w:r>
        <w:rPr/>
        <w:t>Equity trading and portfolio management.</w:t>
      </w:r>
    </w:p>
    <w:p>
      <w:pPr>
        <w:pStyle w:val="Normal"/>
        <w:numPr>
          <w:ilvl w:val="0"/>
          <w:numId w:val="3"/>
        </w:numPr>
        <w:ind w:hanging="360" w:start="1800" w:end="-432"/>
        <w:jc w:val="both"/>
        <w:rPr/>
      </w:pPr>
      <w:r>
        <w:rPr/>
        <w:t xml:space="preserve">Quantitative analysis and complex modeling. </w:t>
      </w:r>
    </w:p>
    <w:p>
      <w:pPr>
        <w:pStyle w:val="Normal"/>
        <w:numPr>
          <w:ilvl w:val="0"/>
          <w:numId w:val="3"/>
        </w:numPr>
        <w:ind w:hanging="360" w:start="1800" w:end="-432"/>
        <w:jc w:val="both"/>
        <w:rPr/>
      </w:pPr>
      <w:r>
        <w:rPr/>
        <w:t xml:space="preserve">Risk quantification and risk management. </w:t>
      </w:r>
    </w:p>
    <w:p>
      <w:pPr>
        <w:pStyle w:val="Normal"/>
        <w:numPr>
          <w:ilvl w:val="0"/>
          <w:numId w:val="3"/>
        </w:numPr>
        <w:ind w:hanging="360" w:start="1800" w:end="-432"/>
        <w:jc w:val="both"/>
        <w:rPr/>
      </w:pPr>
      <w:r>
        <w:rPr/>
        <w:t xml:space="preserve">Options pricing. </w:t>
      </w:r>
    </w:p>
    <w:p>
      <w:pPr>
        <w:pStyle w:val="Normal"/>
        <w:numPr>
          <w:ilvl w:val="0"/>
          <w:numId w:val="3"/>
        </w:numPr>
        <w:ind w:hanging="360" w:start="1800" w:end="-432"/>
        <w:jc w:val="both"/>
        <w:rPr/>
      </w:pPr>
      <w:r>
        <w:rPr/>
        <w:t xml:space="preserve">Asset, power contract, and stranded cost valuation. </w:t>
      </w:r>
    </w:p>
    <w:p>
      <w:pPr>
        <w:pStyle w:val="Normal"/>
        <w:numPr>
          <w:ilvl w:val="0"/>
          <w:numId w:val="3"/>
        </w:numPr>
        <w:ind w:hanging="360" w:start="1800" w:end="-432"/>
        <w:jc w:val="both"/>
        <w:rPr/>
      </w:pPr>
      <w:r>
        <w:rPr/>
        <w:t>Matlab, S-Plus, Microsoft Access, Excel.</w:t>
      </w:r>
    </w:p>
    <w:sectPr>
      <w:type w:val="nextPage"/>
      <w:pgSz w:w="12240" w:h="15840"/>
      <w:pgMar w:left="1296" w:right="2016" w:gutter="0" w:header="0" w:top="1152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numFmt w:val="bullet"/>
      <w:lvlText w:val=""/>
      <w:lvlJc w:val="start"/>
      <w:pPr>
        <w:tabs>
          <w:tab w:val="num" w:pos="360"/>
        </w:tabs>
        <w:ind w:start="18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spacing w:lineRule="atLeast" w:line="300"/>
      <w:ind w:hanging="0" w:start="1980" w:end="-360"/>
      <w:jc w:val="both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2001-02-15T17:54:00Z</dcterms:created>
  <dc:creator>Utilities Division</dc:creator>
  <dc:description/>
  <dc:language>en-CA</dc:language>
  <cp:lastModifiedBy>ZHANGR</cp:lastModifiedBy>
  <cp:lastPrinted>1999-08-24T22:20:00Z</cp:lastPrinted>
  <dcterms:modified xsi:type="dcterms:W3CDTF">2001-02-15T17:54:00Z</dcterms:modified>
  <cp:revision>2</cp:revision>
  <dc:subject/>
  <dc:title>RENSHI ZHANG</dc:title>
</cp:coreProperties>
</file>