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159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943"/>
        <w:gridCol w:w="354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>
        <w:trPr/>
        <w:tc>
          <w:tcPr>
            <w:tcW w:w="29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924"/>
              <w:rPr/>
            </w:pPr>
            <w:r>
              <w:rPr/>
            </w:r>
          </w:p>
        </w:tc>
        <w:tc>
          <w:tcPr>
            <w:tcW w:w="35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924"/>
              <w:rPr/>
            </w:pPr>
            <w:r>
              <w:rPr/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E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F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G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H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I</w:t>
            </w:r>
          </w:p>
        </w:tc>
      </w:tr>
      <w:tr>
        <w:trPr/>
        <w:tc>
          <w:tcPr>
            <w:tcW w:w="29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Andrew Green</w:t>
            </w:r>
          </w:p>
        </w:tc>
        <w:tc>
          <w:tcPr>
            <w:tcW w:w="35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Admin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X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X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X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X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X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X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924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924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924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29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Clive Brownlee</w:t>
            </w:r>
          </w:p>
        </w:tc>
        <w:tc>
          <w:tcPr>
            <w:tcW w:w="35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Admin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X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X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X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X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X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X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924"/>
              <w:rPr/>
            </w:pPr>
            <w:r>
              <w:rPr/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924"/>
              <w:rPr/>
            </w:pPr>
            <w:r>
              <w:rPr/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924"/>
              <w:rPr/>
            </w:pPr>
            <w:r>
              <w:rPr/>
            </w:r>
          </w:p>
        </w:tc>
      </w:tr>
      <w:tr>
        <w:trPr/>
        <w:tc>
          <w:tcPr>
            <w:tcW w:w="29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Brian Stanley</w:t>
            </w:r>
          </w:p>
        </w:tc>
        <w:tc>
          <w:tcPr>
            <w:tcW w:w="35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Asset Management VP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X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X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X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924"/>
              <w:rPr/>
            </w:pPr>
            <w:r>
              <w:rPr/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X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X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X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X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924"/>
              <w:rPr/>
            </w:pPr>
            <w:r>
              <w:rPr/>
            </w:r>
          </w:p>
        </w:tc>
      </w:tr>
      <w:tr>
        <w:trPr/>
        <w:tc>
          <w:tcPr>
            <w:tcW w:w="29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Dan Badger</w:t>
            </w:r>
          </w:p>
        </w:tc>
        <w:tc>
          <w:tcPr>
            <w:tcW w:w="35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Asset Development VP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X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X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X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X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X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X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X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X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924"/>
              <w:rPr/>
            </w:pPr>
            <w:r>
              <w:rPr/>
            </w:r>
          </w:p>
        </w:tc>
      </w:tr>
      <w:tr>
        <w:trPr/>
        <w:tc>
          <w:tcPr>
            <w:tcW w:w="29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Anne Hicks</w:t>
            </w:r>
          </w:p>
        </w:tc>
        <w:tc>
          <w:tcPr>
            <w:tcW w:w="35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Cash Management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X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X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X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924"/>
              <w:rPr/>
            </w:pPr>
            <w:r>
              <w:rPr/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X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X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924"/>
              <w:rPr/>
            </w:pPr>
            <w:r>
              <w:rPr/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924"/>
              <w:rPr/>
            </w:pPr>
            <w:r>
              <w:rPr/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924"/>
              <w:rPr/>
            </w:pPr>
            <w:r>
              <w:rPr/>
            </w:r>
          </w:p>
        </w:tc>
      </w:tr>
      <w:tr>
        <w:trPr/>
        <w:tc>
          <w:tcPr>
            <w:tcW w:w="29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David Hardy</w:t>
            </w:r>
          </w:p>
        </w:tc>
        <w:tc>
          <w:tcPr>
            <w:tcW w:w="35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Credit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X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X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X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X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X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924"/>
              <w:rPr/>
            </w:pPr>
            <w:r>
              <w:rPr/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924"/>
              <w:rPr/>
            </w:pPr>
            <w:r>
              <w:rPr/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X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924"/>
              <w:rPr/>
            </w:pPr>
            <w:r>
              <w:rPr/>
            </w:r>
          </w:p>
        </w:tc>
      </w:tr>
      <w:tr>
        <w:trPr/>
        <w:tc>
          <w:tcPr>
            <w:tcW w:w="29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Christoph Waltenspuel</w:t>
            </w:r>
          </w:p>
        </w:tc>
        <w:tc>
          <w:tcPr>
            <w:tcW w:w="35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Corporate Finance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X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X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X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X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924"/>
              <w:rPr/>
            </w:pPr>
            <w:r>
              <w:rPr/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924"/>
              <w:rPr/>
            </w:pPr>
            <w:r>
              <w:rPr/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924"/>
              <w:rPr/>
            </w:pPr>
            <w:r>
              <w:rPr/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X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924"/>
              <w:rPr/>
            </w:pPr>
            <w:r>
              <w:rPr/>
            </w:r>
          </w:p>
        </w:tc>
      </w:tr>
      <w:tr>
        <w:trPr/>
        <w:tc>
          <w:tcPr>
            <w:tcW w:w="29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Joe Gold</w:t>
            </w:r>
          </w:p>
        </w:tc>
        <w:tc>
          <w:tcPr>
            <w:tcW w:w="35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Continental Power Trading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X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X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X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924"/>
              <w:rPr/>
            </w:pPr>
            <w:r>
              <w:rPr/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X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X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924"/>
              <w:rPr/>
            </w:pPr>
            <w:r>
              <w:rPr/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X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924"/>
              <w:rPr/>
            </w:pPr>
            <w:r>
              <w:rPr/>
            </w:r>
          </w:p>
        </w:tc>
      </w:tr>
      <w:tr>
        <w:trPr/>
        <w:tc>
          <w:tcPr>
            <w:tcW w:w="29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Claire Wright</w:t>
            </w:r>
          </w:p>
        </w:tc>
        <w:tc>
          <w:tcPr>
            <w:tcW w:w="35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Fin Ops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X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X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X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X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X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X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X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X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924"/>
              <w:rPr/>
            </w:pPr>
            <w:r>
              <w:rPr/>
            </w:r>
          </w:p>
        </w:tc>
      </w:tr>
      <w:tr>
        <w:trPr/>
        <w:tc>
          <w:tcPr>
            <w:tcW w:w="29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Ingrid Morse</w:t>
            </w:r>
          </w:p>
        </w:tc>
        <w:tc>
          <w:tcPr>
            <w:tcW w:w="35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Fin Ops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X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X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X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924"/>
              <w:rPr/>
            </w:pPr>
            <w:r>
              <w:rPr/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X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X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X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924"/>
              <w:rPr/>
            </w:pPr>
            <w:r>
              <w:rPr/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924"/>
              <w:rPr/>
            </w:pPr>
            <w:r>
              <w:rPr/>
            </w:r>
          </w:p>
        </w:tc>
      </w:tr>
      <w:tr>
        <w:trPr/>
        <w:tc>
          <w:tcPr>
            <w:tcW w:w="29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Naomi Connell</w:t>
            </w:r>
          </w:p>
        </w:tc>
        <w:tc>
          <w:tcPr>
            <w:tcW w:w="35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Fin Ops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X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X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X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X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X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X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X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X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924"/>
              <w:rPr/>
            </w:pPr>
            <w:r>
              <w:rPr/>
            </w:r>
          </w:p>
        </w:tc>
      </w:tr>
      <w:tr>
        <w:trPr/>
        <w:tc>
          <w:tcPr>
            <w:tcW w:w="29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Tim Poullain Patterson</w:t>
            </w:r>
          </w:p>
        </w:tc>
        <w:tc>
          <w:tcPr>
            <w:tcW w:w="35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Global Products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X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X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X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X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X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X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X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X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924"/>
              <w:rPr/>
            </w:pPr>
            <w:r>
              <w:rPr/>
            </w:r>
          </w:p>
        </w:tc>
      </w:tr>
      <w:tr>
        <w:trPr/>
        <w:tc>
          <w:tcPr>
            <w:tcW w:w="29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Liz Barrett</w:t>
            </w:r>
          </w:p>
        </w:tc>
        <w:tc>
          <w:tcPr>
            <w:tcW w:w="35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HR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X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X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X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X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X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X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X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X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X</w:t>
            </w:r>
          </w:p>
        </w:tc>
      </w:tr>
      <w:tr>
        <w:trPr/>
        <w:tc>
          <w:tcPr>
            <w:tcW w:w="29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Nigel Sellens</w:t>
            </w:r>
          </w:p>
        </w:tc>
        <w:tc>
          <w:tcPr>
            <w:tcW w:w="35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HR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X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X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X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X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X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X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X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X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X</w:t>
            </w:r>
          </w:p>
        </w:tc>
      </w:tr>
      <w:tr>
        <w:trPr/>
        <w:tc>
          <w:tcPr>
            <w:tcW w:w="29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Melissa Laing</w:t>
            </w:r>
          </w:p>
        </w:tc>
        <w:tc>
          <w:tcPr>
            <w:tcW w:w="35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HR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X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X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X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X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X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X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X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X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X</w:t>
            </w:r>
          </w:p>
        </w:tc>
      </w:tr>
      <w:tr>
        <w:trPr/>
        <w:tc>
          <w:tcPr>
            <w:tcW w:w="29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Barry Sangster</w:t>
            </w:r>
          </w:p>
        </w:tc>
        <w:tc>
          <w:tcPr>
            <w:tcW w:w="35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IT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X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X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X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X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X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X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924"/>
              <w:rPr/>
            </w:pPr>
            <w:r>
              <w:rPr/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924"/>
              <w:rPr/>
            </w:pPr>
            <w:r>
              <w:rPr/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924"/>
              <w:rPr/>
            </w:pPr>
            <w:r>
              <w:rPr/>
            </w:r>
          </w:p>
        </w:tc>
      </w:tr>
      <w:tr>
        <w:trPr/>
        <w:tc>
          <w:tcPr>
            <w:tcW w:w="29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Michael Brown</w:t>
            </w:r>
          </w:p>
        </w:tc>
        <w:tc>
          <w:tcPr>
            <w:tcW w:w="35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Legal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X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X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X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X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X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X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X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X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X</w:t>
            </w:r>
          </w:p>
        </w:tc>
      </w:tr>
      <w:tr>
        <w:trPr/>
        <w:tc>
          <w:tcPr>
            <w:tcW w:w="29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Christopher Mckey</w:t>
            </w:r>
          </w:p>
        </w:tc>
        <w:tc>
          <w:tcPr>
            <w:tcW w:w="35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Local Management (commercial)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X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X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X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924"/>
              <w:rPr/>
            </w:pPr>
            <w:r>
              <w:rPr/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X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X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X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X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X</w:t>
            </w:r>
          </w:p>
        </w:tc>
      </w:tr>
      <w:tr>
        <w:trPr/>
        <w:tc>
          <w:tcPr>
            <w:tcW w:w="29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Phillipe Petit</w:t>
            </w:r>
          </w:p>
        </w:tc>
        <w:tc>
          <w:tcPr>
            <w:tcW w:w="35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Local Management (commercial)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X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X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X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X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X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X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X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X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X</w:t>
            </w:r>
          </w:p>
        </w:tc>
      </w:tr>
      <w:tr>
        <w:trPr/>
        <w:tc>
          <w:tcPr>
            <w:tcW w:w="29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Anna Rafalska</w:t>
            </w:r>
          </w:p>
        </w:tc>
        <w:tc>
          <w:tcPr>
            <w:tcW w:w="35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Local Management (finance)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X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X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X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924"/>
              <w:rPr/>
            </w:pPr>
            <w:r>
              <w:rPr/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X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X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X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X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924"/>
              <w:rPr/>
            </w:pPr>
            <w:r>
              <w:rPr/>
            </w:r>
          </w:p>
        </w:tc>
      </w:tr>
      <w:tr>
        <w:trPr/>
        <w:tc>
          <w:tcPr>
            <w:tcW w:w="29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Steve Young</w:t>
            </w:r>
          </w:p>
        </w:tc>
        <w:tc>
          <w:tcPr>
            <w:tcW w:w="35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RAC Group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X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X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X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X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924"/>
              <w:rPr/>
            </w:pPr>
            <w:r>
              <w:rPr/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X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924"/>
              <w:rPr/>
            </w:pPr>
            <w:r>
              <w:rPr/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X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924"/>
              <w:rPr/>
            </w:pPr>
            <w:r>
              <w:rPr/>
            </w:r>
          </w:p>
        </w:tc>
      </w:tr>
      <w:tr>
        <w:trPr/>
        <w:tc>
          <w:tcPr>
            <w:tcW w:w="29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Eric Shaw</w:t>
            </w:r>
          </w:p>
        </w:tc>
        <w:tc>
          <w:tcPr>
            <w:tcW w:w="35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Regional VP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X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X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X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X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X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X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X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X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X</w:t>
            </w:r>
          </w:p>
        </w:tc>
      </w:tr>
      <w:tr>
        <w:trPr/>
        <w:tc>
          <w:tcPr>
            <w:tcW w:w="29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Jarek Astramowicz</w:t>
            </w:r>
          </w:p>
        </w:tc>
        <w:tc>
          <w:tcPr>
            <w:tcW w:w="35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Regional VP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X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X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X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X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X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X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X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X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X</w:t>
            </w:r>
          </w:p>
        </w:tc>
      </w:tr>
      <w:tr>
        <w:trPr/>
        <w:tc>
          <w:tcPr>
            <w:tcW w:w="29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John Thompson</w:t>
            </w:r>
          </w:p>
        </w:tc>
        <w:tc>
          <w:tcPr>
            <w:tcW w:w="35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Regional VP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X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X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X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X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X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X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X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X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X</w:t>
            </w:r>
          </w:p>
        </w:tc>
      </w:tr>
      <w:tr>
        <w:trPr/>
        <w:tc>
          <w:tcPr>
            <w:tcW w:w="29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Richard Harper</w:t>
            </w:r>
          </w:p>
        </w:tc>
        <w:tc>
          <w:tcPr>
            <w:tcW w:w="35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Regional VP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X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X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X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X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X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X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X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X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X</w:t>
            </w:r>
          </w:p>
        </w:tc>
      </w:tr>
      <w:tr>
        <w:trPr/>
        <w:tc>
          <w:tcPr>
            <w:tcW w:w="29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Mark Schroeder</w:t>
            </w:r>
          </w:p>
        </w:tc>
        <w:tc>
          <w:tcPr>
            <w:tcW w:w="35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Regulatory Affairs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X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X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X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X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X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X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924"/>
              <w:rPr/>
            </w:pPr>
            <w:r>
              <w:rPr/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X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924"/>
              <w:rPr/>
            </w:pPr>
            <w:r>
              <w:rPr/>
            </w:r>
          </w:p>
        </w:tc>
      </w:tr>
      <w:tr>
        <w:trPr/>
        <w:tc>
          <w:tcPr>
            <w:tcW w:w="29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Janine Juggins</w:t>
            </w:r>
          </w:p>
        </w:tc>
        <w:tc>
          <w:tcPr>
            <w:tcW w:w="35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Tax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X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X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X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X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X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924"/>
              <w:rPr/>
            </w:pPr>
            <w:r>
              <w:rPr/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X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X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924"/>
              <w:rPr/>
            </w:pPr>
            <w:r>
              <w:rPr/>
            </w:r>
          </w:p>
        </w:tc>
      </w:tr>
      <w:tr>
        <w:trPr/>
        <w:tc>
          <w:tcPr>
            <w:tcW w:w="29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Philip Lord</w:t>
            </w:r>
          </w:p>
        </w:tc>
        <w:tc>
          <w:tcPr>
            <w:tcW w:w="35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Transaction Support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X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X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X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X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924"/>
              <w:rPr/>
            </w:pPr>
            <w:r>
              <w:rPr/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924"/>
              <w:rPr/>
            </w:pPr>
            <w:r>
              <w:rPr/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924"/>
              <w:rPr/>
            </w:pPr>
            <w:r>
              <w:rPr/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924"/>
              <w:rPr/>
            </w:pPr>
            <w:r>
              <w:rPr/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924"/>
              <w:rPr/>
            </w:pPr>
            <w:r>
              <w:rPr/>
            </w:r>
          </w:p>
        </w:tc>
      </w:tr>
      <w:tr>
        <w:trPr/>
        <w:tc>
          <w:tcPr>
            <w:tcW w:w="29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Ann Edgley</w:t>
            </w:r>
          </w:p>
        </w:tc>
        <w:tc>
          <w:tcPr>
            <w:tcW w:w="35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Treasury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X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X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X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X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X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924"/>
              <w:rPr/>
            </w:pPr>
            <w:r>
              <w:rPr/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924"/>
              <w:rPr/>
            </w:pPr>
            <w:r>
              <w:rPr/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924"/>
              <w:rPr/>
            </w:pPr>
            <w:r>
              <w:rPr/>
              <w:t>X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924"/>
              <w:rPr/>
            </w:pPr>
            <w:r>
              <w:rPr/>
            </w:r>
          </w:p>
        </w:tc>
      </w:tr>
    </w:tbl>
    <w:p>
      <w:pPr>
        <w:pStyle w:val="Normal"/>
        <w:ind w:end="-924"/>
        <w:rPr/>
      </w:pPr>
      <w:r>
        <w:rPr/>
      </w:r>
    </w:p>
    <w:sectPr>
      <w:footerReference w:type="default" r:id="rId2"/>
      <w:type w:val="nextPage"/>
      <w:pgSz w:orient="landscape" w:w="16838" w:h="11906"/>
      <w:pgMar w:left="1440" w:right="1440" w:gutter="0" w:header="0" w:top="1440" w:footer="567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Book Antiqua">
    <w:altName w:val="Georgia"/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lang w:eastAsia="en-US"/>
      </w:rPr>
    </w:pPr>
    <w:r>
      <w:rPr>
        <w:lang w:eastAsia="en-US"/>
      </w:rPr>
      <w:fldChar w:fldCharType="begin"/>
    </w:r>
    <w:r>
      <w:rPr>
        <w:lang w:eastAsia="en-US"/>
      </w:rPr>
      <w:instrText xml:space="preserve"> FILENAME \p </w:instrText>
    </w:r>
    <w:r>
      <w:rPr>
        <w:lang w:eastAsia="en-US"/>
      </w:rPr>
      <w:fldChar w:fldCharType="separate"/>
    </w:r>
    <w:r>
      <w:rPr>
        <w:lang w:eastAsia="en-US"/>
      </w:rPr>
      <w:t>/mnt/main-storage/datasets/enron-docs/doc/RemoteLocsSheet.doc</w:t>
    </w:r>
    <w:r>
      <w:rPr>
        <w:lang w:eastAsia="en-US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%1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3">
    <w:lvl w:ilvl="0">
      <w:start w:val="1"/>
      <w:numFmt w:val="decimal"/>
      <w:lvlText w:val="%1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4">
    <w:lvl w:ilvl="0">
      <w:start w:val="1"/>
      <w:numFmt w:val="decimal"/>
      <w:lvlText w:val="%1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5">
    <w:lvl w:ilvl="0">
      <w:start w:val="1"/>
      <w:numFmt w:val="decimal"/>
      <w:lvlText w:val="%1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6">
    <w:lvl w:ilvl="0">
      <w:start w:val="1"/>
      <w:numFmt w:val="decimal"/>
      <w:lvlText w:val="%1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7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8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9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10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11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00"/>
  <w:defaultTabStop w:val="567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Book Antiqua;Georgia" w:hAnsi="Book Antiqua;Georgia" w:eastAsia="Times New Roman" w:cs="Book Antiqua;Georgia"/>
      <w:color w:val="auto"/>
      <w:kern w:val="2"/>
      <w:sz w:val="22"/>
      <w:szCs w:val="20"/>
      <w:lang w:val="en-GB" w:eastAsia="zh-CN" w:bidi="hi-IN"/>
    </w:rPr>
  </w:style>
  <w:style w:type="paragraph" w:styleId="Heading1">
    <w:name w:val="heading 1"/>
    <w:basedOn w:val="Normal"/>
    <w:next w:val="Normal"/>
    <w:qFormat/>
    <w:pPr>
      <w:numPr>
        <w:ilvl w:val="0"/>
        <w:numId w:val="1"/>
      </w:numPr>
      <w:spacing w:before="240" w:after="0"/>
      <w:outlineLvl w:val="0"/>
    </w:pPr>
    <w:rPr>
      <w:rFonts w:ascii="Book Antiqua;Georgia" w:hAnsi="Book Antiqua;Georgia" w:cs="Book Antiqua;Georgia"/>
      <w:b/>
      <w:kern w:val="2"/>
      <w:sz w:val="24"/>
      <w:u w:val="single"/>
      <w:lang w:val="en-GB"/>
    </w:rPr>
  </w:style>
  <w:style w:type="paragraph" w:styleId="Heading2">
    <w:name w:val="heading 2"/>
    <w:basedOn w:val="Normal"/>
    <w:next w:val="Normal"/>
    <w:qFormat/>
    <w:pPr>
      <w:numPr>
        <w:ilvl w:val="1"/>
        <w:numId w:val="1"/>
      </w:numPr>
      <w:spacing w:before="120" w:after="0"/>
      <w:outlineLvl w:val="1"/>
    </w:pPr>
    <w:rPr>
      <w:rFonts w:ascii="Book Antiqua;Georgia" w:hAnsi="Book Antiqua;Georgia" w:cs="Book Antiqua;Georgia"/>
      <w:b/>
      <w:kern w:val="2"/>
      <w:sz w:val="24"/>
      <w:lang w:val="en-GB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60"/>
      <w:outlineLvl w:val="2"/>
    </w:pPr>
    <w:rPr>
      <w:rFonts w:ascii="Book Antiqua;Georgia" w:hAnsi="Book Antiqua;Georgia" w:cs="Book Antiqua;Georgia"/>
      <w:b/>
      <w:kern w:val="2"/>
      <w:sz w:val="24"/>
      <w:lang w:val="en-GB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rFonts w:ascii="Book Antiqua;Georgia" w:hAnsi="Book Antiqua;Georgia" w:cs="Book Antiqua;Georgia"/>
      <w:b/>
      <w:i/>
      <w:kern w:val="2"/>
      <w:sz w:val="24"/>
      <w:lang w:val="en-GB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rFonts w:ascii="Book Antiqua;Georgia" w:hAnsi="Book Antiqua;Georgia" w:cs="Book Antiqua;Georgia"/>
      <w:kern w:val="2"/>
      <w:sz w:val="22"/>
      <w:lang w:val="en-GB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Book Antiqua;Georgia" w:hAnsi="Book Antiqua;Georgia" w:cs="Book Antiqua;Georgia"/>
      <w:i/>
      <w:kern w:val="2"/>
      <w:sz w:val="22"/>
      <w:lang w:val="en-GB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Book Antiqua;Georgia" w:hAnsi="Book Antiqua;Georgia" w:cs="Book Antiqua;Georgia"/>
      <w:kern w:val="2"/>
      <w:sz w:val="22"/>
      <w:lang w:val="en-GB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Book Antiqua;Georgia" w:hAnsi="Book Antiqua;Georgia" w:cs="Book Antiqua;Georgia"/>
      <w:i/>
      <w:kern w:val="2"/>
      <w:sz w:val="22"/>
      <w:lang w:val="en-GB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Book Antiqua;Georgia" w:hAnsi="Book Antiqua;Georgia" w:cs="Book Antiqua;Georgia"/>
      <w:i/>
      <w:kern w:val="2"/>
      <w:sz w:val="18"/>
      <w:lang w:val="en-GB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CommentReference">
    <w:name w:val="Comment Reference"/>
    <w:basedOn w:val="DefaultParagraphFont"/>
    <w:qFormat/>
    <w:rPr>
      <w:sz w:val="16"/>
    </w:rPr>
  </w:style>
  <w:style w:type="paragraph" w:styleId="Heading">
    <w:name w:val="Heading"/>
    <w:basedOn w:val="Normal"/>
    <w:next w:val="BodyText"/>
    <w:qFormat/>
    <w:pPr>
      <w:spacing w:before="240" w:after="60"/>
      <w:jc w:val="center"/>
    </w:pPr>
    <w:rPr>
      <w:b/>
      <w:kern w:val="2"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Normal"/>
    <w:pPr>
      <w:ind w:hanging="567" w:start="567" w:end="0"/>
    </w:pPr>
    <w:rPr>
      <w:rFonts w:ascii="Book Antiqua;Georgia" w:hAnsi="Book Antiqua;Georgia" w:cs="Book Antiqua;Georgia"/>
      <w:kern w:val="2"/>
      <w:sz w:val="22"/>
      <w:lang w:val="en-GB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spacing w:before="0" w:after="120"/>
      <w:ind w:hanging="0" w:start="567" w:end="0"/>
    </w:pPr>
    <w:rPr>
      <w:rFonts w:ascii="Book Antiqua;Georgia" w:hAnsi="Book Antiqua;Georgia" w:cs="Book Antiqua;Georgia"/>
      <w:kern w:val="2"/>
      <w:sz w:val="22"/>
      <w:lang w:val="en-GB"/>
    </w:rPr>
  </w:style>
  <w:style w:type="paragraph" w:styleId="Bullet">
    <w:name w:val="Bullet"/>
    <w:basedOn w:val="Normal"/>
    <w:qFormat/>
    <w:pPr>
      <w:tabs>
        <w:tab w:val="left" w:pos="567" w:leader="none"/>
      </w:tabs>
      <w:ind w:hanging="567" w:start="567" w:end="0"/>
    </w:pPr>
    <w:rPr>
      <w:rFonts w:ascii="Book Antiqua;Georgia" w:hAnsi="Book Antiqua;Georgia" w:cs="Book Antiqua;Georgia"/>
      <w:kern w:val="2"/>
      <w:sz w:val="22"/>
      <w:lang w:val="en-GB"/>
    </w:rPr>
  </w:style>
  <w:style w:type="paragraph" w:styleId="EnvelopeAddress">
    <w:name w:val="envelope address"/>
    <w:basedOn w:val="Normal"/>
    <w:pPr/>
    <w:rPr>
      <w:rFonts w:ascii="Book Antiqua;Georgia" w:hAnsi="Book Antiqua;Georgia" w:cs="Book Antiqua;Georgia"/>
      <w:kern w:val="2"/>
      <w:sz w:val="22"/>
      <w:lang w:val="en-GB"/>
    </w:rPr>
  </w:style>
  <w:style w:type="paragraph" w:styleId="EnvelopeReturn">
    <w:name w:val="envelope return"/>
    <w:basedOn w:val="Normal"/>
    <w:pPr/>
    <w:rPr>
      <w:rFonts w:ascii="Book Antiqua;Georgia" w:hAnsi="Book Antiqua;Georgia" w:cs="Book Antiqua;Georgia"/>
      <w:kern w:val="2"/>
      <w:sz w:val="22"/>
      <w:lang w:val="en-GB"/>
    </w:rPr>
  </w:style>
  <w:style w:type="paragraph" w:styleId="HeaderandFooter">
    <w:name w:val="Header and Footer"/>
    <w:basedOn w:val="Normal"/>
    <w:qFormat/>
    <w:pPr>
      <w:suppressLineNumbers/>
      <w:tabs>
        <w:tab w:val="clear" w:pos="567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567"/>
        <w:tab w:val="center" w:pos="4252" w:leader="none"/>
        <w:tab w:val="right" w:pos="8504" w:leader="none"/>
      </w:tabs>
    </w:pPr>
    <w:rPr>
      <w:rFonts w:ascii="Book Antiqua;Georgia" w:hAnsi="Book Antiqua;Georgia" w:cs="Book Antiqua;Georgia"/>
      <w:kern w:val="2"/>
      <w:sz w:val="12"/>
      <w:lang w:val="en-GB"/>
    </w:rPr>
  </w:style>
  <w:style w:type="paragraph" w:styleId="HalfInchIndent">
    <w:name w:val="HalfInchIndent"/>
    <w:basedOn w:val="Normal"/>
    <w:qFormat/>
    <w:pPr>
      <w:ind w:hanging="0" w:start="720" w:end="0"/>
    </w:pPr>
    <w:rPr>
      <w:rFonts w:ascii="Book Antiqua;Georgia" w:hAnsi="Book Antiqua;Georgia" w:cs="Book Antiqua;Georgia"/>
      <w:kern w:val="2"/>
      <w:sz w:val="22"/>
      <w:lang w:val="en-GB"/>
    </w:rPr>
  </w:style>
  <w:style w:type="paragraph" w:styleId="Header">
    <w:name w:val="header"/>
    <w:basedOn w:val="Normal"/>
    <w:pPr>
      <w:tabs>
        <w:tab w:val="clear" w:pos="567"/>
        <w:tab w:val="center" w:pos="4320" w:leader="none"/>
        <w:tab w:val="right" w:pos="8640" w:leader="none"/>
      </w:tabs>
    </w:pPr>
    <w:rPr>
      <w:rFonts w:ascii="Book Antiqua;Georgia" w:hAnsi="Book Antiqua;Georgia" w:cs="Book Antiqua;Georgia"/>
      <w:kern w:val="2"/>
      <w:sz w:val="22"/>
      <w:lang w:val="en-GB"/>
    </w:rPr>
  </w:style>
  <w:style w:type="paragraph" w:styleId="IndentedBullet">
    <w:name w:val="IndentedBullet"/>
    <w:basedOn w:val="Bullet"/>
    <w:qFormat/>
    <w:pPr>
      <w:tabs>
        <w:tab w:val="left" w:pos="567" w:leader="none"/>
        <w:tab w:val="left" w:pos="1134" w:leader="none"/>
      </w:tabs>
      <w:ind w:hanging="567" w:start="1134" w:end="0"/>
    </w:pPr>
    <w:rPr/>
  </w:style>
  <w:style w:type="paragraph" w:styleId="ListBullet2">
    <w:name w:val="List Bullet 2"/>
    <w:basedOn w:val="Normal"/>
    <w:pPr>
      <w:ind w:hanging="567" w:start="1134" w:end="0"/>
    </w:pPr>
    <w:rPr>
      <w:rFonts w:ascii="Book Antiqua;Georgia" w:hAnsi="Book Antiqua;Georgia" w:cs="Book Antiqua;Georgia"/>
      <w:kern w:val="2"/>
      <w:sz w:val="22"/>
      <w:lang w:val="en-GB"/>
    </w:rPr>
  </w:style>
  <w:style w:type="paragraph" w:styleId="ListBullet3">
    <w:name w:val="List Bullet 3"/>
    <w:basedOn w:val="Normal"/>
    <w:pPr>
      <w:ind w:hanging="567" w:start="1701" w:end="0"/>
    </w:pPr>
    <w:rPr>
      <w:rFonts w:ascii="Book Antiqua;Georgia" w:hAnsi="Book Antiqua;Georgia" w:cs="Book Antiqua;Georgia"/>
      <w:kern w:val="2"/>
      <w:sz w:val="22"/>
      <w:lang w:val="en-GB"/>
    </w:rPr>
  </w:style>
  <w:style w:type="paragraph" w:styleId="ListBullet4">
    <w:name w:val="List Bullet 4"/>
    <w:basedOn w:val="Normal"/>
    <w:pPr>
      <w:ind w:hanging="567" w:start="2268" w:end="0"/>
    </w:pPr>
    <w:rPr>
      <w:rFonts w:ascii="Book Antiqua;Georgia" w:hAnsi="Book Antiqua;Georgia" w:cs="Book Antiqua;Georgia"/>
      <w:kern w:val="2"/>
      <w:sz w:val="22"/>
      <w:lang w:val="en-GB"/>
    </w:rPr>
  </w:style>
  <w:style w:type="paragraph" w:styleId="ListBullet5">
    <w:name w:val="List Bullet 5"/>
    <w:basedOn w:val="Normal"/>
    <w:pPr>
      <w:ind w:hanging="567" w:start="2835" w:end="0"/>
    </w:pPr>
    <w:rPr>
      <w:rFonts w:ascii="Book Antiqua;Georgia" w:hAnsi="Book Antiqua;Georgia" w:cs="Book Antiqua;Georgia"/>
      <w:kern w:val="2"/>
      <w:sz w:val="22"/>
      <w:lang w:val="en-GB"/>
    </w:rPr>
  </w:style>
  <w:style w:type="paragraph" w:styleId="ListBullet">
    <w:name w:val="List Bullet"/>
    <w:basedOn w:val="Normal"/>
    <w:qFormat/>
    <w:pPr>
      <w:numPr>
        <w:ilvl w:val="0"/>
        <w:numId w:val="2"/>
      </w:numPr>
      <w:ind w:hanging="567" w:start="567" w:end="0"/>
    </w:pPr>
    <w:rPr>
      <w:rFonts w:ascii="Book Antiqua;Georgia" w:hAnsi="Book Antiqua;Georgia" w:cs="Book Antiqua;Georgia"/>
      <w:kern w:val="2"/>
      <w:sz w:val="22"/>
      <w:lang w:val="en-GB"/>
    </w:rPr>
  </w:style>
  <w:style w:type="paragraph" w:styleId="ListBullet21">
    <w:name w:val="List Bullet 21"/>
    <w:basedOn w:val="Normal"/>
    <w:qFormat/>
    <w:pPr>
      <w:numPr>
        <w:ilvl w:val="0"/>
        <w:numId w:val="3"/>
      </w:numPr>
      <w:ind w:hanging="567" w:start="1134" w:end="0"/>
    </w:pPr>
    <w:rPr>
      <w:rFonts w:ascii="Book Antiqua;Georgia" w:hAnsi="Book Antiqua;Georgia" w:cs="Book Antiqua;Georgia"/>
      <w:kern w:val="2"/>
      <w:sz w:val="22"/>
      <w:lang w:val="en-GB"/>
    </w:rPr>
  </w:style>
  <w:style w:type="paragraph" w:styleId="ListBullet31">
    <w:name w:val="List Bullet 31"/>
    <w:basedOn w:val="Normal"/>
    <w:qFormat/>
    <w:pPr>
      <w:numPr>
        <w:ilvl w:val="0"/>
        <w:numId w:val="4"/>
      </w:numPr>
      <w:ind w:hanging="567" w:start="1701" w:end="0"/>
    </w:pPr>
    <w:rPr>
      <w:rFonts w:ascii="Book Antiqua;Georgia" w:hAnsi="Book Antiqua;Georgia" w:cs="Book Antiqua;Georgia"/>
      <w:kern w:val="2"/>
      <w:sz w:val="22"/>
      <w:lang w:val="en-GB"/>
    </w:rPr>
  </w:style>
  <w:style w:type="paragraph" w:styleId="ListBullet41">
    <w:name w:val="List Bullet 41"/>
    <w:basedOn w:val="Normal"/>
    <w:qFormat/>
    <w:pPr>
      <w:numPr>
        <w:ilvl w:val="0"/>
        <w:numId w:val="5"/>
      </w:numPr>
      <w:ind w:hanging="567" w:start="2268" w:end="0"/>
    </w:pPr>
    <w:rPr>
      <w:rFonts w:ascii="Book Antiqua;Georgia" w:hAnsi="Book Antiqua;Georgia" w:cs="Book Antiqua;Georgia"/>
      <w:kern w:val="2"/>
      <w:sz w:val="22"/>
      <w:lang w:val="en-GB"/>
    </w:rPr>
  </w:style>
  <w:style w:type="paragraph" w:styleId="ListBullet51">
    <w:name w:val="List Bullet 51"/>
    <w:basedOn w:val="Normal"/>
    <w:qFormat/>
    <w:pPr>
      <w:numPr>
        <w:ilvl w:val="0"/>
        <w:numId w:val="6"/>
      </w:numPr>
      <w:ind w:hanging="567" w:start="2835" w:end="0"/>
    </w:pPr>
    <w:rPr>
      <w:rFonts w:ascii="Book Antiqua;Georgia" w:hAnsi="Book Antiqua;Georgia" w:cs="Book Antiqua;Georgia"/>
      <w:kern w:val="2"/>
      <w:sz w:val="22"/>
      <w:lang w:val="en-GB"/>
    </w:rPr>
  </w:style>
  <w:style w:type="paragraph" w:styleId="ListContinue">
    <w:name w:val="List Continue"/>
    <w:basedOn w:val="Normal"/>
    <w:qFormat/>
    <w:pPr>
      <w:spacing w:before="0" w:after="120"/>
      <w:ind w:hanging="0" w:start="567" w:end="0"/>
    </w:pPr>
    <w:rPr>
      <w:rFonts w:ascii="Book Antiqua;Georgia" w:hAnsi="Book Antiqua;Georgia" w:cs="Book Antiqua;Georgia"/>
      <w:kern w:val="2"/>
      <w:sz w:val="22"/>
      <w:lang w:val="en-GB"/>
    </w:rPr>
  </w:style>
  <w:style w:type="paragraph" w:styleId="ListContinue2">
    <w:name w:val="List Continue 2"/>
    <w:basedOn w:val="Normal"/>
    <w:qFormat/>
    <w:pPr>
      <w:spacing w:before="0" w:after="120"/>
      <w:ind w:hanging="0" w:start="1134" w:end="0"/>
    </w:pPr>
    <w:rPr>
      <w:rFonts w:ascii="Book Antiqua;Georgia" w:hAnsi="Book Antiqua;Georgia" w:cs="Book Antiqua;Georgia"/>
      <w:kern w:val="2"/>
      <w:sz w:val="22"/>
      <w:lang w:val="en-GB"/>
    </w:rPr>
  </w:style>
  <w:style w:type="paragraph" w:styleId="ListContinue3">
    <w:name w:val="List Continue 3"/>
    <w:basedOn w:val="Normal"/>
    <w:qFormat/>
    <w:pPr>
      <w:spacing w:before="0" w:after="120"/>
      <w:ind w:hanging="0" w:start="1701" w:end="0"/>
    </w:pPr>
    <w:rPr>
      <w:rFonts w:ascii="Book Antiqua;Georgia" w:hAnsi="Book Antiqua;Georgia" w:cs="Book Antiqua;Georgia"/>
      <w:kern w:val="2"/>
      <w:sz w:val="22"/>
      <w:lang w:val="en-GB"/>
    </w:rPr>
  </w:style>
  <w:style w:type="paragraph" w:styleId="ListContinue4">
    <w:name w:val="List Continue 4"/>
    <w:basedOn w:val="Normal"/>
    <w:qFormat/>
    <w:pPr>
      <w:spacing w:before="0" w:after="120"/>
      <w:ind w:hanging="0" w:start="2268" w:end="0"/>
    </w:pPr>
    <w:rPr>
      <w:rFonts w:ascii="Book Antiqua;Georgia" w:hAnsi="Book Antiqua;Georgia" w:cs="Book Antiqua;Georgia"/>
      <w:kern w:val="2"/>
      <w:sz w:val="22"/>
      <w:lang w:val="en-GB"/>
    </w:rPr>
  </w:style>
  <w:style w:type="paragraph" w:styleId="ListContinue5">
    <w:name w:val="List Continue 5"/>
    <w:basedOn w:val="Normal"/>
    <w:qFormat/>
    <w:pPr>
      <w:spacing w:before="0" w:after="120"/>
      <w:ind w:hanging="0" w:start="2835" w:end="0"/>
    </w:pPr>
    <w:rPr>
      <w:rFonts w:ascii="Book Antiqua;Georgia" w:hAnsi="Book Antiqua;Georgia" w:cs="Book Antiqua;Georgia"/>
      <w:kern w:val="2"/>
      <w:sz w:val="22"/>
      <w:lang w:val="en-GB"/>
    </w:rPr>
  </w:style>
  <w:style w:type="paragraph" w:styleId="ListNumber">
    <w:name w:val="List Number"/>
    <w:basedOn w:val="Normal"/>
    <w:qFormat/>
    <w:pPr>
      <w:numPr>
        <w:ilvl w:val="0"/>
        <w:numId w:val="7"/>
      </w:numPr>
      <w:ind w:hanging="567" w:start="567" w:end="0"/>
    </w:pPr>
    <w:rPr>
      <w:rFonts w:ascii="Book Antiqua;Georgia" w:hAnsi="Book Antiqua;Georgia" w:cs="Book Antiqua;Georgia"/>
      <w:kern w:val="2"/>
      <w:sz w:val="22"/>
      <w:lang w:val="en-GB"/>
    </w:rPr>
  </w:style>
  <w:style w:type="paragraph" w:styleId="ListNumber2">
    <w:name w:val="List Number 2"/>
    <w:basedOn w:val="Normal"/>
    <w:qFormat/>
    <w:pPr>
      <w:numPr>
        <w:ilvl w:val="0"/>
        <w:numId w:val="8"/>
      </w:numPr>
      <w:ind w:hanging="567" w:start="1134" w:end="0"/>
    </w:pPr>
    <w:rPr>
      <w:rFonts w:ascii="Book Antiqua;Georgia" w:hAnsi="Book Antiqua;Georgia" w:cs="Book Antiqua;Georgia"/>
      <w:kern w:val="2"/>
      <w:sz w:val="22"/>
      <w:lang w:val="en-GB"/>
    </w:rPr>
  </w:style>
  <w:style w:type="paragraph" w:styleId="ListNumber3">
    <w:name w:val="List Number 3"/>
    <w:basedOn w:val="Normal"/>
    <w:qFormat/>
    <w:pPr>
      <w:numPr>
        <w:ilvl w:val="0"/>
        <w:numId w:val="9"/>
      </w:numPr>
      <w:ind w:hanging="567" w:start="1701" w:end="0"/>
    </w:pPr>
    <w:rPr>
      <w:rFonts w:ascii="Book Antiqua;Georgia" w:hAnsi="Book Antiqua;Georgia" w:cs="Book Antiqua;Georgia"/>
      <w:kern w:val="2"/>
      <w:sz w:val="22"/>
      <w:lang w:val="en-GB"/>
    </w:rPr>
  </w:style>
  <w:style w:type="paragraph" w:styleId="ListNumber4">
    <w:name w:val="List Number 4"/>
    <w:basedOn w:val="Normal"/>
    <w:qFormat/>
    <w:pPr>
      <w:numPr>
        <w:ilvl w:val="0"/>
        <w:numId w:val="10"/>
      </w:numPr>
      <w:ind w:hanging="567" w:start="2268" w:end="0"/>
    </w:pPr>
    <w:rPr>
      <w:rFonts w:ascii="Book Antiqua;Georgia" w:hAnsi="Book Antiqua;Georgia" w:cs="Book Antiqua;Georgia"/>
      <w:kern w:val="2"/>
      <w:sz w:val="22"/>
      <w:lang w:val="en-GB"/>
    </w:rPr>
  </w:style>
  <w:style w:type="paragraph" w:styleId="ListNumber5">
    <w:name w:val="List Number 5"/>
    <w:basedOn w:val="Normal"/>
    <w:qFormat/>
    <w:pPr>
      <w:numPr>
        <w:ilvl w:val="0"/>
        <w:numId w:val="11"/>
      </w:numPr>
      <w:ind w:hanging="567" w:start="2835" w:end="0"/>
    </w:pPr>
    <w:rPr>
      <w:rFonts w:ascii="Book Antiqua;Georgia" w:hAnsi="Book Antiqua;Georgia" w:cs="Book Antiqua;Georgia"/>
      <w:kern w:val="2"/>
      <w:sz w:val="22"/>
      <w:lang w:val="en-GB"/>
    </w:rPr>
  </w:style>
  <w:style w:type="paragraph" w:styleId="MacroText">
    <w:name w:val="Macro Text"/>
    <w:qFormat/>
    <w:pPr>
      <w:widowControl/>
      <w:tabs>
        <w:tab w:val="clear" w:pos="567"/>
        <w:tab w:val="left" w:pos="480" w:leader="none"/>
        <w:tab w:val="left" w:pos="960" w:leader="none"/>
        <w:tab w:val="left" w:pos="1440" w:leader="none"/>
        <w:tab w:val="left" w:pos="1920" w:leader="none"/>
        <w:tab w:val="left" w:pos="2400" w:leader="none"/>
        <w:tab w:val="left" w:pos="2880" w:leader="none"/>
        <w:tab w:val="left" w:pos="3360" w:leader="none"/>
        <w:tab w:val="left" w:pos="3840" w:leader="none"/>
        <w:tab w:val="left" w:pos="4320" w:leader="none"/>
      </w:tabs>
      <w:bidi w:val="0"/>
    </w:pPr>
    <w:rPr>
      <w:rFonts w:ascii="Book Antiqua;Georgia" w:hAnsi="Book Antiqua;Georgia" w:eastAsia="Times New Roman" w:cs="Book Antiqua;Georgia"/>
      <w:color w:val="auto"/>
      <w:kern w:val="2"/>
      <w:sz w:val="20"/>
      <w:szCs w:val="20"/>
      <w:lang w:val="en-GB" w:eastAsia="zh-CN" w:bidi="hi-IN"/>
    </w:rPr>
  </w:style>
  <w:style w:type="paragraph" w:styleId="ParagraphHeader">
    <w:name w:val="ParagraphHeader"/>
    <w:basedOn w:val="Normal"/>
    <w:qFormat/>
    <w:pPr/>
    <w:rPr>
      <w:smallCaps/>
      <w:u w:val="single"/>
    </w:rPr>
  </w:style>
  <w:style w:type="paragraph" w:styleId="Subtitle">
    <w:name w:val="Subtitle"/>
    <w:basedOn w:val="Normal"/>
    <w:next w:val="BodyText"/>
    <w:qFormat/>
    <w:pPr>
      <w:spacing w:before="0" w:after="60"/>
      <w:jc w:val="center"/>
    </w:pPr>
    <w:rPr>
      <w:i/>
      <w:sz w:val="24"/>
    </w:rPr>
  </w:style>
  <w:style w:type="paragraph" w:styleId="TOAHeading">
    <w:name w:val="TOA Heading"/>
    <w:basedOn w:val="Normal"/>
    <w:next w:val="Normal"/>
    <w:qFormat/>
    <w:pPr>
      <w:spacing w:before="120" w:after="0"/>
    </w:pPr>
    <w:rPr>
      <w:b/>
      <w:sz w:val="24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StyleNum">
    <w:name w:val="WW8StyleNum"/>
    <w:qFormat/>
  </w:style>
  <w:style w:type="numbering" w:styleId="WW8StyleNum1">
    <w:name w:val="WW8StyleNum1"/>
    <w:qFormat/>
  </w:style>
  <w:style w:type="numbering" w:styleId="WW8StyleNum2">
    <w:name w:val="WW8StyleNum2"/>
    <w:qFormat/>
  </w:style>
  <w:style w:type="numbering" w:styleId="WW8StyleNum3">
    <w:name w:val="WW8StyleNum3"/>
    <w:qFormat/>
  </w:style>
  <w:style w:type="numbering" w:styleId="WW8StyleNum4">
    <w:name w:val="WW8StyleNum4"/>
    <w:qFormat/>
  </w:style>
  <w:style w:type="numbering" w:styleId="WW8StyleNum5">
    <w:name w:val="WW8StyleNum5"/>
    <w:qFormat/>
  </w:style>
  <w:style w:type="numbering" w:styleId="WW8StyleNum6">
    <w:name w:val="WW8StyleNum6"/>
    <w:qFormat/>
  </w:style>
  <w:style w:type="numbering" w:styleId="WW8StyleNum7">
    <w:name w:val="WW8StyleNum7"/>
    <w:qFormat/>
  </w:style>
  <w:style w:type="numbering" w:styleId="WW8StyleNum8">
    <w:name w:val="WW8StyleNum8"/>
    <w:qFormat/>
  </w:style>
  <w:style w:type="numbering" w:styleId="WW8StyleNum9">
    <w:name w:val="WW8StyleNum9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1999-12-14T08:20:00Z</dcterms:created>
  <dc:creator>jleigh</dc:creator>
  <dc:description/>
  <dc:language>en-CA</dc:language>
  <cp:lastModifiedBy>MDugdale</cp:lastModifiedBy>
  <cp:lastPrinted>1999-12-14T11:12:00Z</cp:lastPrinted>
  <dcterms:modified xsi:type="dcterms:W3CDTF">1999-12-14T08:42:00Z</dcterms:modified>
  <cp:revision>8</cp:revision>
  <dc:subject/>
  <dc:title>A</dc:title>
</cp:coreProperties>
</file>