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Reliant Energy Services, Inc.</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$70,000</w:t>
      </w:r>
    </w:p>
    <w:p>
      <w:pPr>
        <w:pStyle w:val="Normal"/>
        <w:rPr/>
      </w:pPr>
      <w:r>
        <w:rPr/>
        <w:t>Date of Request:</w:t>
        <w:tab/>
        <w:tab/>
        <w:tab/>
        <w:tab/>
        <w:t>03/27/02</w:t>
      </w:r>
    </w:p>
    <w:p>
      <w:pPr>
        <w:pStyle w:val="Normal"/>
        <w:rPr/>
      </w:pPr>
      <w:r>
        <w:rPr/>
        <w:t>Date of Payment:</w:t>
        <w:tab/>
        <w:tab/>
        <w:tab/>
        <w:tab/>
        <w:t>03/28/02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Reliant Energy Services, Inc.</w:t>
        <w:tab/>
        <w:tab/>
      </w:r>
    </w:p>
    <w:p>
      <w:pPr>
        <w:pStyle w:val="Normal"/>
        <w:rPr/>
      </w:pPr>
      <w:r>
        <w:rPr/>
        <w:t xml:space="preserve"> </w:t>
      </w:r>
    </w:p>
    <w:p>
      <w:pPr>
        <w:pStyle w:val="Heading1"/>
        <w:ind w:hanging="0" w:start="0"/>
        <w:rPr/>
      </w:pPr>
      <w:r>
        <w:rPr/>
        <w:t>Business Purpose</w:t>
      </w:r>
    </w:p>
    <w:p>
      <w:pPr>
        <w:pStyle w:val="Normal"/>
        <w:numPr>
          <w:ilvl w:val="0"/>
          <w:numId w:val="2"/>
        </w:numPr>
        <w:rPr/>
      </w:pPr>
      <w:r>
        <w:rPr/>
        <w:t>Supply to cover baseload portion of City of Tallahassee (COT) deal for 2 days if Dominion Oklahoma (sitara deal #30468) does not perform under the contract.  Dominion is the supplier for ENA’s baseload sale to the City of Tallahassee.  This week, Dominion notified ENA that Dominion is terminating their agreement with ENA effective 4/1/2002.  Our legal counsel believes Dominion does not have the right to terminate the contract.</w:t>
      </w:r>
    </w:p>
    <w:p>
      <w:pPr>
        <w:pStyle w:val="Normal"/>
        <w:numPr>
          <w:ilvl w:val="0"/>
          <w:numId w:val="2"/>
        </w:numPr>
        <w:rPr/>
      </w:pPr>
      <w:r>
        <w:rPr/>
        <w:t>Due to time constraints, we need to send the cash to Reliant on the 28</w:t>
      </w:r>
      <w:r>
        <w:rPr>
          <w:vertAlign w:val="superscript"/>
        </w:rPr>
        <w:t>th</w:t>
      </w:r>
      <w:r>
        <w:rPr/>
        <w:t xml:space="preserve">. </w:t>
      </w:r>
    </w:p>
    <w:p>
      <w:pPr>
        <w:pStyle w:val="Normal"/>
        <w:numPr>
          <w:ilvl w:val="0"/>
          <w:numId w:val="2"/>
        </w:numPr>
        <w:rPr/>
      </w:pPr>
      <w:r>
        <w:rPr/>
        <w:t>If Dominion does perform under the contract, we will apply the extra monies to our swing purchases from Reliant.  ENA has been prepaying Reliant weekly for swing gas.</w:t>
      </w:r>
    </w:p>
    <w:p>
      <w:pPr>
        <w:pStyle w:val="Normal"/>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$1,500,000 based on curves as of 3/26/02.</w:t>
      </w:r>
    </w:p>
    <w:p>
      <w:pPr>
        <w:pStyle w:val="Normal"/>
        <w:numPr>
          <w:ilvl w:val="0"/>
          <w:numId w:val="2"/>
        </w:numPr>
        <w:tabs>
          <w:tab w:val="clear" w:pos="720"/>
          <w:tab w:val="left" w:pos="360" w:leader="none"/>
        </w:tabs>
        <w:ind w:hanging="360" w:start="360" w:end="0"/>
        <w:rPr/>
      </w:pPr>
      <w:r>
        <w:rPr/>
        <w:t>ENA maintains a cash balance with Reliant to cover our daily swing needs for the COT and MCV I deals.</w:t>
      </w:r>
    </w:p>
    <w:p>
      <w:pPr>
        <w:pStyle w:val="Normal"/>
        <w:numPr>
          <w:ilvl w:val="0"/>
          <w:numId w:val="2"/>
        </w:numPr>
        <w:tabs>
          <w:tab w:val="clear" w:pos="720"/>
          <w:tab w:val="left" w:pos="360" w:leader="none"/>
        </w:tabs>
        <w:ind w:hanging="360" w:start="360" w:end="0"/>
        <w:rPr/>
      </w:pPr>
      <w:r>
        <w:rPr/>
        <w:t>Prepayment calculation;   10,000 dth x 2 days x $3.50 per dth = $70,000.00</w:t>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 which is a requirement for assumption and assignment of the contracts.</w:t>
      </w:r>
    </w:p>
    <w:p>
      <w:pPr>
        <w:pStyle w:val="Normal"/>
        <w:ind w:start="360" w:end="0"/>
        <w:rPr/>
      </w:pPr>
      <w:r>
        <w:rPr/>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2002-03-27T17:54:00Z</dcterms:created>
  <dc:creator>cschneid</dc:creator>
  <dc:description/>
  <dc:language>en-CA</dc:language>
  <cp:lastModifiedBy>cgerman</cp:lastModifiedBy>
  <cp:lastPrinted>2002-03-27T13:36:00Z</cp:lastPrinted>
  <dcterms:modified xsi:type="dcterms:W3CDTF">2002-03-27T17:54:00Z</dcterms:modified>
  <cp:revision>2</cp:revision>
  <dc:subject/>
  <dc:title>Cash Use Approval Request</dc:title>
</cp:coreProperties>
</file>