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tLeast" w:line="240"/>
        <w:ind w:start="648" w:end="0"/>
        <w:rPr>
          <w:rFonts w:ascii="Tms Rmn" w:hAnsi="Tms Rmn" w:cs="Tms Rmn"/>
          <w:sz w:val="24"/>
          <w:lang w:eastAsia="en-US"/>
        </w:rPr>
      </w:pPr>
      <w:r>
        <w:rPr>
          <w:rFonts w:cs="Tms Rmn" w:ascii="Tms Rmn" w:hAnsi="Tms Rmn"/>
          <w:sz w:val="24"/>
          <w:lang w:eastAsia="en-US"/>
        </w:rPr>
      </w:r>
    </w:p>
    <w:p>
      <w:pPr>
        <w:pStyle w:val="Normal"/>
        <w:spacing w:lineRule="atLeast" w:line="240"/>
        <w:rPr>
          <w:rFonts w:ascii="Arial" w:hAnsi="Arial" w:cs="Arial"/>
          <w:color w:val="000000"/>
          <w:lang w:eastAsia="en-US"/>
        </w:rPr>
      </w:pPr>
      <w:r>
        <w:rPr>
          <w:rFonts w:cs="Arial" w:ascii="Arial" w:hAnsi="Arial"/>
          <w:color w:val="000000"/>
          <w:lang w:eastAsia="en-US"/>
        </w:rPr>
        <w:t xml:space="preserve">Enron North America and Enron Europe will offer credit derivatives through the EnronOnline website in the near future.  These products will provide for regularly scheduled payments by the purchaser and a payment by the seller in the event of the bankruptcy of a specified “Reference Entity.”  </w:t>
      </w:r>
    </w:p>
    <w:p>
      <w:pPr>
        <w:pStyle w:val="Normal"/>
        <w:spacing w:lineRule="atLeast" w:line="240"/>
        <w:rPr>
          <w:rFonts w:ascii="Arial" w:hAnsi="Arial" w:cs="Arial"/>
          <w:color w:val="000000"/>
          <w:lang w:eastAsia="en-US"/>
        </w:rPr>
      </w:pPr>
      <w:r>
        <w:rPr>
          <w:rFonts w:cs="Arial" w:ascii="Arial" w:hAnsi="Arial"/>
          <w:color w:val="000000"/>
          <w:lang w:eastAsia="en-US"/>
        </w:rPr>
      </w:r>
    </w:p>
    <w:p>
      <w:pPr>
        <w:pStyle w:val="Normal"/>
        <w:spacing w:lineRule="atLeast" w:line="240"/>
        <w:rPr>
          <w:rFonts w:ascii="Arial" w:hAnsi="Arial" w:cs="Arial"/>
          <w:color w:val="000000"/>
          <w:lang w:eastAsia="en-US"/>
        </w:rPr>
      </w:pPr>
      <w:r>
        <w:rPr>
          <w:rFonts w:cs="Arial" w:ascii="Arial" w:hAnsi="Arial"/>
          <w:color w:val="000000"/>
          <w:lang w:eastAsia="en-US"/>
        </w:rPr>
        <w:t>For a number of reasons, including those identified below, Enron maintains a “Restricted List” in connection with its credit derivatives business, which will list those entities that may not be included in the list of Reference Entities or that have been deleted from the list of Reference Entities.  This list is designed to comply with legal requirements, to deal with potential conflicts of interest that might result because of our diverse activities, and to prevent the appearance of impropriety in connection with Enron’s credit derivatives trading activities.  The credit derivatives Restricted List is designed for other purposes as well.  For example, a company may be placed on the Restricted List if Enron is not able to assume any further credit exposure to that company or believes that market conditions do not warrant the trading of Credit Derivatives on such Reference Entity.</w:t>
      </w:r>
    </w:p>
    <w:p>
      <w:pPr>
        <w:pStyle w:val="Normal"/>
        <w:spacing w:lineRule="atLeast" w:line="240"/>
        <w:rPr>
          <w:rFonts w:ascii="Arial" w:hAnsi="Arial" w:cs="Arial"/>
          <w:color w:val="000000"/>
          <w:lang w:eastAsia="en-US"/>
        </w:rPr>
      </w:pPr>
      <w:r>
        <w:rPr>
          <w:rFonts w:cs="Arial" w:ascii="Arial" w:hAnsi="Arial"/>
          <w:color w:val="000000"/>
          <w:lang w:eastAsia="en-US"/>
        </w:rPr>
      </w:r>
    </w:p>
    <w:p>
      <w:pPr>
        <w:pStyle w:val="Normal"/>
        <w:spacing w:lineRule="atLeast" w:line="240"/>
        <w:rPr>
          <w:rFonts w:ascii="Arial" w:hAnsi="Arial" w:cs="Arial"/>
          <w:color w:val="000000"/>
          <w:lang w:eastAsia="en-US"/>
        </w:rPr>
      </w:pPr>
      <w:r>
        <w:rPr>
          <w:rFonts w:cs="Arial" w:ascii="Arial" w:hAnsi="Arial"/>
          <w:color w:val="000000"/>
          <w:lang w:eastAsia="en-US"/>
        </w:rPr>
        <w:t>A company ordinarily will be placed on the credit derivatives Restricted List, either before or after it has become a Reference Entity on which credit derivatives are traded, in the following circumstances:</w:t>
      </w:r>
    </w:p>
    <w:p>
      <w:pPr>
        <w:pStyle w:val="Normal"/>
        <w:spacing w:lineRule="atLeast" w:line="240"/>
        <w:rPr>
          <w:rFonts w:ascii="Arial" w:hAnsi="Arial" w:cs="Arial"/>
          <w:color w:val="000000"/>
          <w:lang w:eastAsia="en-US"/>
        </w:rPr>
      </w:pPr>
      <w:r>
        <w:rPr>
          <w:rFonts w:cs="Arial" w:ascii="Arial" w:hAnsi="Arial"/>
          <w:color w:val="000000"/>
          <w:lang w:eastAsia="en-US"/>
        </w:rPr>
      </w:r>
    </w:p>
    <w:p>
      <w:pPr>
        <w:pStyle w:val="Normal"/>
        <w:spacing w:lineRule="atLeast" w:line="240"/>
        <w:ind w:start="360" w:end="0"/>
        <w:rPr>
          <w:rFonts w:ascii="Arial" w:hAnsi="Arial" w:cs="Arial"/>
          <w:color w:val="000000"/>
          <w:lang w:eastAsia="en-US"/>
        </w:rPr>
      </w:pPr>
      <w:r>
        <w:rPr>
          <w:rFonts w:cs="Arial" w:ascii="Arial" w:hAnsi="Arial"/>
          <w:color w:val="000000"/>
          <w:lang w:eastAsia="en-US"/>
        </w:rPr>
        <w:t>when Enron is actively engaged in effecting a material transaction with respect to such company that has not been publicly announced;</w:t>
      </w:r>
    </w:p>
    <w:p>
      <w:pPr>
        <w:pStyle w:val="Normal"/>
        <w:spacing w:lineRule="atLeast" w:line="240"/>
        <w:rPr>
          <w:rFonts w:ascii="Arial" w:hAnsi="Arial" w:cs="Arial"/>
          <w:color w:val="000000"/>
          <w:lang w:eastAsia="en-US"/>
        </w:rPr>
      </w:pPr>
      <w:r>
        <w:rPr>
          <w:rFonts w:cs="Arial" w:ascii="Arial" w:hAnsi="Arial"/>
          <w:color w:val="000000"/>
          <w:lang w:eastAsia="en-US"/>
        </w:rPr>
      </w:r>
    </w:p>
    <w:p>
      <w:pPr>
        <w:pStyle w:val="Normal"/>
        <w:spacing w:lineRule="atLeast" w:line="240"/>
        <w:ind w:start="360" w:end="0"/>
        <w:rPr>
          <w:rFonts w:ascii="Arial" w:hAnsi="Arial" w:cs="Arial"/>
          <w:color w:val="000000"/>
          <w:lang w:eastAsia="en-US"/>
        </w:rPr>
      </w:pPr>
      <w:r>
        <w:rPr>
          <w:rFonts w:cs="Arial" w:ascii="Arial" w:hAnsi="Arial"/>
          <w:color w:val="000000"/>
          <w:lang w:eastAsia="en-US"/>
        </w:rPr>
        <w:t>when Enron has an applicable standstill agreement or other confidentiality agreement in place with such company;</w:t>
      </w:r>
    </w:p>
    <w:p>
      <w:pPr>
        <w:pStyle w:val="Normal"/>
        <w:spacing w:lineRule="atLeast" w:line="240"/>
        <w:rPr>
          <w:rFonts w:ascii="Arial" w:hAnsi="Arial" w:cs="Arial"/>
          <w:color w:val="000000"/>
          <w:lang w:eastAsia="en-US"/>
        </w:rPr>
      </w:pPr>
      <w:r>
        <w:rPr>
          <w:rFonts w:cs="Arial" w:ascii="Arial" w:hAnsi="Arial"/>
          <w:color w:val="000000"/>
          <w:lang w:eastAsia="en-US"/>
        </w:rPr>
      </w:r>
    </w:p>
    <w:p>
      <w:pPr>
        <w:pStyle w:val="Normal"/>
        <w:spacing w:lineRule="atLeast" w:line="240"/>
        <w:ind w:start="360" w:end="0"/>
        <w:rPr>
          <w:rFonts w:ascii="Arial" w:hAnsi="Arial" w:cs="Arial"/>
          <w:color w:val="000000"/>
          <w:lang w:eastAsia="en-US"/>
        </w:rPr>
      </w:pPr>
      <w:r>
        <w:rPr>
          <w:rFonts w:cs="Arial" w:ascii="Arial" w:hAnsi="Arial"/>
          <w:color w:val="000000"/>
          <w:lang w:eastAsia="en-US"/>
        </w:rPr>
        <w:t>when Enron has a legal duty to keep such company's information confidential and such company has not expressly consented to being a Reference Entity for purposes of the trading of credit derivatives (such a legal duty may be a fiduciary duty but may not rise to that level);</w:t>
      </w:r>
    </w:p>
    <w:p>
      <w:pPr>
        <w:pStyle w:val="Normal"/>
        <w:spacing w:lineRule="atLeast" w:line="240"/>
        <w:rPr>
          <w:rFonts w:ascii="Arial" w:hAnsi="Arial" w:cs="Arial"/>
          <w:color w:val="000000"/>
          <w:lang w:eastAsia="en-US"/>
        </w:rPr>
      </w:pPr>
      <w:r>
        <w:rPr>
          <w:rFonts w:cs="Arial" w:ascii="Arial" w:hAnsi="Arial"/>
          <w:color w:val="000000"/>
          <w:lang w:eastAsia="en-US"/>
        </w:rPr>
      </w:r>
    </w:p>
    <w:p>
      <w:pPr>
        <w:pStyle w:val="Normal"/>
        <w:spacing w:lineRule="atLeast" w:line="240"/>
        <w:ind w:start="360" w:end="0"/>
        <w:rPr>
          <w:rFonts w:ascii="Arial" w:hAnsi="Arial" w:cs="Arial"/>
          <w:color w:val="000000"/>
          <w:lang w:eastAsia="en-US"/>
        </w:rPr>
      </w:pPr>
      <w:r>
        <w:rPr>
          <w:rFonts w:cs="Arial" w:ascii="Arial" w:hAnsi="Arial"/>
          <w:color w:val="000000"/>
          <w:lang w:eastAsia="en-US"/>
        </w:rPr>
        <w:t>when some part of Enron acquires material, nonpublic information about a company or its securities in the course of its business activities;</w:t>
      </w:r>
    </w:p>
    <w:p>
      <w:pPr>
        <w:pStyle w:val="Normal"/>
        <w:spacing w:lineRule="atLeast" w:line="240"/>
        <w:rPr>
          <w:rFonts w:ascii="Arial" w:hAnsi="Arial" w:cs="Arial"/>
          <w:color w:val="000000"/>
          <w:lang w:eastAsia="en-US"/>
        </w:rPr>
      </w:pPr>
      <w:r>
        <w:rPr>
          <w:rFonts w:cs="Arial" w:ascii="Arial" w:hAnsi="Arial"/>
          <w:color w:val="000000"/>
          <w:lang w:eastAsia="en-US"/>
        </w:rPr>
      </w:r>
    </w:p>
    <w:p>
      <w:pPr>
        <w:pStyle w:val="Normal"/>
        <w:spacing w:lineRule="atLeast" w:line="240"/>
        <w:ind w:start="360" w:end="0"/>
        <w:rPr>
          <w:rFonts w:ascii="Arial" w:hAnsi="Arial" w:cs="Arial"/>
          <w:color w:val="000000"/>
          <w:lang w:eastAsia="en-US"/>
        </w:rPr>
      </w:pPr>
      <w:r>
        <w:rPr>
          <w:rFonts w:cs="Arial" w:ascii="Arial" w:hAnsi="Arial"/>
          <w:color w:val="000000"/>
          <w:lang w:eastAsia="en-US"/>
        </w:rPr>
        <w:t>when Enron has reached or exceeded its credit limits with respect to such company.</w:t>
      </w:r>
    </w:p>
    <w:p>
      <w:pPr>
        <w:pStyle w:val="Normal"/>
        <w:spacing w:lineRule="atLeast" w:line="240"/>
        <w:rPr>
          <w:rFonts w:ascii="Arial" w:hAnsi="Arial" w:cs="Arial"/>
          <w:color w:val="000000"/>
          <w:lang w:eastAsia="en-US"/>
        </w:rPr>
      </w:pPr>
      <w:r>
        <w:rPr>
          <w:rFonts w:cs="Arial" w:ascii="Arial" w:hAnsi="Arial"/>
          <w:color w:val="000000"/>
          <w:lang w:eastAsia="en-US"/>
        </w:rPr>
      </w:r>
    </w:p>
    <w:p>
      <w:pPr>
        <w:pStyle w:val="Normal"/>
        <w:rPr>
          <w:rFonts w:ascii="Arial" w:hAnsi="Arial" w:cs="Arial"/>
          <w:color w:val="000000"/>
          <w:lang w:eastAsia="en-US"/>
        </w:rPr>
      </w:pPr>
      <w:r>
        <w:rPr>
          <w:rFonts w:cs="Arial" w:ascii="Arial" w:hAnsi="Arial"/>
          <w:color w:val="000000"/>
          <w:lang w:eastAsia="en-US"/>
        </w:rPr>
        <w:t>The purpose of this memorandum is to alert you to this new business and to request your assistance in evaluating proposed Reference Entities prior to the trading of credit derivatives based on such companies.  Below is a list of proposed Reference Entities.  Please take a few minutes to look at this list and then let me know if you are aware of any reason such companies should placed on the credit derivatives Restricted List.  If you have any questions, please contact me at (713)853-7459 or Paul Simons in the London office at 44-20-7783-6566.</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ms Rmn">
    <w:altName w:val="Times New Roman"/>
    <w:charset w:val="00" w:characterSet="windows-1252"/>
    <w:family w:val="roman"/>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2000-02-28T20:14:00Z</dcterms:created>
  <dc:creator>Mark.Taylor</dc:creator>
  <dc:description/>
  <dc:language>en-CA</dc:language>
  <cp:lastModifiedBy>Mark.Taylor</cp:lastModifiedBy>
  <dcterms:modified xsi:type="dcterms:W3CDTF">2000-02-28T20:18:00Z</dcterms:modified>
  <cp:revision>1</cp:revision>
  <dc:subject/>
  <dc:title>Enron North America and Enron Europe will offer credit derivatives through the EnronOnline website in the near future</dc:title>
</cp:coreProperties>
</file>