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the applicable Maximum Daily Transportation Quantity, as shown on Appendices A and B hereto.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pPr>
      <w:r>
        <w:rPr/>
      </w:r>
    </w:p>
    <w:p>
      <w:pPr>
        <w:pStyle w:val="Normal"/>
        <w:ind w:firstLine="720" w:end="0"/>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widowControl w:val="false"/>
        <w:rPr>
          <w:color w:val="000000"/>
        </w:rPr>
      </w:pPr>
      <w:r>
        <w:rPr>
          <w:color w:val="000000"/>
        </w:rPr>
      </w:r>
    </w:p>
    <w:p>
      <w:pPr>
        <w:pStyle w:val="Normal"/>
        <w:rPr>
          <w:b/>
          <w:color w:val="000000"/>
        </w:rPr>
      </w:pPr>
      <w:r>
        <w:rPr>
          <w:b/>
          <w:color w:val="000000"/>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t>East of Thoreau ****</w:t>
        <w:tab/>
        <w:tab/>
        <w:tab/>
        <w:tab/>
        <w:tab/>
        <w:tab/>
        <w:tab/>
        <w:tab/>
        <w:t>13,000**</w:t>
      </w:r>
    </w:p>
    <w:p>
      <w:pPr>
        <w:pStyle w:val="Normal"/>
        <w:rPr>
          <w:spacing w:val="-3"/>
        </w:rPr>
      </w:pPr>
      <w:r>
        <w:rPr>
          <w:spacing w:val="-3"/>
        </w:rPr>
        <w:t>East of Thoreau ****</w:t>
        <w:tab/>
        <w:tab/>
        <w:tab/>
        <w:tab/>
        <w:tab/>
        <w:tab/>
        <w:tab/>
        <w:tab/>
        <w:t>43,300***</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ind w:hanging="720" w:end="0"/>
        <w:rPr>
          <w:spacing w:val="-3"/>
        </w:rPr>
      </w:pPr>
      <w:r>
        <w:rPr>
          <w:spacing w:val="-3"/>
        </w:rPr>
        <w:t xml:space="preserve">* </w:t>
        <w:tab/>
        <w:t>The Parties agree that the total MAXDTQ requested for receipt at points listed on Appendix A shall equal the total MAXDTQ requested for delivery at points listed on Appendix B.</w:t>
      </w:r>
    </w:p>
    <w:p>
      <w:pPr>
        <w:pStyle w:val="Normal"/>
        <w:ind w:hanging="720" w:end="0"/>
        <w:rPr>
          <w:spacing w:val="-3"/>
        </w:rPr>
      </w:pPr>
      <w:r>
        <w:rPr>
          <w:spacing w:val="-3"/>
        </w:rPr>
      </w:r>
    </w:p>
    <w:p>
      <w:pPr>
        <w:pStyle w:val="Normal"/>
        <w:ind w:hanging="720" w:end="0"/>
        <w:rPr>
          <w:spacing w:val="-3"/>
        </w:rPr>
      </w:pPr>
      <w:r>
        <w:rPr>
          <w:spacing w:val="-3"/>
        </w:rPr>
        <w:t xml:space="preserve">** </w:t>
        <w:tab/>
        <w:t>Effective as of the date of placement in service of the replacement compressors at Stations 1, 2 and 3.</w:t>
      </w:r>
    </w:p>
    <w:p>
      <w:pPr>
        <w:pStyle w:val="Normal"/>
        <w:ind w:hanging="720" w:end="0"/>
        <w:rPr>
          <w:spacing w:val="-3"/>
        </w:rPr>
      </w:pPr>
      <w:r>
        <w:rPr>
          <w:spacing w:val="-3"/>
        </w:rPr>
      </w:r>
    </w:p>
    <w:p>
      <w:pPr>
        <w:pStyle w:val="Normal"/>
        <w:ind w:hanging="720" w:end="0"/>
        <w:rPr>
          <w:spacing w:val="-3"/>
        </w:rPr>
      </w:pPr>
      <w:r>
        <w:rPr>
          <w:spacing w:val="-3"/>
        </w:rPr>
        <w:t>***</w:t>
        <w:tab/>
        <w:t>Effective as of the availability of additional capacity resulting from the placement in service of the replacement compressor at Station 4.</w:t>
      </w:r>
    </w:p>
    <w:p>
      <w:pPr>
        <w:pStyle w:val="Normal"/>
        <w:ind w:hanging="720" w:end="0"/>
        <w:rPr>
          <w:spacing w:val="-3"/>
        </w:rPr>
      </w:pPr>
      <w:r>
        <w:rPr>
          <w:spacing w:val="-3"/>
        </w:rPr>
      </w:r>
    </w:p>
    <w:p>
      <w:pPr>
        <w:pStyle w:val="Normal"/>
        <w:ind w:hanging="720" w:end="0"/>
        <w:rPr>
          <w:spacing w:val="-3"/>
        </w:rPr>
      </w:pPr>
      <w:r>
        <w:rPr>
          <w:spacing w:val="-3"/>
        </w:rPr>
        <w:t xml:space="preserve">**** </w:t>
        <w:tab/>
        <w:t>Any receipt point in the East of Thoreau area, subject to available capacity.</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Header"/>
        <w:tabs>
          <w:tab w:val="clear" w:pos="4320"/>
          <w:tab w:val="clear" w:pos="8640"/>
        </w:tabs>
        <w:rPr>
          <w:spacing w:val="-3"/>
        </w:rPr>
      </w:pPr>
      <w:r>
        <w:rPr>
          <w:spacing w:val="-3"/>
        </w:rPr>
        <w:t>PG&amp;E Topok</w:t>
        <w:tab/>
        <w:tab/>
        <w:t>56698</w:t>
        <w:tab/>
        <w:tab/>
        <w:tab/>
        <w:tab/>
        <w:tab/>
        <w:tab/>
        <w:tab/>
        <w:tab/>
        <w:t>13,000**</w:t>
      </w:r>
    </w:p>
    <w:p>
      <w:pPr>
        <w:pStyle w:val="Normal"/>
        <w:rPr>
          <w:spacing w:val="-3"/>
        </w:rPr>
      </w:pPr>
      <w:r>
        <w:rPr>
          <w:spacing w:val="-3"/>
        </w:rPr>
        <w:t>PG&amp;E Topok</w:t>
        <w:tab/>
        <w:tab/>
        <w:t>56698</w:t>
        <w:tab/>
        <w:tab/>
        <w:tab/>
        <w:tab/>
        <w:tab/>
        <w:tab/>
        <w:tab/>
        <w:tab/>
        <w:t>43,300***</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ind w:hanging="720" w:start="720" w:end="0"/>
        <w:rPr>
          <w:spacing w:val="-3"/>
        </w:rPr>
      </w:pPr>
      <w:r>
        <w:rPr>
          <w:spacing w:val="-3"/>
        </w:rPr>
        <w:t xml:space="preserve">* </w:t>
        <w:tab/>
        <w:t>The Parties agree that the total MAXDTQ requested for receipt at points listed on Appendix A shall equal the total MAXDTQ requested for delivery at points listed on Appendix B.</w:t>
      </w:r>
    </w:p>
    <w:p>
      <w:pPr>
        <w:pStyle w:val="Normal"/>
        <w:ind w:hanging="720" w:end="0"/>
        <w:rPr>
          <w:spacing w:val="-3"/>
        </w:rPr>
      </w:pPr>
      <w:r>
        <w:rPr>
          <w:spacing w:val="-3"/>
        </w:rPr>
      </w:r>
    </w:p>
    <w:p>
      <w:pPr>
        <w:pStyle w:val="Normal"/>
        <w:ind w:hanging="720" w:start="720" w:end="0"/>
        <w:rPr>
          <w:spacing w:val="-3"/>
        </w:rPr>
      </w:pPr>
      <w:r>
        <w:rPr>
          <w:spacing w:val="-3"/>
        </w:rPr>
        <w:t xml:space="preserve">** </w:t>
        <w:tab/>
        <w:t>Effective as of the date of placement in service of the replacement compressors at Stations 1, 2 and 3.</w:t>
      </w:r>
    </w:p>
    <w:p>
      <w:pPr>
        <w:pStyle w:val="Normal"/>
        <w:ind w:hanging="720" w:start="720" w:end="0"/>
        <w:rPr>
          <w:spacing w:val="-3"/>
        </w:rPr>
      </w:pPr>
      <w:r>
        <w:rPr>
          <w:spacing w:val="-3"/>
        </w:rPr>
      </w:r>
    </w:p>
    <w:p>
      <w:pPr>
        <w:pStyle w:val="Normal"/>
        <w:ind w:hanging="720" w:start="720" w:end="0"/>
        <w:rPr>
          <w:spacing w:val="-3"/>
        </w:rPr>
      </w:pPr>
      <w:r>
        <w:rPr>
          <w:spacing w:val="-3"/>
        </w:rPr>
        <w:t>***</w:t>
        <w:tab/>
        <w:t>Effective as of the availability of additional capacity resulting from the placement in service of the replacement compressor at Station 4.</w:t>
      </w:r>
    </w:p>
    <w:p>
      <w:pPr>
        <w:pStyle w:val="Normal"/>
        <w:rPr>
          <w:spacing w:val="-3"/>
        </w:rPr>
      </w:pPr>
      <w:r>
        <w:rPr>
          <w:spacing w:val="-3"/>
        </w:rPr>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2001-08-28T19:48:00Z</dcterms:created>
  <dc:creator>ET&amp;S LAN Support</dc:creator>
  <dc:description/>
  <cp:keywords>Transwestern ECT</cp:keywords>
  <dc:language>en-CA</dc:language>
  <cp:lastModifiedBy>TPryor</cp:lastModifiedBy>
  <cp:lastPrinted>2001-05-25T11:17:00Z</cp:lastPrinted>
  <dcterms:modified xsi:type="dcterms:W3CDTF">2001-08-28T19:48:00Z</dcterms:modified>
  <cp:revision>2</cp:revision>
  <dc:subject>Ignacio West</dc:subject>
  <dc:title>Agreement</dc:title>
</cp:coreProperties>
</file>