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I am pleased to announce the transfer of Ray Alverez to the Federal Regulatory Affairs group, reporting to me. Ray joins us from Bolivia, where he headed the Rates, Legal and Regulatory Affairs group for Enron/Transredes Pipeline.  He will be supporting our electric restructuring efforts in the Western United States.  His office phone number is (202) 466-9170.  Please include Ray on all e-mail messages and other communications relating to the West.</w:t>
      </w:r>
    </w:p>
    <w:p>
      <w:pPr>
        <w:pStyle w:val="Normal"/>
        <w:rPr/>
      </w:pPr>
      <w:r>
        <w:rPr/>
      </w:r>
    </w:p>
    <w:p>
      <w:pPr>
        <w:pStyle w:val="Normal"/>
        <w:rPr/>
      </w:pPr>
      <w:r>
        <w:rPr/>
        <w:tab/>
        <w:t>I am sending this e-mail to several groups, please disregard if received more than once.</w:t>
      </w:r>
    </w:p>
    <w:p>
      <w:pPr>
        <w:pStyle w:val="Normal"/>
        <w:rPr/>
      </w:pPr>
      <w:r>
        <w:rPr/>
      </w:r>
    </w:p>
    <w:p>
      <w:pPr>
        <w:pStyle w:val="Normal"/>
        <w:rPr/>
      </w:pPr>
      <w:r>
        <w:rPr/>
        <w:t>Thanks,</w:t>
      </w:r>
    </w:p>
    <w:p>
      <w:pPr>
        <w:pStyle w:val="Normal"/>
        <w:rPr/>
      </w:pPr>
      <w:r>
        <w:rPr/>
        <w:t>Joe Hartsoe</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2001-03-27T15:46:00Z</dcterms:created>
  <dc:creator>bhawkin</dc:creator>
  <dc:description/>
  <dc:language>en-CA</dc:language>
  <cp:lastModifiedBy>bhawkin</cp:lastModifiedBy>
  <dcterms:modified xsi:type="dcterms:W3CDTF">2001-03-27T15:58:00Z</dcterms:modified>
  <cp:revision>1</cp:revision>
  <dc:subject/>
  <dc:title/>
</cp:coreProperties>
</file>