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Randomness and Us</w:t>
      </w:r>
    </w:p>
    <w:p>
      <w:pPr>
        <w:pStyle w:val="Normal"/>
        <w:jc w:val="both"/>
        <w:rPr/>
      </w:pPr>
      <w:r>
        <w:rPr/>
      </w:r>
    </w:p>
    <w:p>
      <w:pPr>
        <w:pStyle w:val="BodyText"/>
        <w:rPr/>
      </w:pPr>
      <w:r>
        <w:rPr/>
        <w:t xml:space="preserve">Most tools of modern finance are based on probabilistic arguments. This is especially true of financial technology used in risk management. The most widely used measure of risk is known as value-at-risk: an estimate of a loss that may be suffered over a given time period, at a given probability level, due to fluctuations of market prices. </w:t>
      </w:r>
    </w:p>
    <w:p>
      <w:pPr>
        <w:pStyle w:val="BodyText"/>
        <w:rPr/>
      </w:pPr>
      <w:r>
        <w:rPr/>
      </w:r>
    </w:p>
    <w:p>
      <w:pPr>
        <w:pStyle w:val="BodyText"/>
        <w:rPr/>
      </w:pPr>
      <w:r>
        <w:rPr/>
        <w:t>The challenge of using and interpreting probabilistic measures of risk is obvious: human minds are not well wired to deal with the problems of randomness and most of us don’t relate well to the arguments stated in probabilistic terms. It may come as a surprise that even many trained mathematicians don’t know much about probability. Mathematics is a very vast discipline that requires increasing specialization and most mathematicians don’t get more exposure to probability theory than mere mortals.  Many psychologists observed that most people are subject to routine fallacies about probability and that probabilistic principles are not learned from everyday experience because individuals do not make an effort to attend to necessary details required to gain such knowledge.</w:t>
      </w:r>
    </w:p>
    <w:p>
      <w:pPr>
        <w:pStyle w:val="BodyText"/>
        <w:rPr/>
      </w:pPr>
      <w:r>
        <w:rPr/>
      </w:r>
    </w:p>
    <w:p>
      <w:pPr>
        <w:pStyle w:val="BodyText"/>
        <w:rPr/>
      </w:pPr>
      <w:r>
        <w:rPr/>
        <w:t>A recent popular book on randomness gives many examples of such fallacies and of probabilistic results that are quite counterintuitive (ask the Research Group for the details about the book).  One of them is the law of very large numbers that can be stated as: “With a sufficiently large sample, outrageous outcomes may happen.” Events that seem so unlikely that they can be described as virtually impossible may still happen (Forest Gump had a very good way of conveying the same truth). One example is the probability that the same American wins the top lottery prize twice in four months. The answer is that the odds are quite high: 1 in 30, given the number of people who buy lottery tickets on a regular basis every day somewhere in the United States.</w:t>
      </w:r>
    </w:p>
    <w:p>
      <w:pPr>
        <w:pStyle w:val="BodyText"/>
        <w:rPr/>
      </w:pPr>
      <w:r>
        <w:rPr/>
      </w:r>
    </w:p>
    <w:p>
      <w:pPr>
        <w:pStyle w:val="BodyText"/>
        <w:rPr/>
      </w:pPr>
      <w:r>
        <w:rPr/>
        <w:t xml:space="preserve">A more interesting example is that of the flight TWA800. One of the theories discarded very early in the investigation was that of a meteor hitting the plane. To most of us this explanation sounded completely absurd. Well, here are the facts. There are bout 3000 meteors of required mass (heavy enough to cripple a plane) hitting the earth every day. There are about 50,000 commercial flights every day: this translates into 3500 planes in the air every hour (assuming an average flight duration of 2 hours). These planes would cover approximately two-billionths of the earth surface. Over thirty years of civil aviation the probability of a plane going down due to a hit by meteor is 1 in 10. </w:t>
      </w:r>
    </w:p>
    <w:p>
      <w:pPr>
        <w:pStyle w:val="BodyText"/>
        <w:rPr/>
      </w:pPr>
      <w:r>
        <w:rPr/>
      </w:r>
    </w:p>
    <w:p>
      <w:pPr>
        <w:pStyle w:val="BodyText"/>
        <w:rPr/>
      </w:pPr>
      <w:r>
        <w:rPr/>
        <w:t>The conclusion is that given sufficiently long time, even the most (seemingly) unlikely things happen. This lesson was learned the hard way by the management of the Long Term Capital Management (LTCM), a hedge fund that had the most brilliant minds of quantitative finance among the principals. What is the lesson we can all learn from their demise? Sometimes, a dose of humility and the time-tested rule of “prudent man” can be very useful.</w:t>
      </w:r>
    </w:p>
    <w:p>
      <w:pPr>
        <w:pStyle w:val="BodyText"/>
        <w:rPr/>
      </w:pPr>
      <w:r>
        <w:rPr/>
      </w:r>
    </w:p>
    <w:p>
      <w:pPr>
        <w:pStyle w:val="BodyText"/>
        <w:rPr/>
      </w:pPr>
      <w:r>
        <w:rPr/>
        <w:t xml:space="preserve">Here is another problem from the book on probability I mentioned above. Suppose there are two types of cabs servicing the city: blue (15%) and green (85%). A witness to an accident identifies the cab involved as blue. He was tested to have the ability to identify correctly a color 80% of the time. What is the probability that the cab involved in the accident was blue rather than green? Please, cc-mail us with your answers. The correct answer will be given next week. </w:t>
      </w:r>
    </w:p>
    <w:p>
      <w:pPr>
        <w:pStyle w:val="BodyText"/>
        <w:rPr/>
      </w:pPr>
      <w:r>
        <w:rPr/>
      </w:r>
    </w:p>
    <w:p>
      <w:pPr>
        <w:pStyle w:val="BodyText"/>
        <w:rPr/>
      </w:pPr>
      <w:r>
        <w:rPr/>
        <w:t xml:space="preserve">Please, feel free to contact the Research Group for the titles of books on probability and the LTCM.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2000-08-28T10:36:00Z</dcterms:created>
  <dc:creator>Vince Kaminski</dc:creator>
  <dc:description/>
  <dc:language>en-CA</dc:language>
  <cp:lastModifiedBy>vkamins</cp:lastModifiedBy>
  <cp:lastPrinted>2000-08-28T08:05:00Z</cp:lastPrinted>
  <dcterms:modified xsi:type="dcterms:W3CDTF">2000-08-28T10:41:00Z</dcterms:modified>
  <cp:revision>7</cp:revision>
  <dc:subject/>
  <dc:title>Randomness and Us</dc:title>
</cp:coreProperties>
</file>