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Rahul Kumar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5903 Berkshire Ridge Drive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Sugarland, TX 77479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(W) 713-345-6248 / (H) 281-341-6287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rkumar6@hotmail.com</w:t>
      </w:r>
    </w:p>
    <w:p>
      <w:pPr>
        <w:pStyle w:val="Normal"/>
        <w:jc w:val="center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>
          <w:b/>
          <w:sz w:val="16"/>
          <w:lang w:val="en-CA"/>
        </w:rPr>
      </w:pPr>
      <w:r>
        <w:rPr>
          <w:b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85800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8pt" to="539.95pt,4.8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/>
      </w:pPr>
      <w:r>
        <w:rPr/>
        <w:t>Experience in financial analysis, valuations and deal structuring, acquisitions and divestments, project finance, business development, strategy formulation, and accounting.  Major achievements include: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6480" w:leader="none"/>
        </w:tabs>
        <w:spacing w:before="20" w:after="20"/>
        <w:ind w:firstLine="360" w:start="360" w:end="0"/>
        <w:rPr/>
      </w:pPr>
      <w:r>
        <w:rPr/>
        <w:t>Key member of a team that successfully completed several acquisitions and divestments ($75 MM) of leases in Egypt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170" w:leader="none"/>
          <w:tab w:val="left" w:pos="6480" w:leader="none"/>
        </w:tabs>
        <w:spacing w:before="20" w:after="20"/>
        <w:ind w:firstLine="360" w:start="360" w:end="0"/>
        <w:rPr/>
      </w:pPr>
      <w:r>
        <w:rPr/>
        <w:t>Evaluated and concluded a $20 MM acquisition of a gas gathering system in the Permian Basin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480" w:leader="none"/>
        </w:tabs>
        <w:spacing w:before="20" w:after="20"/>
        <w:rPr/>
      </w:pPr>
      <w:r>
        <w:rPr/>
        <w:t>Key member of a finance team responsible for development of payment security arrangements, credit support facilities, and structuring of loan terms for the Metgas LNG/pipeline project ($500 MM)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170" w:leader="none"/>
          <w:tab w:val="left" w:pos="6480" w:leader="none"/>
        </w:tabs>
        <w:spacing w:before="20" w:after="20"/>
        <w:ind w:firstLine="360" w:start="360" w:end="0"/>
        <w:rPr/>
      </w:pPr>
      <w:r>
        <w:rPr/>
        <w:t>Supported business development efforts and played a key role in negotiations for several projects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170" w:leader="none"/>
          <w:tab w:val="left" w:pos="6480" w:leader="none"/>
        </w:tabs>
        <w:spacing w:before="20" w:after="20"/>
        <w:ind w:firstLine="360" w:start="360" w:end="0"/>
        <w:rPr/>
      </w:pPr>
      <w:r>
        <w:rPr/>
        <w:t>Key member of a development team that evaluated the Egypt to Jordan gas pipeline project ($150 MM)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480" w:leader="none"/>
        </w:tabs>
        <w:spacing w:before="20" w:after="20"/>
        <w:ind w:hanging="0" w:start="720" w:end="0"/>
        <w:rPr/>
      </w:pPr>
      <w:r>
        <w:rPr/>
        <w:t>Evaluated upstream exploration and development projects with capital spending of up to $200 MM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480" w:leader="none"/>
        </w:tabs>
        <w:spacing w:before="20" w:after="20"/>
        <w:ind w:hanging="0" w:start="720" w:end="0"/>
        <w:rPr/>
      </w:pPr>
      <w:r>
        <w:rPr/>
        <w:t>Supervised, trained, and mentored financial analysts, and also conducted financial training seminars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b/>
          <w:sz w:val="16"/>
          <w:lang w:val="en-CA"/>
        </w:rPr>
      </w:pPr>
      <w:r>
        <w:rPr>
          <w:b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0" t="9525" r="0" b="95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pt" to="539.95pt,3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>
          <w:b/>
        </w:rPr>
        <w:t>Education:</w:t>
      </w:r>
      <w:r>
        <w:rPr/>
        <w:tab/>
        <w:t>M.B.A (Finance) - University of Houston</w:t>
        <w:tab/>
        <w:t>B.B.A (Finance) - University of Houston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Graduation Date:  December 1992</w:t>
        <w:tab/>
        <w:t>Graduation Date:  December 1989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GPA:  3.61</w:t>
        <w:tab/>
        <w:t>GPA:  3.83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  <w:t>Candidate for Chartered Financial Analyst (CFA) – Level II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>
          <w:b/>
        </w:rPr>
        <w:t>Experience:</w:t>
      </w:r>
      <w:r>
        <w:rPr/>
        <w:tab/>
      </w:r>
      <w:r>
        <w:rPr>
          <w:b/>
        </w:rPr>
        <w:t>Enron Corp.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08/99 – Pres.</w:t>
        <w:tab/>
      </w:r>
      <w:r>
        <w:rPr>
          <w:u w:val="single"/>
        </w:rPr>
        <w:t>Manager – Enron India Global Finance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1620" w:start="1620" w:end="0"/>
        <w:rPr/>
      </w:pPr>
      <w:r>
        <w:rPr/>
        <w:tab/>
        <w:t>+</w:t>
        <w:tab/>
        <w:t>Developed and obtained approval of a financial model to evaluate the Metgas LNG/pipeline project (Metgas)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1620" w:start="1620" w:end="0"/>
        <w:rPr/>
      </w:pPr>
      <w:r>
        <w:rPr/>
        <w:tab/>
        <w:t>+</w:t>
        <w:tab/>
        <w:t>Participated in the Metgas project finance efforts involving the development of payment security arrangements, credit support facilities, structuring of loan arrangements, and lender documents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1620" w:start="1620" w:end="0"/>
        <w:rPr/>
      </w:pPr>
      <w:r>
        <w:rPr/>
        <w:tab/>
        <w:t>+</w:t>
        <w:tab/>
        <w:t>Played a key role in senior management reviews.  Responsible for the preparation of the project deal approval sheet (DASH) and interaction with the risk analysis team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1620" w:start="1620" w:end="0"/>
        <w:rPr/>
      </w:pPr>
      <w:r>
        <w:rPr/>
        <w:tab/>
        <w:t>+</w:t>
        <w:tab/>
        <w:t>Played a key role in the ongoing effort to structure and sell equity in Metgas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ab/>
      </w:r>
      <w:r>
        <w:rPr>
          <w:b/>
        </w:rPr>
        <w:t>BP Amoco Plc.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11/98 – 07/99</w:t>
        <w:tab/>
      </w:r>
      <w:r>
        <w:rPr>
          <w:u w:val="single"/>
        </w:rPr>
        <w:t>Senior Commercial Consultant – Amoco Energy Trading Business Unit, Houston – USA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0" w:start="0"/>
        <w:rPr/>
      </w:pPr>
      <w:r>
        <w:rPr/>
        <w:tab/>
        <w:t>+</w:t>
        <w:tab/>
        <w:t>Evaluated prepay financing’s, options, transportation bids, gas storage projects, and spark spread tolling deals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Conducted an extensive review of the business’s contracts, and made recommendations to enhance performance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Participated in and supported competitor analysis and strategic reassessment efforts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>
          <w:b/>
          <w:u w:val="single"/>
        </w:rPr>
      </w:pPr>
      <w:r>
        <w:rPr/>
        <w:t>7/96 - 10/98</w:t>
        <w:tab/>
      </w:r>
      <w:r>
        <w:rPr>
          <w:u w:val="single"/>
        </w:rPr>
        <w:t>Senior Commercial Consultant – Amoco Egypt Oil Company, Cairo – Egypt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Key member of a project team that successfully acquired and divested select properties in the Nile Delta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Led and conducted evaluations of exploration and development fields in the Nile Delta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Evaluated various deal structures for domestic (LDC) and export gas marketing projects (P/L, LNG)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8/94 - 6/96</w:t>
        <w:tab/>
      </w:r>
      <w:r>
        <w:rPr>
          <w:u w:val="single"/>
        </w:rPr>
        <w:t>Senior Commercial Consultant – Amoco World Wide Exploration Group, Houston – USA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</w:tabs>
        <w:ind w:hanging="0" w:start="0"/>
        <w:rPr/>
      </w:pPr>
      <w:r>
        <w:rPr/>
        <w:tab/>
        <w:t>+</w:t>
        <w:tab/>
        <w:t>Evaluated exploration efforts in Colombia, Italy, Latvia, Poland, and USA.  Developed growth and exit strategies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Led and coordinated team efforts for developing recommendations and obtaining approvals from management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Participated in and supported contract negotiations with host governments for projects along the value chain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1/93 - 7/94</w:t>
        <w:tab/>
      </w:r>
      <w:r>
        <w:rPr>
          <w:u w:val="single"/>
        </w:rPr>
        <w:t>Commercial Consultant – Amoco Permian Basin Business Unit, Houston – USA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  <w:tab w:val="left" w:pos="6480" w:leader="none"/>
        </w:tabs>
        <w:ind w:hanging="0" w:start="0"/>
        <w:rPr/>
      </w:pPr>
      <w:r>
        <w:rPr/>
        <w:tab/>
        <w:t>+</w:t>
        <w:tab/>
        <w:t>Analyzed development drilling, EOR, property swaps, pipeline and plant acquisition projects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Developed and implemented a business unit wide capital investment appraisal process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</w:tabs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6480" w:leader="none"/>
        </w:tabs>
        <w:ind w:hanging="0" w:start="0"/>
        <w:rPr/>
      </w:pPr>
      <w:r>
        <w:rPr/>
        <w:t>1/90 - 12/92</w:t>
      </w:r>
      <w:r>
        <w:rPr>
          <w:b/>
        </w:rPr>
        <w:tab/>
      </w:r>
      <w:r>
        <w:rPr>
          <w:u w:val="single"/>
        </w:rPr>
        <w:t>Accounting Associate – Amoco Southeast Business Unit, Houston – USA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  <w:tab w:val="left" w:pos="1620" w:leader="none"/>
          <w:tab w:val="left" w:pos="6480" w:leader="none"/>
        </w:tabs>
        <w:ind w:hanging="0" w:start="0"/>
        <w:rPr/>
      </w:pPr>
      <w:r>
        <w:rPr/>
        <w:tab/>
        <w:t>+</w:t>
        <w:tab/>
        <w:t>Successfully negotiated production accounting issues with partners, which increased earnings by over $250 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</w:tabs>
        <w:rPr/>
      </w:pPr>
      <w:r>
        <w:rPr/>
        <w:t>Automated production reporting systems, resulting in 20 percent time savings in monthly accounting</w:t>
      </w:r>
    </w:p>
    <w:p>
      <w:pPr>
        <w:pStyle w:val="Normal"/>
        <w:tabs>
          <w:tab w:val="clear" w:pos="720"/>
          <w:tab w:val="left" w:pos="126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>
          <w:b/>
        </w:rPr>
        <w:t>PC Skills</w:t>
      </w:r>
      <w:r>
        <w:rPr/>
        <w:t>:</w:t>
        <w:tab/>
        <w:t>Extensive knowledge of Excel, @Risk, Crystal Ball, Word, Power Point</w:t>
      </w:r>
    </w:p>
    <w:p>
      <w:pPr>
        <w:pStyle w:val="Normal"/>
        <w:tabs>
          <w:tab w:val="clear" w:pos="720"/>
          <w:tab w:val="left" w:pos="1260" w:leader="none"/>
        </w:tabs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"/>
      <w:lvlJc w:val="start"/>
      <w:pPr>
        <w:tabs>
          <w:tab w:val="num" w:pos="360"/>
        </w:tabs>
        <w:ind w:start="16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260" w:leader="none"/>
        <w:tab w:val="left" w:pos="1620" w:leader="none"/>
        <w:tab w:val="left" w:pos="2160" w:leader="none"/>
      </w:tabs>
      <w:outlineLvl w:val="0"/>
    </w:pPr>
    <w:rPr>
      <w:b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numPr>
        <w:ilvl w:val="0"/>
        <w:numId w:val="0"/>
      </w:numPr>
      <w:tabs>
        <w:tab w:val="clear" w:pos="720"/>
        <w:tab w:val="left" w:pos="1260" w:leader="none"/>
        <w:tab w:val="left" w:pos="1620" w:leader="none"/>
      </w:tabs>
      <w:ind w:hanging="1620" w:start="16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2000-06-14T14:00:00Z</dcterms:created>
  <dc:creator>Amoco</dc:creator>
  <dc:description/>
  <dc:language>en-CA</dc:language>
  <cp:lastModifiedBy>ENRON</cp:lastModifiedBy>
  <cp:lastPrinted>2000-06-13T19:25:00Z</cp:lastPrinted>
  <dcterms:modified xsi:type="dcterms:W3CDTF">2000-07-21T13:22:00Z</dcterms:modified>
  <cp:revision>3</cp:revision>
  <dc:subject/>
  <dc:title>Rahul Kumar</dc:title>
</cp:coreProperties>
</file>