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ab/>
        <w:tab/>
        <w:tab/>
        <w:tab/>
        <w:tab/>
        <w:tab/>
        <w:tab/>
      </w:r>
      <w:r>
        <w:rPr>
          <w:rFonts w:cs="Arial" w:ascii="Arial" w:hAnsi="Arial"/>
          <w:b/>
          <w:sz w:val="24"/>
        </w:rPr>
        <w:t>NUMBER: R-1544</w:t>
      </w:r>
    </w:p>
    <w:p>
      <w:pPr>
        <w:pStyle w:val="Normal"/>
        <w:rPr/>
      </w:pPr>
      <w:r>
        <w:rPr>
          <w:rFonts w:cs="Arial" w:ascii="Arial" w:hAnsi="Arial"/>
          <w:sz w:val="24"/>
        </w:rPr>
        <w:tab/>
        <w:tab/>
        <w:tab/>
        <w:tab/>
        <w:tab/>
        <w:tab/>
        <w:tab/>
      </w:r>
      <w:r>
        <w:rPr>
          <w:rFonts w:cs="Arial" w:ascii="Arial" w:hAnsi="Arial"/>
          <w:b/>
          <w:sz w:val="24"/>
        </w:rPr>
        <w:t>DATE: May 17, 2000</w:t>
      </w:r>
    </w:p>
    <w:p>
      <w:pPr>
        <w:pStyle w:val="Normal"/>
        <w:rPr/>
      </w:pPr>
      <w:r>
        <w:rPr>
          <w:rFonts w:cs="Arial" w:ascii="Arial" w:hAnsi="Arial"/>
          <w:sz w:val="24"/>
        </w:rPr>
        <w:tab/>
        <w:tab/>
        <w:tab/>
        <w:tab/>
        <w:tab/>
        <w:tab/>
        <w:tab/>
      </w:r>
      <w:r>
        <w:rPr>
          <w:rFonts w:cs="Arial" w:ascii="Arial" w:hAnsi="Arial"/>
          <w:b/>
          <w:sz w:val="24"/>
        </w:rPr>
        <w:t>MAIL LOG Nos.: 70734/72056</w:t>
      </w:r>
    </w:p>
    <w:p>
      <w:pPr>
        <w:pStyle w:val="Normal"/>
        <w:ind w:start="6480" w:end="0"/>
        <w:rPr>
          <w:rFonts w:ascii="Arial" w:hAnsi="Arial" w:cs="Arial"/>
          <w:b/>
          <w:sz w:val="24"/>
        </w:rPr>
      </w:pPr>
      <w:r>
        <w:rPr>
          <w:rFonts w:cs="Arial" w:ascii="Arial" w:hAnsi="Arial"/>
          <w:b/>
          <w:sz w:val="24"/>
        </w:rPr>
        <w:t>71332/71336 and 71580/71399/71253</w:t>
      </w:r>
    </w:p>
    <w:p>
      <w:pPr>
        <w:pStyle w:val="Heading1"/>
        <w:ind w:hanging="0" w:start="0"/>
        <w:rPr>
          <w:rFonts w:ascii="Arial" w:hAnsi="Arial" w:cs="Arial"/>
          <w:b/>
          <w:sz w:val="24"/>
        </w:rPr>
      </w:pPr>
      <w:r>
        <w:rPr>
          <w:rFonts w:cs="Arial"/>
          <w:b/>
          <w:sz w:val="24"/>
        </w:rPr>
      </w:r>
    </w:p>
    <w:p>
      <w:pPr>
        <w:pStyle w:val="Heading1"/>
        <w:ind w:hanging="0" w:start="0"/>
        <w:rPr>
          <w:b/>
        </w:rPr>
      </w:pPr>
      <w:r>
        <w:rPr>
          <w:b/>
        </w:rPr>
      </w:r>
    </w:p>
    <w:p>
      <w:pPr>
        <w:pStyle w:val="Heading1"/>
        <w:ind w:hanging="0" w:start="0"/>
        <w:rPr/>
      </w:pPr>
      <w:r>
        <w:rPr>
          <w:b/>
        </w:rPr>
        <w:t>TO:</w:t>
      </w:r>
      <w:r>
        <w:rPr/>
        <w:tab/>
        <w:tab/>
        <w:t>Glenn F. Ivey, Chairman</w:t>
      </w:r>
    </w:p>
    <w:p>
      <w:pPr>
        <w:pStyle w:val="Normal"/>
        <w:rPr>
          <w:rFonts w:ascii="Arial" w:hAnsi="Arial" w:cs="Arial"/>
          <w:sz w:val="24"/>
        </w:rPr>
      </w:pPr>
      <w:r>
        <w:rPr>
          <w:rFonts w:cs="Arial" w:ascii="Arial" w:hAnsi="Arial"/>
          <w:sz w:val="24"/>
        </w:rPr>
        <w:tab/>
        <w:tab/>
        <w:t>Claude M. Ligon, Commissioner</w:t>
      </w:r>
    </w:p>
    <w:p>
      <w:pPr>
        <w:pStyle w:val="Normal"/>
        <w:rPr>
          <w:rFonts w:ascii="Arial" w:hAnsi="Arial" w:cs="Arial"/>
          <w:sz w:val="24"/>
        </w:rPr>
      </w:pPr>
      <w:r>
        <w:rPr>
          <w:rFonts w:cs="Arial" w:ascii="Arial" w:hAnsi="Arial"/>
          <w:sz w:val="24"/>
        </w:rPr>
        <w:tab/>
        <w:tab/>
        <w:t>Susanne Brogan, Commissioner</w:t>
      </w:r>
    </w:p>
    <w:p>
      <w:pPr>
        <w:pStyle w:val="Normal"/>
        <w:rPr>
          <w:rFonts w:ascii="Arial" w:hAnsi="Arial" w:cs="Arial"/>
          <w:sz w:val="24"/>
        </w:rPr>
      </w:pPr>
      <w:r>
        <w:rPr>
          <w:rFonts w:cs="Arial" w:ascii="Arial" w:hAnsi="Arial"/>
          <w:sz w:val="24"/>
        </w:rPr>
        <w:tab/>
        <w:tab/>
        <w:t>Catherine Riley, Commissioner</w:t>
      </w:r>
    </w:p>
    <w:p>
      <w:pPr>
        <w:pStyle w:val="Normal"/>
        <w:rPr>
          <w:rFonts w:ascii="Arial" w:hAnsi="Arial" w:cs="Arial"/>
          <w:sz w:val="24"/>
        </w:rPr>
      </w:pPr>
      <w:r>
        <w:rPr>
          <w:rFonts w:cs="Arial" w:ascii="Arial" w:hAnsi="Arial"/>
          <w:sz w:val="24"/>
        </w:rPr>
        <w:tab/>
        <w:tab/>
        <w:t>J. Joseph Curran III, Commissioner</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FROM:</w:t>
      </w:r>
      <w:r>
        <w:rPr>
          <w:rFonts w:cs="Arial" w:ascii="Arial" w:hAnsi="Arial"/>
          <w:sz w:val="24"/>
        </w:rPr>
        <w:tab/>
        <w:t>Anthony Myers, Assistant Executive Director</w:t>
      </w:r>
    </w:p>
    <w:p>
      <w:pPr>
        <w:pStyle w:val="Normal"/>
        <w:rPr>
          <w:rFonts w:ascii="Arial" w:hAnsi="Arial" w:cs="Arial"/>
          <w:sz w:val="24"/>
        </w:rPr>
      </w:pPr>
      <w:r>
        <w:rPr>
          <w:rFonts w:cs="Arial" w:ascii="Arial" w:hAnsi="Arial"/>
          <w:sz w:val="24"/>
        </w:rPr>
      </w:r>
    </w:p>
    <w:p>
      <w:pPr>
        <w:pStyle w:val="Normal"/>
        <w:pBdr>
          <w:bottom w:val="single" w:sz="12" w:space="1" w:color="000000"/>
        </w:pBdr>
        <w:ind w:hanging="1440" w:start="1440" w:end="0"/>
        <w:rPr/>
      </w:pPr>
      <w:r>
        <w:rPr>
          <w:rFonts w:cs="Arial" w:ascii="Arial" w:hAnsi="Arial"/>
          <w:b/>
          <w:sz w:val="24"/>
        </w:rPr>
        <w:t>RE:</w:t>
      </w:r>
      <w:r>
        <w:rPr>
          <w:rFonts w:cs="Arial" w:ascii="Arial" w:hAnsi="Arial"/>
          <w:sz w:val="24"/>
        </w:rPr>
        <w:tab/>
        <w:t xml:space="preserve">Baltimore Gas and Electric Company (BGE) has filed a revised Supplement 335 to P.S.C. E-6 (Standby Service Schedule S). </w:t>
      </w:r>
    </w:p>
    <w:p>
      <w:pPr>
        <w:pStyle w:val="Normal"/>
        <w:ind w:hanging="1440" w:start="1440" w:end="0"/>
        <w:rPr>
          <w:rFonts w:ascii="Arial" w:hAnsi="Arial" w:cs="Arial"/>
          <w:sz w:val="24"/>
        </w:rPr>
      </w:pPr>
      <w:r>
        <w:rPr>
          <w:rFonts w:cs="Arial" w:ascii="Arial" w:hAnsi="Arial"/>
          <w:sz w:val="24"/>
        </w:rPr>
      </w:r>
    </w:p>
    <w:p>
      <w:pPr>
        <w:pStyle w:val="Normal"/>
        <w:ind w:hanging="1440" w:start="1440" w:end="0"/>
        <w:rPr>
          <w:rFonts w:ascii="Arial" w:hAnsi="Arial" w:cs="Arial"/>
          <w:b/>
          <w:sz w:val="24"/>
        </w:rPr>
      </w:pPr>
      <w:r>
        <w:rPr>
          <w:rFonts w:cs="Arial" w:ascii="Arial" w:hAnsi="Arial"/>
          <w:b/>
          <w:sz w:val="24"/>
        </w:rPr>
        <w:t>Description of Application:</w:t>
      </w:r>
    </w:p>
    <w:p>
      <w:pPr>
        <w:pStyle w:val="Normal"/>
        <w:ind w:hanging="1440" w:start="1440" w:end="0"/>
        <w:rPr>
          <w:rFonts w:ascii="Arial" w:hAnsi="Arial" w:cs="Arial"/>
          <w:b/>
          <w:sz w:val="24"/>
        </w:rPr>
      </w:pPr>
      <w:r>
        <w:rPr>
          <w:rFonts w:cs="Arial" w:ascii="Arial" w:hAnsi="Arial"/>
          <w:b/>
          <w:sz w:val="24"/>
        </w:rPr>
      </w:r>
    </w:p>
    <w:p>
      <w:pPr>
        <w:pStyle w:val="BodyText"/>
        <w:jc w:val="both"/>
        <w:rPr/>
      </w:pPr>
      <w:r>
        <w:rPr/>
        <w:t>BGE has filed a revised Supplement for Standby Services (Schedule S) under its Retail Services Tariff, pursuant to the Settlement in Case Nos. 8794/8804.  The Company requests that the Schedule S be made effective July 1, 2000.</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Parties which should receive a copy</w:t>
      </w:r>
    </w:p>
    <w:p>
      <w:pPr>
        <w:pStyle w:val="Normal"/>
        <w:rPr>
          <w:rFonts w:ascii="Arial" w:hAnsi="Arial" w:cs="Arial"/>
          <w:sz w:val="24"/>
        </w:rPr>
      </w:pPr>
      <w:r>
        <w:rPr>
          <w:rFonts w:eastAsia="Arial" w:cs="Arial" w:ascii="Arial" w:hAnsi="Arial"/>
          <w:b/>
          <w:sz w:val="24"/>
        </w:rPr>
        <w:t xml:space="preserve"> </w:t>
      </w:r>
      <w:r>
        <w:rPr>
          <w:rFonts w:cs="Arial" w:ascii="Arial" w:hAnsi="Arial"/>
          <w:b/>
          <w:sz w:val="24"/>
        </w:rPr>
        <w:t>Of Staff Recommendations: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Case List for Case Nos. 8794/8804</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b/>
          <w:sz w:val="24"/>
        </w:rPr>
        <w:t>Recommended Action (Including Conditions):</w:t>
      </w:r>
    </w:p>
    <w:p>
      <w:pPr>
        <w:pStyle w:val="Normal"/>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The proposed Supplement for Standby Services (Schedule S) should be accepted for filing.  The Company is to report to this Commission by July 31, 2001 and July 1, 2002, on the full effect of the services being provided under Schedule 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__________________</w:t>
        <w:tab/>
        <w:tab/>
        <w:tab/>
        <w:t>___________________</w:t>
      </w:r>
    </w:p>
    <w:p>
      <w:pPr>
        <w:pStyle w:val="Normal"/>
        <w:rPr>
          <w:rFonts w:ascii="Arial" w:hAnsi="Arial" w:cs="Arial"/>
          <w:sz w:val="24"/>
        </w:rPr>
      </w:pPr>
      <w:r>
        <w:rPr>
          <w:rFonts w:cs="Arial" w:ascii="Arial" w:hAnsi="Arial"/>
          <w:sz w:val="24"/>
        </w:rPr>
        <w:t>Calvin Timmerman</w:t>
        <w:tab/>
        <w:tab/>
        <w:tab/>
        <w:tab/>
        <w:t>M. Catherine Dowling</w:t>
      </w:r>
    </w:p>
    <w:p>
      <w:pPr>
        <w:pStyle w:val="Normal"/>
        <w:rPr>
          <w:rFonts w:ascii="Arial" w:hAnsi="Arial" w:cs="Arial"/>
          <w:sz w:val="24"/>
        </w:rPr>
      </w:pPr>
      <w:r>
        <w:rPr>
          <w:rFonts w:cs="Arial" w:ascii="Arial" w:hAnsi="Arial"/>
          <w:sz w:val="24"/>
        </w:rPr>
        <w:t xml:space="preserve">Director, RR&amp;E </w:t>
        <w:tab/>
        <w:tab/>
        <w:tab/>
        <w:tab/>
        <w:t>Staff Counsel</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Commission Action on 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Approved __ Disapproved __ Accept for Filing 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2000-05-19T10:57:00Z</dcterms:created>
  <dc:creator>Gunter Elert</dc:creator>
  <dc:description/>
  <dc:language>en-CA</dc:language>
  <cp:lastModifiedBy>Gunter Elert</cp:lastModifiedBy>
  <cp:lastPrinted>2000-05-19T07:57:00Z</cp:lastPrinted>
  <dcterms:modified xsi:type="dcterms:W3CDTF">2000-05-19T10:57:00Z</dcterms:modified>
  <cp:revision>2</cp:revision>
  <dc:subject/>
  <dc:title/>
</cp:coreProperties>
</file>