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RUG Update – 12/14/00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RUG Decisions – No TAC Action Required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Report on 10/23 RUG Meeting – Load Profiles and Weather Zones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RUG Issues Approved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Balancing Up Load (BUL)</w:t>
        <w:tab/>
        <w:t>-- PIP112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Ramping Credit in SCE Calculation  -- PIP110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SCE Calculation Revision for Load Resources  -- PIP113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Correction to Uninstructued Deviation Pricing Equations  -- PIP107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HVDC Tie Export Clarification  -- PIP109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Uninstructed Deviation Pricing for Uncontrollable Renewables  -- PIP107/115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Sub-QSEs  -- PIP108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Transfer of ERCOT Transmission Loss Factors  -- PIP146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Concurrent Processing  -- PIP187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TX SET 814_04  -- PIP185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TX SET 814_20  -- PIP196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Switch Requests  -- PIP189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Drop to POLR  -- PIP194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LSE Obligation for Assignment of AS Obligation  -- PIP144/200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50MW Block Load Option  -- PIP210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EPS Metering Added Subsection – PIP204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Clarified Dispatch Instructions – PIP158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Deployment of Non-Spin  --PIP122 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Approved Transmission Outages  --PIP143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ERCOT Audit Language (Code of Conduct) (Mark Walker to Distribute)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Default QSE  --PIP103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Plant v. Resource Specific Output in OOME  --PIP126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RUG Issues Withdrawn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RMR  -- PIP114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RUG Issues – Remain Unresolved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Local Congestion   -- PIP120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RUG Issues Sent to TAC for Approval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Block Load Transfers  -- PIP209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Alternative Dispute Resolution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Permit Pending Issue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2000-12-11T17:28:00Z</dcterms:created>
  <dc:creator>I013996</dc:creator>
  <dc:description/>
  <dc:language>en-CA</dc:language>
  <cp:lastModifiedBy>I013996</cp:lastModifiedBy>
  <cp:lastPrinted>2000-12-11T14:51:00Z</cp:lastPrinted>
  <dcterms:modified xsi:type="dcterms:W3CDTF">2000-12-11T18:58:00Z</dcterms:modified>
  <cp:revision>2</cp:revision>
  <dc:subject/>
  <dc:title>RUG Issues Approved</dc:title>
</cp:coreProperties>
</file>