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b/>
        </w:rPr>
      </w:pPr>
      <w:r>
        <w:rPr>
          <w:b/>
        </w:rPr>
        <w:t xml:space="preserve">RTOs and Market Design: </w:t>
      </w:r>
    </w:p>
    <w:p>
      <w:pPr>
        <w:pStyle w:val="Heading"/>
        <w:numPr>
          <w:ilvl w:val="0"/>
          <w:numId w:val="0"/>
        </w:numPr>
        <w:outlineLvl w:val="0"/>
        <w:rPr>
          <w:b/>
        </w:rPr>
      </w:pPr>
      <w:r>
        <w:rPr>
          <w:b/>
        </w:rPr>
        <w:t>How To Get Electricity Markets to Work</w:t>
      </w:r>
    </w:p>
    <w:p>
      <w:pPr>
        <w:pStyle w:val="Normal"/>
        <w:rPr>
          <w:b/>
          <w:sz w:val="24"/>
        </w:rPr>
      </w:pPr>
      <w:r>
        <w:rPr>
          <w:b/>
          <w:sz w:val="24"/>
        </w:rPr>
      </w:r>
    </w:p>
    <w:p>
      <w:pPr>
        <w:pStyle w:val="Heading1"/>
        <w:ind w:hanging="0" w:start="0"/>
        <w:rPr>
          <w:b/>
        </w:rPr>
      </w:pPr>
      <w:r>
        <w:rPr>
          <w:b/>
        </w:rPr>
        <w:t>Thursday, September 28</w:t>
      </w:r>
    </w:p>
    <w:p>
      <w:pPr>
        <w:pStyle w:val="Normal"/>
        <w:rPr>
          <w:b/>
          <w:sz w:val="24"/>
        </w:rPr>
      </w:pPr>
      <w:r>
        <w:rPr>
          <w:b/>
          <w:sz w:val="24"/>
        </w:rPr>
      </w:r>
    </w:p>
    <w:p>
      <w:pPr>
        <w:pStyle w:val="Normal"/>
        <w:rPr>
          <w:sz w:val="24"/>
        </w:rPr>
      </w:pPr>
      <w:r>
        <w:rPr>
          <w:sz w:val="24"/>
        </w:rPr>
        <w:t>9:00 am</w:t>
        <w:tab/>
        <w:t>Welcoming Remarks</w:t>
      </w:r>
    </w:p>
    <w:p>
      <w:pPr>
        <w:pStyle w:val="Normal"/>
        <w:rPr>
          <w:sz w:val="24"/>
        </w:rPr>
      </w:pPr>
      <w:r>
        <w:rPr>
          <w:sz w:val="24"/>
        </w:rPr>
      </w:r>
    </w:p>
    <w:p>
      <w:pPr>
        <w:pStyle w:val="Normal"/>
        <w:rPr>
          <w:sz w:val="24"/>
        </w:rPr>
      </w:pPr>
      <w:r>
        <w:rPr>
          <w:sz w:val="24"/>
        </w:rPr>
        <w:tab/>
        <w:tab/>
        <w:t xml:space="preserve">David K. Owens, Executive Vice President, Business Operations, EEI </w:t>
      </w:r>
    </w:p>
    <w:p>
      <w:pPr>
        <w:pStyle w:val="Normal"/>
        <w:rPr>
          <w:sz w:val="24"/>
        </w:rPr>
      </w:pPr>
      <w:r>
        <w:rPr>
          <w:sz w:val="24"/>
        </w:rPr>
      </w:r>
    </w:p>
    <w:p>
      <w:pPr>
        <w:pStyle w:val="Normal"/>
        <w:rPr>
          <w:sz w:val="24"/>
        </w:rPr>
      </w:pPr>
      <w:r>
        <w:rPr>
          <w:sz w:val="24"/>
        </w:rPr>
        <w:t>9:15 am</w:t>
        <w:tab/>
        <w:t>The Role of RTOs in Ensuring Optimal Market Performance</w:t>
      </w:r>
    </w:p>
    <w:p>
      <w:pPr>
        <w:pStyle w:val="BodyTextIndent"/>
        <w:ind w:start="1440" w:end="0"/>
        <w:rPr>
          <w:sz w:val="24"/>
        </w:rPr>
      </w:pPr>
      <w:r>
        <w:rPr>
          <w:sz w:val="24"/>
        </w:rPr>
      </w:r>
    </w:p>
    <w:p>
      <w:pPr>
        <w:pStyle w:val="BodyTextIndent"/>
        <w:ind w:start="1440" w:end="0"/>
        <w:rPr/>
      </w:pPr>
      <w:r>
        <w:rPr/>
        <w:t>FERC’s vision of the design of the wholesale markets, objectives for performance and what directions RTOs need to consider taking to improve on the designs already in place.</w:t>
      </w:r>
    </w:p>
    <w:p>
      <w:pPr>
        <w:pStyle w:val="BodyTextIndent"/>
        <w:rPr/>
      </w:pPr>
      <w:r>
        <w:rPr/>
      </w:r>
    </w:p>
    <w:p>
      <w:pPr>
        <w:pStyle w:val="BodyTextIndent"/>
        <w:ind w:firstLine="360" w:end="0"/>
        <w:rPr/>
      </w:pPr>
      <w:r>
        <w:rPr/>
        <w:t>Scott Miller, Director, Energy Markets, Federal Energy Regulatory Commission</w:t>
      </w:r>
    </w:p>
    <w:p>
      <w:pPr>
        <w:pStyle w:val="Normal"/>
        <w:rPr>
          <w:sz w:val="24"/>
        </w:rPr>
      </w:pPr>
      <w:r>
        <w:rPr>
          <w:sz w:val="24"/>
        </w:rPr>
      </w:r>
    </w:p>
    <w:p>
      <w:pPr>
        <w:pStyle w:val="Normal"/>
        <w:rPr>
          <w:sz w:val="24"/>
        </w:rPr>
      </w:pPr>
      <w:r>
        <w:rPr>
          <w:sz w:val="24"/>
        </w:rPr>
        <w:t>10:00 am</w:t>
        <w:tab/>
        <w:t>How to Improve Electricity Market Performance</w:t>
      </w:r>
    </w:p>
    <w:p>
      <w:pPr>
        <w:pStyle w:val="BodyTextIndent"/>
        <w:ind w:start="1440" w:end="0"/>
        <w:rPr>
          <w:sz w:val="24"/>
        </w:rPr>
      </w:pPr>
      <w:r>
        <w:rPr>
          <w:sz w:val="24"/>
        </w:rPr>
      </w:r>
    </w:p>
    <w:p>
      <w:pPr>
        <w:pStyle w:val="BodyTextIndent"/>
        <w:ind w:start="1440" w:end="0"/>
        <w:rPr/>
      </w:pPr>
      <w:r>
        <w:rPr/>
        <w:t>Examination of the fundamental elements of a competitive wholesale market and elaboration of the options for the design of efficiently operating supply and transmission markets.</w:t>
      </w:r>
    </w:p>
    <w:p>
      <w:pPr>
        <w:pStyle w:val="Normal"/>
        <w:ind w:firstLine="1008" w:end="0"/>
        <w:rPr>
          <w:sz w:val="24"/>
        </w:rPr>
      </w:pPr>
      <w:r>
        <w:rPr>
          <w:sz w:val="24"/>
        </w:rPr>
      </w:r>
    </w:p>
    <w:p>
      <w:pPr>
        <w:pStyle w:val="Normal"/>
        <w:numPr>
          <w:ilvl w:val="0"/>
          <w:numId w:val="0"/>
        </w:numPr>
        <w:ind w:firstLine="432" w:start="1008" w:end="0"/>
        <w:outlineLvl w:val="0"/>
        <w:rPr>
          <w:sz w:val="24"/>
        </w:rPr>
      </w:pPr>
      <w:r>
        <w:rPr>
          <w:sz w:val="24"/>
        </w:rPr>
        <w:t>John Chandley, Principal, LECG/Navigant</w:t>
      </w:r>
    </w:p>
    <w:p>
      <w:pPr>
        <w:pStyle w:val="Normal"/>
        <w:rPr>
          <w:sz w:val="24"/>
        </w:rPr>
      </w:pPr>
      <w:r>
        <w:rPr>
          <w:sz w:val="24"/>
        </w:rPr>
      </w:r>
    </w:p>
    <w:p>
      <w:pPr>
        <w:pStyle w:val="Normal"/>
        <w:rPr>
          <w:sz w:val="24"/>
        </w:rPr>
      </w:pPr>
      <w:r>
        <w:rPr>
          <w:sz w:val="24"/>
        </w:rPr>
        <w:t>11:00 am</w:t>
        <w:tab/>
        <w:t>Congestion Management Designs for RTOs</w:t>
      </w:r>
    </w:p>
    <w:p>
      <w:pPr>
        <w:pStyle w:val="Normal"/>
        <w:ind w:firstLine="1008" w:end="0"/>
        <w:rPr>
          <w:sz w:val="24"/>
        </w:rPr>
      </w:pPr>
      <w:r>
        <w:rPr>
          <w:sz w:val="24"/>
        </w:rPr>
      </w:r>
    </w:p>
    <w:p>
      <w:pPr>
        <w:pStyle w:val="BodyTextIndent2"/>
        <w:ind w:start="1440" w:end="0"/>
        <w:rPr/>
      </w:pPr>
      <w:r>
        <w:rPr/>
        <w:t>William Hogan, Lucius N. Littauer Professor of Public Policy and Administration, The John F. Kennedy School of Government, Harvard University</w:t>
      </w:r>
    </w:p>
    <w:p>
      <w:pPr>
        <w:pStyle w:val="Normal"/>
        <w:ind w:firstLine="1008" w:end="0"/>
        <w:rPr>
          <w:sz w:val="24"/>
        </w:rPr>
      </w:pPr>
      <w:r>
        <w:rPr>
          <w:sz w:val="24"/>
        </w:rPr>
      </w:r>
    </w:p>
    <w:p>
      <w:pPr>
        <w:pStyle w:val="Normal"/>
        <w:ind w:firstLine="1008" w:start="432" w:end="0"/>
        <w:rPr>
          <w:sz w:val="24"/>
        </w:rPr>
      </w:pPr>
      <w:r>
        <w:rPr>
          <w:sz w:val="24"/>
        </w:rPr>
        <w:t>Edward G. Cazalet, Chairman, Co-founder Automated Power Exchange</w:t>
      </w:r>
    </w:p>
    <w:p>
      <w:pPr>
        <w:pStyle w:val="Normal"/>
        <w:rPr>
          <w:sz w:val="24"/>
        </w:rPr>
      </w:pPr>
      <w:r>
        <w:rPr>
          <w:sz w:val="24"/>
        </w:rPr>
        <w:tab/>
      </w:r>
    </w:p>
    <w:p>
      <w:pPr>
        <w:pStyle w:val="Normal"/>
        <w:rPr>
          <w:sz w:val="24"/>
        </w:rPr>
      </w:pPr>
      <w:r>
        <w:rPr>
          <w:sz w:val="24"/>
        </w:rPr>
        <w:t>12:00 pm</w:t>
        <w:tab/>
        <w:t>Break for Lunch</w:t>
      </w:r>
    </w:p>
    <w:p>
      <w:pPr>
        <w:pStyle w:val="Normal"/>
        <w:rPr>
          <w:sz w:val="24"/>
        </w:rPr>
      </w:pPr>
      <w:r>
        <w:rPr>
          <w:sz w:val="24"/>
        </w:rPr>
      </w:r>
    </w:p>
    <w:p>
      <w:pPr>
        <w:pStyle w:val="Normal"/>
        <w:ind w:firstLine="1008" w:start="432" w:end="0"/>
        <w:rPr>
          <w:sz w:val="24"/>
        </w:rPr>
      </w:pPr>
      <w:r>
        <w:rPr>
          <w:sz w:val="24"/>
        </w:rPr>
        <w:t xml:space="preserve">Keynote Speaker: </w:t>
        <w:tab/>
        <w:t>Commissioner William T. Massey</w:t>
      </w:r>
    </w:p>
    <w:p>
      <w:pPr>
        <w:pStyle w:val="Normal"/>
        <w:rPr>
          <w:sz w:val="24"/>
        </w:rPr>
      </w:pPr>
      <w:r>
        <w:rPr>
          <w:sz w:val="24"/>
        </w:rPr>
        <w:tab/>
        <w:tab/>
        <w:tab/>
        <w:tab/>
        <w:tab/>
        <w:t>Federal Energy Regulatory Commission</w:t>
      </w:r>
    </w:p>
    <w:p>
      <w:pPr>
        <w:pStyle w:val="Normal"/>
        <w:rPr>
          <w:sz w:val="24"/>
        </w:rPr>
      </w:pPr>
      <w:r>
        <w:rPr>
          <w:sz w:val="24"/>
        </w:rPr>
      </w:r>
    </w:p>
    <w:p>
      <w:pPr>
        <w:pStyle w:val="Normal"/>
        <w:rPr>
          <w:lang w:val="en-CA"/>
        </w:rPr>
      </w:pPr>
      <w:r>
        <w:rPr>
          <w:sz w:val="24"/>
        </w:rPr>
        <w:t>1:30 pm</w:t>
        <w:tab/>
      </w:r>
      <w:r>
        <w:rPr>
          <w:sz w:val="24"/>
          <w:lang w:val="en-CA"/>
        </w:rPr>
        <w:t>ISO Market Design and Performance Issues: Part I-California</w:t>
        <w:br/>
      </w:r>
    </w:p>
    <w:p>
      <w:pPr>
        <w:pStyle w:val="Normal"/>
        <w:ind w:start="1440" w:end="0"/>
        <w:rPr/>
      </w:pPr>
      <w:r>
        <w:rPr>
          <w:sz w:val="24"/>
          <w:lang w:val="en-CA"/>
        </w:rPr>
        <w:t>Stakeholders from the operational RTOs (</w:t>
      </w:r>
      <w:r>
        <w:rPr>
          <w:i/>
          <w:sz w:val="24"/>
          <w:lang w:val="en-CA"/>
        </w:rPr>
        <w:t>i.e</w:t>
      </w:r>
      <w:r>
        <w:rPr>
          <w:sz w:val="24"/>
          <w:lang w:val="en-CA"/>
        </w:rPr>
        <w:t>., ISOs) and market participants describe how the particular features of the market design in those regional markets have affected the performance of the wholesale markets to date; and to explore what changes in market design will likely make the greatest contribution to improving the performance of the energy and reserve markets in the short term in the long run.</w:t>
      </w:r>
    </w:p>
    <w:p>
      <w:pPr>
        <w:pStyle w:val="Normal"/>
        <w:rPr>
          <w:sz w:val="24"/>
          <w:lang w:val="en-CA"/>
        </w:rPr>
      </w:pPr>
      <w:r>
        <w:rPr>
          <w:sz w:val="24"/>
          <w:lang w:val="en-CA"/>
        </w:rPr>
      </w:r>
    </w:p>
    <w:p>
      <w:pPr>
        <w:pStyle w:val="Normal"/>
        <w:rPr>
          <w:sz w:val="24"/>
          <w:lang w:val="en-CA"/>
        </w:rPr>
      </w:pPr>
      <w:r>
        <w:rPr>
          <w:sz w:val="24"/>
          <w:lang w:val="en-CA"/>
        </w:rPr>
        <w:tab/>
      </w:r>
    </w:p>
    <w:p>
      <w:pPr>
        <w:pStyle w:val="Normal"/>
        <w:numPr>
          <w:ilvl w:val="0"/>
          <w:numId w:val="0"/>
        </w:numPr>
        <w:ind w:firstLine="1008" w:start="432" w:end="0"/>
        <w:outlineLvl w:val="0"/>
        <w:rPr>
          <w:sz w:val="24"/>
        </w:rPr>
      </w:pPr>
      <w:r>
        <w:rPr>
          <w:sz w:val="24"/>
        </w:rPr>
        <w:t>Curtis L. Kebler, Project Manager, Reliant Energy</w:t>
      </w:r>
    </w:p>
    <w:p>
      <w:pPr>
        <w:pStyle w:val="Normal"/>
        <w:ind w:firstLine="990" w:start="450" w:end="0"/>
        <w:rPr>
          <w:sz w:val="24"/>
          <w:lang w:val="en-CA"/>
        </w:rPr>
      </w:pPr>
      <w:r>
        <w:rPr>
          <w:sz w:val="24"/>
          <w:lang w:val="en-CA"/>
        </w:rPr>
      </w:r>
    </w:p>
    <w:p>
      <w:pPr>
        <w:pStyle w:val="Normal"/>
        <w:ind w:firstLine="990" w:start="450" w:end="0"/>
        <w:rPr>
          <w:sz w:val="24"/>
          <w:lang w:val="en-CA"/>
        </w:rPr>
      </w:pPr>
      <w:r>
        <w:rPr>
          <w:sz w:val="24"/>
          <w:lang w:val="en-CA"/>
        </w:rPr>
        <w:t>David Jermain, Former V.P. of Compliance, California Power Exchange</w:t>
      </w:r>
    </w:p>
    <w:p>
      <w:pPr>
        <w:pStyle w:val="Normal"/>
        <w:numPr>
          <w:ilvl w:val="0"/>
          <w:numId w:val="0"/>
        </w:numPr>
        <w:ind w:firstLine="1008" w:end="0"/>
        <w:outlineLvl w:val="0"/>
        <w:rPr>
          <w:sz w:val="24"/>
          <w:lang w:val="en-CA"/>
        </w:rPr>
      </w:pPr>
      <w:r>
        <w:rPr>
          <w:sz w:val="24"/>
          <w:lang w:val="en-CA"/>
        </w:rPr>
      </w:r>
    </w:p>
    <w:p>
      <w:pPr>
        <w:pStyle w:val="Normal"/>
        <w:numPr>
          <w:ilvl w:val="0"/>
          <w:numId w:val="0"/>
        </w:numPr>
        <w:ind w:firstLine="1008" w:start="432" w:end="0"/>
        <w:outlineLvl w:val="0"/>
        <w:rPr>
          <w:sz w:val="24"/>
        </w:rPr>
      </w:pPr>
      <w:r>
        <w:rPr>
          <w:sz w:val="24"/>
        </w:rPr>
        <w:t>Anjali Sheffrin, Director, Market Analysis, California ISO</w:t>
      </w:r>
    </w:p>
    <w:p>
      <w:pPr>
        <w:pStyle w:val="Normal"/>
        <w:rPr>
          <w:sz w:val="24"/>
          <w:lang w:val="en-CA"/>
        </w:rPr>
      </w:pPr>
      <w:r>
        <w:rPr>
          <w:sz w:val="24"/>
          <w:lang w:val="en-CA"/>
        </w:rPr>
      </w:r>
    </w:p>
    <w:p>
      <w:pPr>
        <w:pStyle w:val="Normal"/>
        <w:rPr>
          <w:sz w:val="24"/>
          <w:lang w:val="en-CA"/>
        </w:rPr>
      </w:pPr>
      <w:r>
        <w:rPr>
          <w:sz w:val="24"/>
          <w:lang w:val="en-CA"/>
        </w:rPr>
        <w:t>3:15 pm</w:t>
        <w:tab/>
        <w:t>Break</w:t>
      </w:r>
    </w:p>
    <w:p>
      <w:pPr>
        <w:pStyle w:val="Normal"/>
        <w:rPr>
          <w:sz w:val="24"/>
          <w:lang w:val="en-CA"/>
        </w:rPr>
      </w:pPr>
      <w:r>
        <w:rPr>
          <w:sz w:val="24"/>
          <w:lang w:val="en-CA"/>
        </w:rPr>
      </w:r>
    </w:p>
    <w:p>
      <w:pPr>
        <w:pStyle w:val="Normal"/>
        <w:rPr>
          <w:sz w:val="24"/>
          <w:lang w:val="en-CA"/>
        </w:rPr>
      </w:pPr>
      <w:r>
        <w:rPr>
          <w:sz w:val="24"/>
          <w:lang w:val="en-CA"/>
        </w:rPr>
        <w:t>3:30 pm</w:t>
        <w:tab/>
        <w:t>ISO Market Design and Performance Issues: Part II-Northeastern Markets</w:t>
      </w:r>
    </w:p>
    <w:p>
      <w:pPr>
        <w:pStyle w:val="BodyTextIndent3"/>
        <w:ind w:hanging="0" w:start="1440" w:end="0"/>
        <w:rPr/>
      </w:pPr>
      <w:r>
        <w:rPr/>
        <w:t>Objective: Discussion objectives similar to those for Part I only related to Northeast markets.</w:t>
      </w:r>
    </w:p>
    <w:p>
      <w:pPr>
        <w:pStyle w:val="Normal"/>
        <w:rPr>
          <w:sz w:val="24"/>
          <w:lang w:val="en-CA"/>
        </w:rPr>
      </w:pPr>
      <w:r>
        <w:rPr>
          <w:sz w:val="24"/>
          <w:lang w:val="en-CA"/>
        </w:rPr>
      </w:r>
    </w:p>
    <w:p>
      <w:pPr>
        <w:pStyle w:val="Normal"/>
        <w:ind w:firstLine="1008" w:start="432" w:end="0"/>
        <w:rPr>
          <w:sz w:val="24"/>
        </w:rPr>
      </w:pPr>
      <w:r>
        <w:rPr>
          <w:sz w:val="24"/>
        </w:rPr>
        <w:t>Harvey Reed, Vice President, Constellation Power Source</w:t>
      </w:r>
    </w:p>
    <w:p>
      <w:pPr>
        <w:pStyle w:val="Normal"/>
        <w:ind w:firstLine="1008" w:end="0"/>
        <w:rPr>
          <w:sz w:val="24"/>
          <w:lang w:val="en-CA"/>
        </w:rPr>
      </w:pPr>
      <w:r>
        <w:rPr>
          <w:sz w:val="24"/>
          <w:lang w:val="en-CA"/>
        </w:rPr>
      </w:r>
    </w:p>
    <w:p>
      <w:pPr>
        <w:pStyle w:val="Normal"/>
        <w:ind w:firstLine="1008" w:start="432" w:end="0"/>
        <w:rPr/>
      </w:pPr>
      <w:r>
        <w:rPr>
          <w:sz w:val="24"/>
          <w:lang w:val="en-CA"/>
        </w:rPr>
        <w:t xml:space="preserve">Joe Bowring, </w:t>
      </w:r>
      <w:r>
        <w:rPr>
          <w:sz w:val="24"/>
        </w:rPr>
        <w:t>Manager, Market Monitoring, PJM</w:t>
      </w:r>
    </w:p>
    <w:p>
      <w:pPr>
        <w:pStyle w:val="Normal"/>
        <w:rPr>
          <w:sz w:val="24"/>
        </w:rPr>
      </w:pPr>
      <w:r>
        <w:rPr/>
        <w:tab/>
      </w:r>
    </w:p>
    <w:p>
      <w:pPr>
        <w:pStyle w:val="Normal"/>
        <w:ind w:firstLine="1008" w:start="432" w:end="0"/>
        <w:rPr/>
      </w:pPr>
      <w:r>
        <w:rPr>
          <w:sz w:val="24"/>
        </w:rPr>
        <w:t xml:space="preserve">Mario DePillis, Market Economist </w:t>
      </w:r>
      <w:r>
        <w:rPr>
          <w:b/>
          <w:sz w:val="24"/>
        </w:rPr>
        <w:t xml:space="preserve">, </w:t>
      </w:r>
      <w:r>
        <w:rPr>
          <w:sz w:val="24"/>
        </w:rPr>
        <w:t>ISO-NE</w:t>
      </w:r>
    </w:p>
    <w:p>
      <w:pPr>
        <w:pStyle w:val="Normal"/>
        <w:rPr>
          <w:sz w:val="24"/>
        </w:rPr>
      </w:pPr>
      <w:r>
        <w:rPr>
          <w:sz w:val="24"/>
        </w:rPr>
        <w:tab/>
        <w:tab/>
      </w:r>
    </w:p>
    <w:p>
      <w:pPr>
        <w:pStyle w:val="Heading"/>
        <w:ind w:firstLine="720" w:start="720" w:end="0"/>
        <w:jc w:val="start"/>
        <w:rPr>
          <w:sz w:val="24"/>
        </w:rPr>
      </w:pPr>
      <w:r>
        <w:rPr>
          <w:sz w:val="24"/>
        </w:rPr>
        <w:t>James Savitt, Manager, Market Monitoring, New York ISO</w:t>
      </w:r>
    </w:p>
    <w:p>
      <w:pPr>
        <w:pStyle w:val="Normal"/>
        <w:rPr>
          <w:sz w:val="24"/>
        </w:rPr>
      </w:pPr>
      <w:r>
        <w:rPr>
          <w:sz w:val="24"/>
        </w:rPr>
      </w:r>
    </w:p>
    <w:p>
      <w:pPr>
        <w:pStyle w:val="Normal"/>
        <w:rPr>
          <w:sz w:val="24"/>
        </w:rPr>
      </w:pPr>
      <w:r>
        <w:rPr>
          <w:sz w:val="24"/>
        </w:rPr>
        <w:t>5:00 pm</w:t>
        <w:tab/>
        <w:t>Adjourn</w:t>
      </w:r>
    </w:p>
    <w:p>
      <w:pPr>
        <w:pStyle w:val="Normal"/>
        <w:rPr>
          <w:sz w:val="24"/>
        </w:rPr>
      </w:pPr>
      <w:r>
        <w:rPr>
          <w:sz w:val="24"/>
        </w:rPr>
      </w:r>
    </w:p>
    <w:p>
      <w:pPr>
        <w:pStyle w:val="Normal"/>
        <w:rPr>
          <w:sz w:val="24"/>
        </w:rPr>
      </w:pPr>
      <w:r>
        <w:rPr>
          <w:sz w:val="24"/>
        </w:rPr>
        <w:t>5:30 pm</w:t>
        <w:tab/>
        <w:t>Reception</w:t>
      </w:r>
    </w:p>
    <w:p>
      <w:pPr>
        <w:pStyle w:val="Normal"/>
        <w:rPr>
          <w:sz w:val="24"/>
        </w:rPr>
      </w:pPr>
      <w:r>
        <w:rPr>
          <w:sz w:val="24"/>
        </w:rPr>
      </w:r>
    </w:p>
    <w:p>
      <w:pPr>
        <w:pStyle w:val="Heading4"/>
        <w:ind w:hanging="0" w:start="0"/>
        <w:rPr/>
      </w:pPr>
      <w:r>
        <w:rPr/>
        <w:t>Friday, September 29</w:t>
      </w:r>
    </w:p>
    <w:p>
      <w:pPr>
        <w:pStyle w:val="Normal"/>
        <w:rPr>
          <w:sz w:val="24"/>
        </w:rPr>
      </w:pPr>
      <w:r>
        <w:rPr>
          <w:sz w:val="24"/>
        </w:rPr>
      </w:r>
    </w:p>
    <w:p>
      <w:pPr>
        <w:pStyle w:val="Normal"/>
        <w:rPr>
          <w:sz w:val="24"/>
        </w:rPr>
      </w:pPr>
      <w:r>
        <w:rPr>
          <w:sz w:val="24"/>
        </w:rPr>
        <w:t>8:30 am</w:t>
        <w:tab/>
        <w:t>Market Design, Reliability, and Price Caps</w:t>
      </w:r>
    </w:p>
    <w:p>
      <w:pPr>
        <w:pStyle w:val="BodyTextIndent3"/>
        <w:rPr>
          <w:sz w:val="24"/>
        </w:rPr>
      </w:pPr>
      <w:r>
        <w:rPr>
          <w:sz w:val="24"/>
        </w:rPr>
      </w:r>
    </w:p>
    <w:p>
      <w:pPr>
        <w:pStyle w:val="BodyTextIndent3"/>
        <w:ind w:hanging="0" w:start="1440" w:end="0"/>
        <w:rPr/>
      </w:pPr>
      <w:r>
        <w:rPr/>
        <w:t xml:space="preserve">When can market design and performance lead to elimination of price caps or traditional means of direct administrative control of the market?  Discuss issues connected with the design of energy and reserve market auctions, settlement systems and their implications for the capacity market, generation adequacy, and the role of price caps in mitigating market power. </w:t>
      </w:r>
    </w:p>
    <w:p>
      <w:pPr>
        <w:pStyle w:val="Normal"/>
        <w:ind w:firstLine="1008" w:end="0"/>
        <w:rPr>
          <w:sz w:val="24"/>
        </w:rPr>
      </w:pPr>
      <w:r>
        <w:rPr>
          <w:sz w:val="24"/>
        </w:rPr>
      </w:r>
    </w:p>
    <w:p>
      <w:pPr>
        <w:pStyle w:val="Normal"/>
        <w:ind w:firstLine="1008" w:start="432" w:end="0"/>
        <w:rPr>
          <w:sz w:val="24"/>
        </w:rPr>
      </w:pPr>
      <w:r>
        <w:rPr>
          <w:sz w:val="24"/>
        </w:rPr>
        <w:t>Shmuel Oren, Professor, University of California at Berkeley</w:t>
      </w:r>
    </w:p>
    <w:p>
      <w:pPr>
        <w:pStyle w:val="Normal"/>
        <w:rPr>
          <w:sz w:val="24"/>
        </w:rPr>
      </w:pPr>
      <w:r>
        <w:rPr>
          <w:sz w:val="24"/>
        </w:rPr>
      </w:r>
    </w:p>
    <w:p>
      <w:pPr>
        <w:pStyle w:val="Normal"/>
        <w:ind w:firstLine="1008" w:start="432" w:end="0"/>
        <w:rPr>
          <w:sz w:val="24"/>
        </w:rPr>
      </w:pPr>
      <w:r>
        <w:rPr>
          <w:sz w:val="24"/>
        </w:rPr>
        <w:t>James Barker, Partner, Barker, Dunn, and Rossi</w:t>
      </w:r>
    </w:p>
    <w:p>
      <w:pPr>
        <w:pStyle w:val="Normal"/>
        <w:rPr>
          <w:sz w:val="24"/>
        </w:rPr>
      </w:pPr>
      <w:r>
        <w:rPr>
          <w:sz w:val="24"/>
        </w:rPr>
      </w:r>
    </w:p>
    <w:p>
      <w:pPr>
        <w:pStyle w:val="Normal"/>
        <w:rPr>
          <w:sz w:val="24"/>
        </w:rPr>
      </w:pPr>
      <w:r>
        <w:rPr>
          <w:sz w:val="24"/>
        </w:rPr>
        <w:t xml:space="preserve">10:15 am </w:t>
        <w:tab/>
        <w:t>Break</w:t>
      </w:r>
    </w:p>
    <w:p>
      <w:pPr>
        <w:pStyle w:val="Normal"/>
        <w:rPr>
          <w:sz w:val="24"/>
        </w:rPr>
      </w:pPr>
      <w:r>
        <w:rPr>
          <w:sz w:val="24"/>
        </w:rPr>
      </w:r>
    </w:p>
    <w:p>
      <w:pPr>
        <w:pStyle w:val="Normal"/>
        <w:rPr>
          <w:sz w:val="24"/>
        </w:rPr>
      </w:pPr>
      <w:r>
        <w:rPr>
          <w:sz w:val="24"/>
        </w:rPr>
        <w:t>10:30 am</w:t>
        <w:tab/>
        <w:t>How to Develop Price Responsive Wholesale and Retail Markets?</w:t>
      </w:r>
    </w:p>
    <w:p>
      <w:pPr>
        <w:pStyle w:val="BodyTextIndent3"/>
        <w:ind w:hanging="0" w:start="1440" w:end="0"/>
        <w:rPr/>
      </w:pPr>
      <w:r>
        <w:rPr/>
        <w:t>Examine the impact of the incorporation of the demand-side competition in wholesale markets and its effect on market power and wholesale price volatility. Discuss approaches taken by utilities in open and closed states as well as the efforts of ISOs to incorporate dispatchable load directly into wholesale markets.</w:t>
      </w:r>
    </w:p>
    <w:p>
      <w:pPr>
        <w:pStyle w:val="Normal"/>
        <w:rPr>
          <w:sz w:val="24"/>
        </w:rPr>
      </w:pPr>
      <w:r>
        <w:rPr>
          <w:sz w:val="24"/>
        </w:rPr>
      </w:r>
    </w:p>
    <w:p>
      <w:pPr>
        <w:pStyle w:val="Normal"/>
        <w:ind w:firstLine="1008" w:start="432" w:end="0"/>
        <w:rPr>
          <w:sz w:val="24"/>
        </w:rPr>
      </w:pPr>
      <w:r>
        <w:rPr>
          <w:sz w:val="24"/>
        </w:rPr>
        <w:t>Eric Hirst, Energy Consultant</w:t>
      </w:r>
    </w:p>
    <w:p>
      <w:pPr>
        <w:pStyle w:val="Normal"/>
        <w:ind w:firstLine="1008" w:end="0"/>
        <w:rPr>
          <w:sz w:val="24"/>
        </w:rPr>
      </w:pPr>
      <w:r>
        <w:rPr>
          <w:sz w:val="24"/>
        </w:rPr>
      </w:r>
    </w:p>
    <w:p>
      <w:pPr>
        <w:pStyle w:val="Normal"/>
        <w:ind w:firstLine="1008" w:start="432" w:end="0"/>
        <w:rPr>
          <w:sz w:val="24"/>
        </w:rPr>
      </w:pPr>
      <w:r>
        <w:rPr>
          <w:sz w:val="24"/>
        </w:rPr>
        <w:t>Kelly Eakin, Vice President, Christensen Associates</w:t>
      </w:r>
    </w:p>
    <w:p>
      <w:pPr>
        <w:pStyle w:val="Heading2"/>
        <w:ind w:hanging="0" w:end="0"/>
        <w:rPr>
          <w:color w:val="auto"/>
          <w:sz w:val="24"/>
        </w:rPr>
      </w:pPr>
      <w:r>
        <w:rPr>
          <w:color w:val="auto"/>
          <w:sz w:val="24"/>
        </w:rPr>
      </w:r>
    </w:p>
    <w:p>
      <w:pPr>
        <w:pStyle w:val="Heading2"/>
        <w:ind w:start="432" w:end="0"/>
        <w:rPr>
          <w:color w:val="auto"/>
        </w:rPr>
      </w:pPr>
      <w:r>
        <w:rPr>
          <w:color w:val="auto"/>
        </w:rPr>
        <w:t>Arlene Juracek, V.P.  Rates, Commonwealth Edison Company</w:t>
      </w:r>
    </w:p>
    <w:p>
      <w:pPr>
        <w:pStyle w:val="Normal"/>
        <w:rPr>
          <w:color w:val="auto"/>
        </w:rPr>
      </w:pPr>
      <w:r>
        <w:rPr>
          <w:color w:val="auto"/>
        </w:rPr>
      </w:r>
    </w:p>
    <w:p>
      <w:pPr>
        <w:pStyle w:val="Normal"/>
        <w:rPr/>
      </w:pPr>
      <w:r>
        <w:rPr/>
        <w:tab/>
        <w:tab/>
      </w:r>
      <w:r>
        <w:rPr>
          <w:sz w:val="24"/>
        </w:rPr>
        <w:t>James R. Keller, Director Power Marketing, Wisonsin Electric Company</w:t>
      </w:r>
    </w:p>
    <w:p>
      <w:pPr>
        <w:pStyle w:val="Normal"/>
        <w:rPr>
          <w:sz w:val="24"/>
        </w:rPr>
      </w:pPr>
      <w:r>
        <w:rPr>
          <w:sz w:val="24"/>
        </w:rPr>
      </w:r>
    </w:p>
    <w:p>
      <w:pPr>
        <w:pStyle w:val="Normal"/>
        <w:rPr>
          <w:sz w:val="24"/>
        </w:rPr>
      </w:pPr>
      <w:r>
        <w:rPr>
          <w:sz w:val="24"/>
        </w:rPr>
        <w:t xml:space="preserve">12:15 pm </w:t>
        <w:tab/>
        <w:t>Wrap Up</w:t>
      </w:r>
    </w:p>
    <w:p>
      <w:pPr>
        <w:pStyle w:val="Normal"/>
        <w:rPr>
          <w:sz w:val="24"/>
        </w:rPr>
      </w:pPr>
      <w:r>
        <w:rPr>
          <w:sz w:val="24"/>
        </w:rPr>
      </w:r>
    </w:p>
    <w:p>
      <w:pPr>
        <w:pStyle w:val="Normal"/>
        <w:rPr>
          <w:sz w:val="24"/>
        </w:rPr>
      </w:pPr>
      <w:r>
        <w:rPr>
          <w:sz w:val="24"/>
        </w:rPr>
        <w:t xml:space="preserve">12:30 pm </w:t>
        <w:tab/>
        <w:t>Adjourn</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1008" w:start="0" w:end="0"/>
      <w:outlineLvl w:val="1"/>
    </w:pPr>
    <w:rPr>
      <w:color w:val="FFFF00"/>
      <w:sz w:val="24"/>
    </w:rPr>
  </w:style>
  <w:style w:type="paragraph" w:styleId="Heading3">
    <w:name w:val="heading 3"/>
    <w:basedOn w:val="Normal"/>
    <w:next w:val="Normal"/>
    <w:qFormat/>
    <w:pPr>
      <w:keepNext w:val="true"/>
      <w:numPr>
        <w:ilvl w:val="2"/>
        <w:numId w:val="1"/>
      </w:numPr>
      <w:ind w:firstLine="1008" w:start="432" w:end="0"/>
      <w:outlineLvl w:val="2"/>
    </w:pPr>
    <w:rPr>
      <w:sz w:val="24"/>
    </w:rPr>
  </w:style>
  <w:style w:type="paragraph" w:styleId="Heading4">
    <w:name w:val="heading 4"/>
    <w:basedOn w:val="Normal"/>
    <w:next w:val="Normal"/>
    <w:qFormat/>
    <w:pPr>
      <w:keepNext w:val="true"/>
      <w:numPr>
        <w:ilvl w:val="3"/>
        <w:numId w:val="1"/>
      </w:numPr>
      <w:outlineLvl w:val="3"/>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z w:val="24"/>
    </w:rPr>
  </w:style>
  <w:style w:type="paragraph" w:styleId="BodyTextIndent2">
    <w:name w:val="Body Text Indent 2"/>
    <w:basedOn w:val="Normal"/>
    <w:qFormat/>
    <w:pPr>
      <w:ind w:hanging="0" w:start="990" w:end="0"/>
    </w:pPr>
    <w:rPr>
      <w:sz w:val="24"/>
    </w:rPr>
  </w:style>
  <w:style w:type="paragraph" w:styleId="BodyTextIndent3">
    <w:name w:val="Body Text Indent 3"/>
    <w:basedOn w:val="Normal"/>
    <w:qFormat/>
    <w:pPr>
      <w:ind w:hanging="990" w:start="99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2000-08-17T14:03:00Z</dcterms:created>
  <dc:creator>Type your name here</dc:creator>
  <dc:description/>
  <dc:language>en-CA</dc:language>
  <cp:lastModifiedBy>Type Your Name Here</cp:lastModifiedBy>
  <dcterms:modified xsi:type="dcterms:W3CDTF">2000-08-18T17:20:00Z</dcterms:modified>
  <cp:revision>11</cp:revision>
  <dc:subject/>
  <dc:title>Electricity Market Design &amp; Performance: </dc:title>
</cp:coreProperties>
</file>