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22"/>
        </w:rPr>
      </w:pPr>
      <w:r>
        <w:rPr>
          <w:sz w:val="22"/>
        </w:rPr>
        <w:t>REHMAN SHARIF</w:t>
      </w:r>
    </w:p>
    <w:p>
      <w:pPr>
        <w:pStyle w:val="Heading"/>
        <w:rPr>
          <w:b w:val="false"/>
        </w:rPr>
      </w:pPr>
      <w:r>
        <w:rPr>
          <w:b w:val="false"/>
        </w:rPr>
        <w:t xml:space="preserve">10410 Great Plains Lane </w:t>
      </w:r>
    </w:p>
    <w:p>
      <w:pPr>
        <w:pStyle w:val="Heading"/>
        <w:rPr>
          <w:b w:val="false"/>
        </w:rPr>
      </w:pPr>
      <w:r>
        <w:rPr>
          <w:b w:val="false"/>
        </w:rPr>
        <w:t>Houston, Texas 77064</w:t>
      </w:r>
    </w:p>
    <w:p>
      <w:pPr>
        <w:pStyle w:val="Heading"/>
        <w:rPr>
          <w:b w:val="false"/>
        </w:rPr>
      </w:pPr>
      <w:r>
        <w:rPr>
          <w:b w:val="false"/>
        </w:rPr>
        <w:t>Off: 713-646-6484, Res</w:t>
      </w:r>
      <w:r>
        <w:rPr>
          <w:b w:val="false"/>
          <w:lang w:val="en-CA"/>
        </w:rPr>
        <w:t>: 281-807-0015</w:t>
      </w:r>
    </w:p>
    <w:p>
      <w:pPr>
        <w:pStyle w:val="Heading"/>
        <w:rPr>
          <w:b w:val="false"/>
          <w:sz w:val="22"/>
        </w:rPr>
      </w:pPr>
      <w:r>
        <w:rPr>
          <w:b w:val="false"/>
        </w:rPr>
        <w:t xml:space="preserve">Email: </w:t>
      </w:r>
      <w:hyperlink r:id="rId2">
        <w:r>
          <w:rPr>
            <w:rStyle w:val="Hyperlink"/>
          </w:rPr>
          <w:t>rehman@yahoo.com</w:t>
        </w:r>
      </w:hyperlink>
    </w:p>
    <w:p>
      <w:pPr>
        <w:pStyle w:val="Heading"/>
        <w:rPr>
          <w:b w:val="false"/>
          <w:sz w:val="22"/>
          <w:lang w:val="en-CA"/>
        </w:rPr>
      </w:pPr>
      <w:r>
        <w:rPr>
          <w:b w:val="false"/>
          <w:sz w:val="22"/>
          <w:lang w:val="en-CA"/>
        </w:rPr>
      </w:r>
    </w:p>
    <w:p>
      <w:pPr>
        <w:pStyle w:val="Heading"/>
        <w:rPr>
          <w:sz w:val="22"/>
        </w:rPr>
      </w:pPr>
      <w:r>
        <w:rPr>
          <w:sz w:val="22"/>
        </w:rPr>
        <w:t>SUMMARY</w:t>
      </w:r>
    </w:p>
    <w:p>
      <w:pPr>
        <w:pStyle w:val="Heading"/>
        <w:rPr>
          <w:sz w:val="22"/>
        </w:rPr>
      </w:pPr>
      <w:r>
        <w:rPr>
          <w:sz w:val="22"/>
        </w:rPr>
      </w:r>
    </w:p>
    <w:p>
      <w:pPr>
        <w:pStyle w:val="Heading"/>
        <w:jc w:val="start"/>
        <w:rPr>
          <w:b w:val="false"/>
          <w:sz w:val="22"/>
          <w:lang w:val="en-CA"/>
        </w:rPr>
      </w:pPr>
      <w:r>
        <w:rPr>
          <w:b w:val="false"/>
          <w:sz w:val="22"/>
          <w:lang w:val="en-CA"/>
        </w:rPr>
        <w:t>Accomplished Finance Manager with strong experience in Cash Flow Analysis, Merger &amp; Acquisition Evaluations, Financial Modeling, Capital Evaluations, Economic Modeling, Economic Structuring, Risk Assesment, and Statistical Modeling. Exceptional interpersonal skills required to be an effective Team Player as well as Independent Performer</w:t>
      </w:r>
    </w:p>
    <w:p>
      <w:pPr>
        <w:pStyle w:val="Heading"/>
        <w:rPr>
          <w:b w:val="false"/>
          <w:sz w:val="22"/>
          <w:lang w:val="en-CA"/>
        </w:rPr>
      </w:pPr>
      <w:r>
        <w:rPr>
          <w:b w:val="false"/>
          <w:sz w:val="22"/>
          <w:lang w:val="en-CA"/>
        </w:rPr>
      </w:r>
    </w:p>
    <w:p>
      <w:pPr>
        <w:pStyle w:val="Heading"/>
        <w:rPr>
          <w:sz w:val="22"/>
          <w:lang w:val="en-CA"/>
        </w:rPr>
      </w:pPr>
      <w:r>
        <w:rPr>
          <w:sz w:val="22"/>
          <w:lang w:val="en-CA"/>
        </w:rPr>
        <w:t>PROFESSIONAL EXPERIENCE</w:t>
      </w:r>
    </w:p>
    <w:p>
      <w:pPr>
        <w:pStyle w:val="Heading"/>
        <w:rPr>
          <w:sz w:val="22"/>
          <w:lang w:val="en-CA"/>
        </w:rPr>
      </w:pPr>
      <w:r>
        <w:rPr>
          <w:sz w:val="22"/>
          <w:lang w:val="en-CA"/>
        </w:rPr>
      </w:r>
    </w:p>
    <w:p>
      <w:pPr>
        <w:pStyle w:val="Heading"/>
        <w:jc w:val="start"/>
        <w:rPr/>
      </w:pPr>
      <w:r>
        <w:rPr>
          <w:sz w:val="22"/>
          <w:lang w:val="en-CA"/>
        </w:rPr>
        <w:t xml:space="preserve">ENRON Corporation </w:t>
      </w:r>
      <w:r>
        <w:rPr>
          <w:sz w:val="22"/>
        </w:rPr>
        <w:t>–</w:t>
      </w:r>
      <w:r>
        <w:rPr>
          <w:sz w:val="22"/>
          <w:lang w:val="en-CA"/>
        </w:rPr>
        <w:t xml:space="preserve"> Houston, Texas</w:t>
      </w:r>
    </w:p>
    <w:p>
      <w:pPr>
        <w:pStyle w:val="Heading"/>
        <w:jc w:val="start"/>
        <w:rPr>
          <w:sz w:val="22"/>
        </w:rPr>
      </w:pPr>
      <w:r>
        <w:rPr>
          <w:sz w:val="22"/>
          <w:lang w:val="en-CA"/>
        </w:rPr>
        <w:t xml:space="preserve">Manager </w:t>
      </w:r>
      <w:r>
        <w:rPr>
          <w:sz w:val="22"/>
        </w:rPr>
        <w:t>–</w:t>
      </w:r>
      <w:r>
        <w:rPr>
          <w:sz w:val="22"/>
          <w:lang w:val="en-CA"/>
        </w:rPr>
        <w:t xml:space="preserve"> Economic Structuring CALME, Analytics Azurix</w:t>
        <w:tab/>
        <w:tab/>
        <w:tab/>
        <w:t>1999 – Present</w:t>
      </w:r>
    </w:p>
    <w:p>
      <w:pPr>
        <w:pStyle w:val="Normal"/>
        <w:numPr>
          <w:ilvl w:val="0"/>
          <w:numId w:val="7"/>
        </w:numPr>
        <w:rPr>
          <w:rFonts w:ascii="Arial" w:hAnsi="Arial" w:cs="Arial"/>
          <w:sz w:val="22"/>
        </w:rPr>
      </w:pPr>
      <w:r>
        <w:rPr>
          <w:rFonts w:cs="Arial" w:ascii="Arial" w:hAnsi="Arial"/>
          <w:sz w:val="22"/>
        </w:rPr>
        <w:t>Perform and consult on various aspects of proposed acquisitions including business valuation, economic structuring, risk mitigation, and financing as it pertains to the economic evaluation of target companies and projects, i.e.,</w:t>
      </w:r>
    </w:p>
    <w:p>
      <w:pPr>
        <w:pStyle w:val="Normal"/>
        <w:numPr>
          <w:ilvl w:val="0"/>
          <w:numId w:val="12"/>
        </w:numPr>
        <w:rPr>
          <w:rFonts w:ascii="Arial" w:hAnsi="Arial" w:cs="Arial"/>
          <w:sz w:val="22"/>
        </w:rPr>
      </w:pPr>
      <w:r>
        <w:rPr>
          <w:rFonts w:cs="Arial" w:ascii="Arial" w:hAnsi="Arial"/>
          <w:sz w:val="22"/>
        </w:rPr>
        <w:t>$160 Million El Salvador LDCs (CAESS, EEO, Deusem)</w:t>
      </w:r>
    </w:p>
    <w:p>
      <w:pPr>
        <w:pStyle w:val="Normal"/>
        <w:numPr>
          <w:ilvl w:val="0"/>
          <w:numId w:val="12"/>
        </w:numPr>
        <w:rPr>
          <w:rFonts w:ascii="Arial" w:hAnsi="Arial" w:cs="Arial"/>
          <w:sz w:val="22"/>
        </w:rPr>
      </w:pPr>
      <w:r>
        <w:rPr>
          <w:rFonts w:cs="Arial" w:ascii="Arial" w:hAnsi="Arial"/>
          <w:sz w:val="22"/>
        </w:rPr>
        <w:t xml:space="preserve">$60 Million Pipelines (Transcanada, Mexico &amp; Venezuela) </w:t>
      </w:r>
    </w:p>
    <w:p>
      <w:pPr>
        <w:pStyle w:val="Normal"/>
        <w:numPr>
          <w:ilvl w:val="0"/>
          <w:numId w:val="12"/>
        </w:numPr>
        <w:rPr>
          <w:rFonts w:ascii="Arial" w:hAnsi="Arial" w:cs="Arial"/>
          <w:sz w:val="22"/>
        </w:rPr>
      </w:pPr>
      <w:r>
        <w:rPr>
          <w:rFonts w:cs="Arial" w:ascii="Arial" w:hAnsi="Arial"/>
          <w:sz w:val="22"/>
        </w:rPr>
        <w:t>$160 Million LNG Vessel Charter (Exmar)</w:t>
      </w:r>
    </w:p>
    <w:p>
      <w:pPr>
        <w:pStyle w:val="Normal"/>
        <w:numPr>
          <w:ilvl w:val="0"/>
          <w:numId w:val="12"/>
        </w:numPr>
        <w:rPr>
          <w:rFonts w:ascii="Arial" w:hAnsi="Arial" w:cs="Arial"/>
          <w:sz w:val="22"/>
        </w:rPr>
      </w:pPr>
      <w:r>
        <w:rPr>
          <w:rFonts w:cs="Arial" w:ascii="Arial" w:hAnsi="Arial"/>
          <w:sz w:val="22"/>
        </w:rPr>
        <w:t>$79 Million Power Generation Assets (Constellation, Guatemala)</w:t>
      </w:r>
    </w:p>
    <w:p>
      <w:pPr>
        <w:pStyle w:val="Normal"/>
        <w:numPr>
          <w:ilvl w:val="0"/>
          <w:numId w:val="12"/>
        </w:numPr>
        <w:rPr>
          <w:rFonts w:ascii="Arial" w:hAnsi="Arial" w:cs="Arial"/>
          <w:sz w:val="22"/>
        </w:rPr>
      </w:pPr>
      <w:r>
        <w:rPr>
          <w:rFonts w:cs="Arial" w:ascii="Arial" w:hAnsi="Arial"/>
          <w:sz w:val="22"/>
        </w:rPr>
        <w:t>$60 Million Power Generation Privatization (Jamaica Public Service Company)</w:t>
      </w:r>
    </w:p>
    <w:p>
      <w:pPr>
        <w:pStyle w:val="Normal"/>
        <w:numPr>
          <w:ilvl w:val="0"/>
          <w:numId w:val="12"/>
        </w:numPr>
        <w:rPr>
          <w:rFonts w:ascii="Arial" w:hAnsi="Arial" w:cs="Arial"/>
          <w:sz w:val="22"/>
        </w:rPr>
      </w:pPr>
      <w:r>
        <w:rPr>
          <w:rFonts w:cs="Arial" w:ascii="Arial" w:hAnsi="Arial"/>
          <w:sz w:val="22"/>
        </w:rPr>
        <w:t>$220 Million Waste Management (Syngro Inc.)</w:t>
      </w:r>
    </w:p>
    <w:p>
      <w:pPr>
        <w:pStyle w:val="Normal"/>
        <w:numPr>
          <w:ilvl w:val="0"/>
          <w:numId w:val="12"/>
        </w:numPr>
        <w:rPr>
          <w:rFonts w:ascii="Arial" w:hAnsi="Arial" w:cs="Arial"/>
          <w:sz w:val="22"/>
        </w:rPr>
      </w:pPr>
      <w:r>
        <w:rPr>
          <w:rFonts w:cs="Arial" w:ascii="Arial" w:hAnsi="Arial"/>
          <w:sz w:val="22"/>
        </w:rPr>
        <w:t>$18 Million Wastewater Processing Privatization (Torreon, Mexico)</w:t>
      </w:r>
    </w:p>
    <w:p>
      <w:pPr>
        <w:pStyle w:val="Normal"/>
        <w:numPr>
          <w:ilvl w:val="0"/>
          <w:numId w:val="12"/>
        </w:numPr>
        <w:rPr>
          <w:rFonts w:ascii="Arial" w:hAnsi="Arial" w:cs="Arial"/>
          <w:sz w:val="22"/>
        </w:rPr>
      </w:pPr>
      <w:r>
        <w:rPr>
          <w:rFonts w:cs="Arial" w:ascii="Arial" w:hAnsi="Arial"/>
          <w:sz w:val="22"/>
        </w:rPr>
        <w:t>$30 Million Water Distribution System Privatization (Cancun, Mexico)</w:t>
      </w:r>
    </w:p>
    <w:p>
      <w:pPr>
        <w:pStyle w:val="Normal"/>
        <w:numPr>
          <w:ilvl w:val="0"/>
          <w:numId w:val="10"/>
        </w:numPr>
        <w:rPr>
          <w:rFonts w:ascii="Arial" w:hAnsi="Arial" w:cs="Arial"/>
          <w:sz w:val="22"/>
        </w:rPr>
      </w:pPr>
      <w:r>
        <w:rPr>
          <w:rFonts w:cs="Arial" w:ascii="Arial" w:hAnsi="Arial"/>
          <w:sz w:val="22"/>
        </w:rPr>
        <w:t>Actively participate in the development of new transactions during the screening, bidding, negotiation and financing stages to ensure compliance with corporate investment criteria and guidelines, i.e.,</w:t>
      </w:r>
    </w:p>
    <w:p>
      <w:pPr>
        <w:pStyle w:val="Normal"/>
        <w:numPr>
          <w:ilvl w:val="0"/>
          <w:numId w:val="12"/>
        </w:numPr>
        <w:rPr>
          <w:rFonts w:ascii="Arial" w:hAnsi="Arial" w:cs="Arial"/>
          <w:sz w:val="22"/>
        </w:rPr>
      </w:pPr>
      <w:r>
        <w:rPr>
          <w:rFonts w:cs="Arial" w:ascii="Arial" w:hAnsi="Arial"/>
          <w:sz w:val="22"/>
        </w:rPr>
        <w:t>$625 Million Power Plant &amp; LNG Terminal (Dominican Republic)</w:t>
      </w:r>
    </w:p>
    <w:p>
      <w:pPr>
        <w:pStyle w:val="Normal"/>
        <w:numPr>
          <w:ilvl w:val="0"/>
          <w:numId w:val="12"/>
        </w:numPr>
        <w:rPr>
          <w:rFonts w:ascii="Arial" w:hAnsi="Arial" w:cs="Arial"/>
          <w:sz w:val="22"/>
        </w:rPr>
      </w:pPr>
      <w:r>
        <w:rPr>
          <w:rFonts w:cs="Arial" w:ascii="Arial" w:hAnsi="Arial"/>
          <w:sz w:val="22"/>
        </w:rPr>
        <w:t>$17 Million Power Generation (PETCO, Colombia)</w:t>
      </w:r>
    </w:p>
    <w:p>
      <w:pPr>
        <w:pStyle w:val="Normal"/>
        <w:numPr>
          <w:ilvl w:val="0"/>
          <w:numId w:val="12"/>
        </w:numPr>
        <w:rPr>
          <w:rFonts w:ascii="Arial" w:hAnsi="Arial" w:cs="Arial"/>
          <w:sz w:val="22"/>
        </w:rPr>
      </w:pPr>
      <w:r>
        <w:rPr>
          <w:rFonts w:cs="Arial" w:ascii="Arial" w:hAnsi="Arial"/>
          <w:sz w:val="22"/>
        </w:rPr>
        <w:t>$165 Million Gas Distribution System (Atlantis, UAE)</w:t>
      </w:r>
    </w:p>
    <w:p>
      <w:pPr>
        <w:pStyle w:val="Normal"/>
        <w:numPr>
          <w:ilvl w:val="0"/>
          <w:numId w:val="12"/>
        </w:numPr>
        <w:rPr>
          <w:rFonts w:ascii="Arial" w:hAnsi="Arial" w:cs="Arial"/>
          <w:sz w:val="22"/>
        </w:rPr>
      </w:pPr>
      <w:r>
        <w:rPr>
          <w:rFonts w:cs="Arial" w:ascii="Arial" w:hAnsi="Arial"/>
          <w:sz w:val="22"/>
        </w:rPr>
        <w:t xml:space="preserve">$72 Million Barge Mounted Power Generation Relocation (Guatemala to Jamaica) </w:t>
      </w:r>
    </w:p>
    <w:p>
      <w:pPr>
        <w:pStyle w:val="Normal"/>
        <w:numPr>
          <w:ilvl w:val="0"/>
          <w:numId w:val="10"/>
        </w:numPr>
        <w:rPr>
          <w:rFonts w:ascii="Arial" w:hAnsi="Arial" w:cs="Arial"/>
          <w:sz w:val="22"/>
        </w:rPr>
      </w:pPr>
      <w:r>
        <w:rPr>
          <w:rFonts w:cs="Arial" w:ascii="Arial" w:hAnsi="Arial"/>
          <w:sz w:val="22"/>
        </w:rPr>
        <w:t>Coordinate a region's Analytics by reviewing detailed complicated financial models during both the development and maintenance of evaluations for proposed and existing transactions.</w:t>
      </w:r>
    </w:p>
    <w:p>
      <w:pPr>
        <w:pStyle w:val="Normal"/>
        <w:numPr>
          <w:ilvl w:val="0"/>
          <w:numId w:val="5"/>
        </w:numPr>
        <w:rPr>
          <w:rFonts w:ascii="Arial" w:hAnsi="Arial" w:cs="Arial"/>
          <w:sz w:val="22"/>
        </w:rPr>
      </w:pPr>
      <w:r>
        <w:rPr>
          <w:rFonts w:cs="Arial" w:ascii="Arial" w:hAnsi="Arial"/>
          <w:sz w:val="22"/>
        </w:rPr>
        <w:t xml:space="preserve">Responsible for integrity of all models generated from a region, by reviewing analysts' work. </w:t>
      </w:r>
    </w:p>
    <w:p>
      <w:pPr>
        <w:pStyle w:val="Normal"/>
        <w:numPr>
          <w:ilvl w:val="0"/>
          <w:numId w:val="5"/>
        </w:numPr>
        <w:rPr>
          <w:rFonts w:ascii="Arial" w:hAnsi="Arial" w:cs="Arial"/>
          <w:sz w:val="22"/>
        </w:rPr>
      </w:pPr>
      <w:r>
        <w:rPr>
          <w:rFonts w:cs="Arial" w:ascii="Arial" w:hAnsi="Arial"/>
          <w:sz w:val="22"/>
        </w:rPr>
        <w:t>Consult on evaluation and modeling techniques and guidelines to be used as a company-wide standard.</w:t>
      </w:r>
    </w:p>
    <w:p>
      <w:pPr>
        <w:pStyle w:val="Normal"/>
        <w:numPr>
          <w:ilvl w:val="0"/>
          <w:numId w:val="5"/>
        </w:numPr>
        <w:rPr>
          <w:rFonts w:ascii="Arial" w:hAnsi="Arial" w:cs="Arial"/>
          <w:sz w:val="22"/>
        </w:rPr>
      </w:pPr>
      <w:r>
        <w:rPr>
          <w:rFonts w:cs="Arial" w:ascii="Arial" w:hAnsi="Arial"/>
          <w:sz w:val="22"/>
        </w:rPr>
        <w:t>Prioritize and assign work, and counsel the pool of analysts on a day to day basis.</w:t>
      </w:r>
    </w:p>
    <w:p>
      <w:pPr>
        <w:pStyle w:val="Normal"/>
        <w:numPr>
          <w:ilvl w:val="0"/>
          <w:numId w:val="14"/>
        </w:numPr>
        <w:rPr>
          <w:rFonts w:ascii="Arial" w:hAnsi="Arial" w:cs="Arial"/>
          <w:sz w:val="22"/>
        </w:rPr>
      </w:pPr>
      <w:r>
        <w:rPr>
          <w:rFonts w:cs="Arial" w:ascii="Arial" w:hAnsi="Arial"/>
          <w:sz w:val="22"/>
        </w:rPr>
        <w:t>Determine team resource needs, evaluate, interview and hire analysts through a corporate wide program.</w:t>
      </w:r>
    </w:p>
    <w:p>
      <w:pPr>
        <w:pStyle w:val="Normal"/>
        <w:numPr>
          <w:ilvl w:val="0"/>
          <w:numId w:val="14"/>
        </w:numPr>
        <w:rPr>
          <w:rFonts w:ascii="Arial" w:hAnsi="Arial" w:cs="Arial"/>
          <w:sz w:val="22"/>
        </w:rPr>
      </w:pPr>
      <w:r>
        <w:rPr>
          <w:rFonts w:cs="Arial" w:ascii="Arial" w:hAnsi="Arial"/>
          <w:sz w:val="22"/>
        </w:rPr>
        <w:t>Conceptualize and lead the development of two electronic information databases to track model development, industry trends and market information.</w:t>
      </w:r>
    </w:p>
    <w:p>
      <w:pPr>
        <w:pStyle w:val="Normal"/>
        <w:rPr>
          <w:rFonts w:ascii="Arial" w:hAnsi="Arial" w:cs="Arial"/>
          <w:sz w:val="22"/>
        </w:rPr>
      </w:pPr>
      <w:r>
        <w:rPr>
          <w:rFonts w:cs="Arial" w:ascii="Arial" w:hAnsi="Arial"/>
          <w:sz w:val="22"/>
        </w:rPr>
      </w:r>
    </w:p>
    <w:p>
      <w:pPr>
        <w:pStyle w:val="Heading1"/>
        <w:ind w:hanging="0" w:start="0"/>
        <w:rPr/>
      </w:pPr>
      <w:r>
        <w:rPr/>
        <w:t>Halliburton Company – Houston, Texas</w:t>
      </w:r>
    </w:p>
    <w:p>
      <w:pPr>
        <w:pStyle w:val="BodyText"/>
        <w:rPr>
          <w:sz w:val="22"/>
        </w:rPr>
      </w:pPr>
      <w:r>
        <w:rPr>
          <w:sz w:val="22"/>
        </w:rPr>
        <w:t>Senior Financial Analyst – Project Finance</w:t>
        <w:tab/>
        <w:tab/>
        <w:tab/>
        <w:tab/>
        <w:t>1995 – 1999</w:t>
      </w:r>
    </w:p>
    <w:p>
      <w:pPr>
        <w:pStyle w:val="BodyText"/>
        <w:numPr>
          <w:ilvl w:val="0"/>
          <w:numId w:val="15"/>
        </w:numPr>
        <w:rPr>
          <w:b w:val="false"/>
          <w:sz w:val="22"/>
        </w:rPr>
      </w:pPr>
      <w:r>
        <w:rPr>
          <w:b w:val="false"/>
          <w:sz w:val="22"/>
        </w:rPr>
        <w:t>Analyzed and evaluated projects by developing the detailed financial models using various financial techniques.</w:t>
      </w:r>
    </w:p>
    <w:p>
      <w:pPr>
        <w:pStyle w:val="BodyText"/>
        <w:numPr>
          <w:ilvl w:val="0"/>
          <w:numId w:val="6"/>
        </w:numPr>
        <w:rPr>
          <w:b w:val="false"/>
          <w:sz w:val="22"/>
        </w:rPr>
      </w:pPr>
      <w:r>
        <w:rPr>
          <w:b w:val="false"/>
          <w:sz w:val="22"/>
        </w:rPr>
        <w:t>Created model to analyze Production Sharing Contracts for the oil and gas producing properties in North America.</w:t>
      </w:r>
    </w:p>
    <w:p>
      <w:pPr>
        <w:pStyle w:val="BodyText"/>
        <w:numPr>
          <w:ilvl w:val="0"/>
          <w:numId w:val="3"/>
        </w:numPr>
        <w:rPr>
          <w:b w:val="false"/>
          <w:sz w:val="22"/>
        </w:rPr>
      </w:pPr>
      <w:r>
        <w:rPr>
          <w:b w:val="false"/>
          <w:sz w:val="22"/>
        </w:rPr>
        <w:t>Assisted Project Finance efforts in infrastructure, upstream and downstream development, i.e.,</w:t>
      </w:r>
    </w:p>
    <w:p>
      <w:pPr>
        <w:pStyle w:val="BodyText"/>
        <w:numPr>
          <w:ilvl w:val="0"/>
          <w:numId w:val="12"/>
        </w:numPr>
        <w:rPr>
          <w:b w:val="false"/>
          <w:sz w:val="22"/>
        </w:rPr>
      </w:pPr>
      <w:r>
        <w:rPr>
          <w:b w:val="false"/>
          <w:sz w:val="22"/>
        </w:rPr>
        <w:t>$611 Million Paper Mill, USA</w:t>
      </w:r>
    </w:p>
    <w:p>
      <w:pPr>
        <w:pStyle w:val="BodyText"/>
        <w:numPr>
          <w:ilvl w:val="0"/>
          <w:numId w:val="12"/>
        </w:numPr>
        <w:rPr>
          <w:b w:val="false"/>
          <w:sz w:val="22"/>
        </w:rPr>
      </w:pPr>
      <w:r>
        <w:rPr>
          <w:b w:val="false"/>
          <w:sz w:val="22"/>
        </w:rPr>
        <w:t>$338 Million Private Toll Road, USA</w:t>
      </w:r>
    </w:p>
    <w:p>
      <w:pPr>
        <w:pStyle w:val="BodyText"/>
        <w:numPr>
          <w:ilvl w:val="0"/>
          <w:numId w:val="12"/>
        </w:numPr>
        <w:rPr>
          <w:b w:val="false"/>
          <w:sz w:val="22"/>
        </w:rPr>
      </w:pPr>
      <w:r>
        <w:rPr>
          <w:b w:val="false"/>
          <w:sz w:val="22"/>
        </w:rPr>
        <w:t>$550 Million Pipeline, Asia</w:t>
      </w:r>
    </w:p>
    <w:p>
      <w:pPr>
        <w:pStyle w:val="BodyText"/>
        <w:numPr>
          <w:ilvl w:val="0"/>
          <w:numId w:val="12"/>
        </w:numPr>
        <w:rPr>
          <w:b w:val="false"/>
          <w:sz w:val="22"/>
        </w:rPr>
      </w:pPr>
      <w:r>
        <w:rPr>
          <w:b w:val="false"/>
          <w:sz w:val="22"/>
        </w:rPr>
        <w:t>$930 Million Railroad, Australia</w:t>
      </w:r>
    </w:p>
    <w:p>
      <w:pPr>
        <w:pStyle w:val="BodyText"/>
        <w:numPr>
          <w:ilvl w:val="0"/>
          <w:numId w:val="9"/>
        </w:numPr>
        <w:rPr>
          <w:b w:val="false"/>
          <w:sz w:val="22"/>
        </w:rPr>
      </w:pPr>
      <w:r>
        <w:rPr>
          <w:b w:val="false"/>
          <w:sz w:val="22"/>
        </w:rPr>
        <w:t xml:space="preserve">Evaluated Merger, Acquisition, Divestiture and Joint Venture transactions, i.e., </w:t>
      </w:r>
    </w:p>
    <w:p>
      <w:pPr>
        <w:pStyle w:val="BodyText"/>
        <w:numPr>
          <w:ilvl w:val="0"/>
          <w:numId w:val="12"/>
        </w:numPr>
        <w:rPr>
          <w:b w:val="false"/>
          <w:sz w:val="22"/>
        </w:rPr>
      </w:pPr>
      <w:r>
        <w:rPr>
          <w:b w:val="false"/>
          <w:sz w:val="22"/>
        </w:rPr>
        <w:t>$116 Million Engineering Company (Rust Engineering)</w:t>
      </w:r>
    </w:p>
    <w:p>
      <w:pPr>
        <w:pStyle w:val="BodyText"/>
        <w:numPr>
          <w:ilvl w:val="0"/>
          <w:numId w:val="12"/>
        </w:numPr>
        <w:rPr>
          <w:b w:val="false"/>
          <w:sz w:val="22"/>
        </w:rPr>
      </w:pPr>
      <w:r>
        <w:rPr>
          <w:b w:val="false"/>
          <w:sz w:val="22"/>
        </w:rPr>
        <w:t>$27Million Petroleum Software House (Smedvig)</w:t>
      </w:r>
    </w:p>
    <w:p>
      <w:pPr>
        <w:pStyle w:val="BodyText"/>
        <w:numPr>
          <w:ilvl w:val="0"/>
          <w:numId w:val="12"/>
        </w:numPr>
        <w:rPr>
          <w:b w:val="false"/>
          <w:sz w:val="22"/>
        </w:rPr>
      </w:pPr>
      <w:r>
        <w:rPr>
          <w:b w:val="false"/>
          <w:sz w:val="22"/>
        </w:rPr>
        <w:t xml:space="preserve">$7 Million Brown and Root Nuclear Services </w:t>
      </w:r>
    </w:p>
    <w:p>
      <w:pPr>
        <w:pStyle w:val="BodyText"/>
        <w:numPr>
          <w:ilvl w:val="0"/>
          <w:numId w:val="8"/>
        </w:numPr>
        <w:rPr>
          <w:b w:val="false"/>
          <w:sz w:val="22"/>
        </w:rPr>
      </w:pPr>
      <w:r>
        <w:rPr>
          <w:b w:val="false"/>
          <w:sz w:val="22"/>
        </w:rPr>
        <w:t>Conducted the Purchase versus Lease Analysis on heavy equipment and real estate.</w:t>
      </w:r>
    </w:p>
    <w:p>
      <w:pPr>
        <w:pStyle w:val="BodyText"/>
        <w:numPr>
          <w:ilvl w:val="0"/>
          <w:numId w:val="11"/>
        </w:numPr>
        <w:rPr>
          <w:b w:val="false"/>
          <w:sz w:val="22"/>
        </w:rPr>
      </w:pPr>
      <w:r>
        <w:rPr>
          <w:b w:val="false"/>
          <w:sz w:val="22"/>
        </w:rPr>
        <w:t>Coordinated the information from accounting, tax and finance functions.</w:t>
      </w:r>
    </w:p>
    <w:p>
      <w:pPr>
        <w:pStyle w:val="BodyText"/>
        <w:numPr>
          <w:ilvl w:val="0"/>
          <w:numId w:val="2"/>
        </w:numPr>
        <w:rPr>
          <w:b w:val="false"/>
          <w:sz w:val="22"/>
        </w:rPr>
      </w:pPr>
      <w:r>
        <w:rPr>
          <w:b w:val="false"/>
          <w:sz w:val="22"/>
        </w:rPr>
        <w:t>Obtained and analyzed the data describing long-term and short-term trends in risks and economic influences pertinent to the projects.</w:t>
      </w:r>
    </w:p>
    <w:p>
      <w:pPr>
        <w:pStyle w:val="BodyText"/>
        <w:rPr>
          <w:b w:val="false"/>
          <w:sz w:val="22"/>
        </w:rPr>
      </w:pPr>
      <w:r>
        <w:rPr>
          <w:b w:val="false"/>
          <w:sz w:val="22"/>
        </w:rPr>
      </w:r>
    </w:p>
    <w:p>
      <w:pPr>
        <w:pStyle w:val="BodyText"/>
        <w:rPr>
          <w:sz w:val="22"/>
        </w:rPr>
      </w:pPr>
      <w:r>
        <w:rPr>
          <w:sz w:val="22"/>
        </w:rPr>
        <w:t>IICC – Houston, Texas</w:t>
      </w:r>
    </w:p>
    <w:p>
      <w:pPr>
        <w:pStyle w:val="BodyText"/>
        <w:tabs>
          <w:tab w:val="clear" w:pos="720"/>
          <w:tab w:val="left" w:pos="780" w:leader="none"/>
        </w:tabs>
        <w:rPr>
          <w:sz w:val="22"/>
        </w:rPr>
      </w:pPr>
      <w:r>
        <w:rPr>
          <w:sz w:val="22"/>
        </w:rPr>
        <w:t xml:space="preserve">Financial Analyst </w:t>
        <w:tab/>
        <w:tab/>
        <w:tab/>
        <w:tab/>
        <w:tab/>
        <w:tab/>
        <w:tab/>
        <w:tab/>
        <w:t>1994 – 1995</w:t>
      </w:r>
    </w:p>
    <w:p>
      <w:pPr>
        <w:pStyle w:val="BodyText"/>
        <w:rPr>
          <w:b w:val="false"/>
          <w:sz w:val="22"/>
        </w:rPr>
      </w:pPr>
      <w:r>
        <w:rPr>
          <w:b w:val="false"/>
          <w:sz w:val="22"/>
        </w:rPr>
        <w:t>Reported to the CIO of an Investment Bank. Responsible for undertaking due diligence on investment projects; including conducting financial evaluation using discounted cash flows techniques on the following:</w:t>
      </w:r>
    </w:p>
    <w:p>
      <w:pPr>
        <w:pStyle w:val="BodyText"/>
        <w:numPr>
          <w:ilvl w:val="0"/>
          <w:numId w:val="4"/>
        </w:numPr>
        <w:rPr>
          <w:b w:val="false"/>
          <w:sz w:val="22"/>
        </w:rPr>
      </w:pPr>
      <w:r>
        <w:rPr>
          <w:b w:val="false"/>
          <w:sz w:val="22"/>
        </w:rPr>
        <w:t>Midwestern (Indiana) theme park funding composed of $55 Million debt, $40 Million equity and $21Million public funds.</w:t>
      </w:r>
    </w:p>
    <w:p>
      <w:pPr>
        <w:pStyle w:val="BodyText"/>
        <w:numPr>
          <w:ilvl w:val="0"/>
          <w:numId w:val="4"/>
        </w:numPr>
        <w:rPr>
          <w:b w:val="false"/>
          <w:sz w:val="22"/>
        </w:rPr>
      </w:pPr>
      <w:r>
        <w:rPr>
          <w:b w:val="false"/>
          <w:sz w:val="22"/>
        </w:rPr>
        <w:t>$5 Million convertible preferred with warrants for an Oil &amp; Gas Company (Latex Inc.).</w:t>
      </w:r>
    </w:p>
    <w:p>
      <w:pPr>
        <w:pStyle w:val="BodyText"/>
        <w:numPr>
          <w:ilvl w:val="0"/>
          <w:numId w:val="4"/>
        </w:numPr>
        <w:rPr>
          <w:b w:val="false"/>
          <w:sz w:val="22"/>
        </w:rPr>
      </w:pPr>
      <w:r>
        <w:rPr>
          <w:b w:val="false"/>
          <w:sz w:val="22"/>
        </w:rPr>
        <w:t>$30 Million financing of a life science limited partnership (Intrepid).</w:t>
      </w:r>
    </w:p>
    <w:p>
      <w:pPr>
        <w:pStyle w:val="BodyText"/>
        <w:numPr>
          <w:ilvl w:val="0"/>
          <w:numId w:val="4"/>
        </w:numPr>
        <w:rPr>
          <w:b w:val="false"/>
          <w:sz w:val="22"/>
        </w:rPr>
      </w:pPr>
      <w:r>
        <w:rPr>
          <w:b w:val="false"/>
          <w:sz w:val="22"/>
        </w:rPr>
        <w:t>$2.5 Million private offerings of Cornell Corrections Inc.</w:t>
      </w:r>
    </w:p>
    <w:p>
      <w:pPr>
        <w:pStyle w:val="BodyText"/>
        <w:numPr>
          <w:ilvl w:val="0"/>
          <w:numId w:val="4"/>
        </w:numPr>
        <w:rPr>
          <w:b w:val="false"/>
          <w:sz w:val="22"/>
        </w:rPr>
      </w:pPr>
      <w:r>
        <w:rPr>
          <w:b w:val="false"/>
          <w:sz w:val="22"/>
        </w:rPr>
        <w:t>$250 Million equity financing of REIT (ANREIT).</w:t>
      </w:r>
    </w:p>
    <w:p>
      <w:pPr>
        <w:pStyle w:val="BodyText"/>
        <w:rPr>
          <w:b w:val="false"/>
          <w:sz w:val="22"/>
        </w:rPr>
      </w:pPr>
      <w:r>
        <w:rPr>
          <w:b w:val="false"/>
          <w:sz w:val="22"/>
        </w:rPr>
      </w:r>
    </w:p>
    <w:p>
      <w:pPr>
        <w:pStyle w:val="BodyText"/>
        <w:rPr>
          <w:b w:val="false"/>
          <w:sz w:val="22"/>
        </w:rPr>
      </w:pPr>
      <w:r>
        <w:rPr>
          <w:sz w:val="22"/>
        </w:rPr>
        <w:t>MADACO – Pakistan</w:t>
      </w:r>
    </w:p>
    <w:p>
      <w:pPr>
        <w:pStyle w:val="BodyText"/>
        <w:rPr>
          <w:sz w:val="22"/>
        </w:rPr>
      </w:pPr>
      <w:r>
        <w:rPr>
          <w:sz w:val="22"/>
        </w:rPr>
        <w:t>Project Manager</w:t>
        <w:tab/>
        <w:tab/>
        <w:tab/>
        <w:tab/>
        <w:tab/>
        <w:tab/>
        <w:tab/>
        <w:tab/>
        <w:t>1990 – 1992</w:t>
      </w:r>
    </w:p>
    <w:p>
      <w:pPr>
        <w:pStyle w:val="BodyText"/>
        <w:rPr>
          <w:b w:val="false"/>
          <w:sz w:val="22"/>
        </w:rPr>
      </w:pPr>
      <w:r>
        <w:rPr>
          <w:b w:val="false"/>
          <w:sz w:val="22"/>
        </w:rPr>
        <w:t>Reported to the Vice President Operations of a construction and engineering firm. Responsibilities included the management of construction projects through completion including:</w:t>
      </w:r>
    </w:p>
    <w:p>
      <w:pPr>
        <w:pStyle w:val="BodyText"/>
        <w:numPr>
          <w:ilvl w:val="0"/>
          <w:numId w:val="13"/>
        </w:numPr>
        <w:rPr>
          <w:b w:val="false"/>
          <w:sz w:val="22"/>
        </w:rPr>
      </w:pPr>
      <w:r>
        <w:rPr>
          <w:b w:val="false"/>
          <w:sz w:val="22"/>
        </w:rPr>
        <w:t>Development of project plans.</w:t>
      </w:r>
    </w:p>
    <w:p>
      <w:pPr>
        <w:pStyle w:val="BodyText"/>
        <w:numPr>
          <w:ilvl w:val="0"/>
          <w:numId w:val="13"/>
        </w:numPr>
        <w:rPr>
          <w:b w:val="false"/>
          <w:sz w:val="22"/>
        </w:rPr>
      </w:pPr>
      <w:r>
        <w:rPr>
          <w:b w:val="false"/>
          <w:sz w:val="22"/>
        </w:rPr>
        <w:t>Acquisition of capital resources.</w:t>
      </w:r>
    </w:p>
    <w:p>
      <w:pPr>
        <w:pStyle w:val="BodyText"/>
        <w:numPr>
          <w:ilvl w:val="0"/>
          <w:numId w:val="13"/>
        </w:numPr>
        <w:rPr>
          <w:b w:val="false"/>
          <w:sz w:val="22"/>
        </w:rPr>
      </w:pPr>
      <w:r>
        <w:rPr>
          <w:b w:val="false"/>
          <w:sz w:val="22"/>
        </w:rPr>
        <w:t>Selection of subcontractors.</w:t>
      </w:r>
    </w:p>
    <w:p>
      <w:pPr>
        <w:pStyle w:val="BodyText"/>
        <w:numPr>
          <w:ilvl w:val="0"/>
          <w:numId w:val="13"/>
        </w:numPr>
        <w:rPr>
          <w:b w:val="false"/>
          <w:sz w:val="22"/>
        </w:rPr>
      </w:pPr>
      <w:r>
        <w:rPr>
          <w:b w:val="false"/>
          <w:sz w:val="22"/>
        </w:rPr>
        <w:t>Administering capital and operating expenditures.</w:t>
      </w:r>
    </w:p>
    <w:p>
      <w:pPr>
        <w:pStyle w:val="BodyText"/>
        <w:rPr>
          <w:b w:val="false"/>
          <w:sz w:val="22"/>
        </w:rPr>
      </w:pPr>
      <w:r>
        <w:rPr>
          <w:b w:val="false"/>
          <w:sz w:val="22"/>
        </w:rPr>
      </w:r>
    </w:p>
    <w:p>
      <w:pPr>
        <w:pStyle w:val="BodyText"/>
        <w:jc w:val="center"/>
        <w:rPr>
          <w:sz w:val="22"/>
        </w:rPr>
      </w:pPr>
      <w:r>
        <w:rPr>
          <w:sz w:val="22"/>
        </w:rPr>
        <w:t>EDUCATION</w:t>
      </w:r>
    </w:p>
    <w:p>
      <w:pPr>
        <w:pStyle w:val="BodyText"/>
        <w:jc w:val="center"/>
        <w:rPr>
          <w:sz w:val="22"/>
        </w:rPr>
      </w:pPr>
      <w:r>
        <w:rPr>
          <w:sz w:val="22"/>
        </w:rPr>
      </w:r>
    </w:p>
    <w:p>
      <w:pPr>
        <w:pStyle w:val="BodyText"/>
        <w:jc w:val="center"/>
        <w:rPr>
          <w:b w:val="false"/>
          <w:sz w:val="22"/>
        </w:rPr>
      </w:pPr>
      <w:r>
        <w:rPr>
          <w:sz w:val="22"/>
        </w:rPr>
        <w:t>Master in Business Administration</w:t>
      </w:r>
      <w:r>
        <w:rPr>
          <w:b w:val="false"/>
          <w:sz w:val="22"/>
        </w:rPr>
        <w:t xml:space="preserve"> (MBA – Finance), </w:t>
      </w:r>
      <w:r>
        <w:rPr>
          <w:sz w:val="22"/>
        </w:rPr>
        <w:t>May 1994</w:t>
      </w:r>
    </w:p>
    <w:p>
      <w:pPr>
        <w:pStyle w:val="BodyText"/>
        <w:jc w:val="center"/>
        <w:rPr>
          <w:b w:val="false"/>
          <w:sz w:val="22"/>
        </w:rPr>
      </w:pPr>
      <w:r>
        <w:rPr>
          <w:b w:val="false"/>
          <w:sz w:val="22"/>
        </w:rPr>
        <w:t>University of Houston – University Park, Houston</w:t>
      </w:r>
    </w:p>
    <w:p>
      <w:pPr>
        <w:pStyle w:val="BodyText"/>
        <w:jc w:val="center"/>
        <w:rPr>
          <w:b w:val="false"/>
          <w:sz w:val="22"/>
        </w:rPr>
      </w:pPr>
      <w:r>
        <w:rPr>
          <w:b w:val="false"/>
          <w:sz w:val="22"/>
        </w:rPr>
      </w:r>
    </w:p>
    <w:p>
      <w:pPr>
        <w:pStyle w:val="BodyText"/>
        <w:jc w:val="center"/>
        <w:rPr/>
      </w:pPr>
      <w:r>
        <w:rPr>
          <w:sz w:val="22"/>
        </w:rPr>
        <w:t xml:space="preserve">Bachelor of Science </w:t>
      </w:r>
      <w:r>
        <w:rPr>
          <w:b w:val="false"/>
          <w:sz w:val="22"/>
        </w:rPr>
        <w:t xml:space="preserve">(BE – Civil Engineering), </w:t>
      </w:r>
      <w:r>
        <w:rPr>
          <w:sz w:val="22"/>
        </w:rPr>
        <w:t>March 1990</w:t>
      </w:r>
    </w:p>
    <w:p>
      <w:pPr>
        <w:pStyle w:val="BodyText"/>
        <w:jc w:val="center"/>
        <w:rPr>
          <w:b w:val="false"/>
          <w:sz w:val="22"/>
        </w:rPr>
      </w:pPr>
      <w:r>
        <w:rPr>
          <w:b w:val="false"/>
          <w:sz w:val="22"/>
        </w:rPr>
        <w:t>University of Engineering &amp; Technology, Pakistan</w:t>
      </w:r>
    </w:p>
    <w:p>
      <w:pPr>
        <w:pStyle w:val="BodyText"/>
        <w:rPr>
          <w:b w:val="false"/>
          <w:sz w:val="22"/>
        </w:rPr>
      </w:pPr>
      <w:r>
        <w:rPr>
          <w:b w:val="false"/>
          <w:sz w:val="22"/>
        </w:rPr>
      </w:r>
    </w:p>
    <w:p>
      <w:pPr>
        <w:pStyle w:val="BodyText"/>
        <w:rPr>
          <w:b w:val="false"/>
          <w:sz w:val="22"/>
        </w:rPr>
      </w:pPr>
      <w:r>
        <w:rPr>
          <w:b w:val="false"/>
          <w:sz w:val="22"/>
        </w:rPr>
      </w:r>
    </w:p>
    <w:p>
      <w:pPr>
        <w:pStyle w:val="BodyText"/>
        <w:jc w:val="center"/>
        <w:rPr>
          <w:sz w:val="22"/>
        </w:rPr>
      </w:pPr>
      <w:r>
        <w:rPr>
          <w:sz w:val="22"/>
        </w:rPr>
        <w:t>SKILLS</w:t>
      </w:r>
    </w:p>
    <w:p>
      <w:pPr>
        <w:pStyle w:val="BodyText"/>
        <w:rPr>
          <w:sz w:val="22"/>
        </w:rPr>
      </w:pPr>
      <w:r>
        <w:rPr>
          <w:sz w:val="22"/>
        </w:rPr>
      </w:r>
    </w:p>
    <w:p>
      <w:pPr>
        <w:pStyle w:val="BodyText"/>
        <w:rPr>
          <w:b w:val="false"/>
          <w:sz w:val="22"/>
        </w:rPr>
      </w:pPr>
      <w:r>
        <w:rPr>
          <w:b w:val="false"/>
          <w:sz w:val="22"/>
        </w:rPr>
        <w:t>Extensive mathematical and statistical background, grasp on risk analysis packages such as Crystal Ball and @Risk</w:t>
      </w:r>
    </w:p>
    <w:sectPr>
      <w:footerReference w:type="default" r:id="rId3"/>
      <w:type w:val="nextPage"/>
      <w:pgSz w:w="12240" w:h="15840"/>
      <w:pgMar w:left="1296" w:right="1296" w:gutter="0" w:header="0" w:top="12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76.8pt;mso-position-horizontal:right;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720"/>
        </w:tabs>
        <w:ind w:start="720" w:hanging="360"/>
      </w:pPr>
      <w:rPr>
        <w:rFonts w:ascii="Times New Roman" w:hAnsi="Times New Roman" w:cs="Times New Roman" w:hint="default"/>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1z0">
    <w:name w:val="WW8Num21z0"/>
    <w:qFormat/>
    <w:rPr>
      <w:rFonts w:ascii="Times New Roman" w:hAnsi="Times New Roman" w:cs="Times New Roman"/>
      <w:b/>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Symbol" w:hAnsi="Symbol" w:cs="Symbol"/>
    </w:rPr>
  </w:style>
  <w:style w:type="character" w:styleId="WW8Num26z0">
    <w:name w:val="WW8Num26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hman@yahoo.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2001-02-21T17:39:00Z</dcterms:created>
  <dc:creator>Rehman Sharif</dc:creator>
  <dc:description/>
  <dc:language>en-CA</dc:language>
  <cp:lastModifiedBy>Enron Technology</cp:lastModifiedBy>
  <cp:lastPrinted>2001-02-20T17:10:00Z</cp:lastPrinted>
  <dcterms:modified xsi:type="dcterms:W3CDTF">2001-02-21T17:39:00Z</dcterms:modified>
  <cp:revision>3</cp:revision>
  <dc:subject/>
  <dc:title>Essential Functions: - Perform and consult on various aspects of proposed transactions including business valuation, structuring, risk</dc:title>
</cp:coreProperties>
</file>