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360"/>
          <w:tab w:val="center" w:pos="4536" w:leader="none"/>
        </w:tabs>
        <w:suppressAutoHyphens w:val="true"/>
        <w:spacing w:lineRule="exact" w:line="240" w:before="200" w:after="0"/>
        <w:jc w:val="center"/>
        <w:rPr/>
      </w:pPr>
      <w:bookmarkStart w:id="0" w:name="POSCPUCMail"/>
      <w:bookmarkEnd w:id="0"/>
      <w:r>
        <w:rPr>
          <w:rFonts w:eastAsia="Times New Roman" w:cs="Times New Roman" w:ascii="Times New Roman" w:hAnsi="Times New Roman"/>
          <w:spacing w:val="-2"/>
          <w:u w:val="single"/>
        </w:rPr>
        <w:t>CERTIFICATE OF SERVICE</w:t>
      </w:r>
      <w:r>
        <w:rPr>
          <w:rFonts w:eastAsia="Times New Roman" w:cs="Times New Roman" w:ascii="Times New Roman" w:hAnsi="Times New Roman"/>
          <w:u w:val="single"/>
        </w:rPr>
        <w:t xml:space="preserve"> BY MAIL</w:t>
      </w:r>
    </w:p>
    <w:p>
      <w:pPr>
        <w:pStyle w:val="Normal"/>
        <w:tabs>
          <w:tab w:val="clear" w:pos="360"/>
          <w:tab w:val="left" w:pos="-720" w:leader="none"/>
        </w:tabs>
        <w:suppressAutoHyphens w:val="true"/>
        <w:spacing w:lineRule="exact" w:line="240"/>
        <w:jc w:val="center"/>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ab/>
        <w:tab/>
        <w:t>I, the undersigned, state that I am a citizen of the United States and am employed in the City and County of San Francisco; that I am over the age of eighteen (18) years and not a party to the within cause; and that my business address is Pacific Gas and Electric Company, Law Department B30A, 77 Beale Street, San Francisco, California 94105.</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ab/>
        <w:tab/>
        <w:t xml:space="preserve"> I am readily familiar with the business practice of Pacific Gas and Electric Company for collection and processing of correspondence for mailing with the United States Postal Service.  In the ordinary course of business, correspondence is deposited with the United States Postal Service the same day it is submitted for mailing.</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ab/>
        <w:tab/>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ab/>
        <w:tab/>
        <w:t>On the 23th day of February, 2001, I served a true copy of:</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center" w:pos="4536" w:leader="none"/>
        </w:tabs>
        <w:suppressAutoHyphens w:val="true"/>
        <w:spacing w:lineRule="exact" w:line="240"/>
        <w:jc w:val="center"/>
        <w:rPr>
          <w:rFonts w:ascii="Times New Roman" w:hAnsi="Times New Roman" w:eastAsia="Times New Roman" w:cs="Times New Roman"/>
          <w:b/>
          <w:bCs/>
        </w:rPr>
      </w:pPr>
      <w:r>
        <w:rPr>
          <w:rFonts w:eastAsia="Times New Roman" w:cs="Times New Roman" w:ascii="Times New Roman" w:hAnsi="Times New Roman"/>
          <w:b/>
          <w:bCs/>
        </w:rPr>
        <w:t>Proposal To Implement The Interim California</w:t>
      </w:r>
    </w:p>
    <w:p>
      <w:pPr>
        <w:pStyle w:val="Normal"/>
        <w:tabs>
          <w:tab w:val="clear" w:pos="360"/>
          <w:tab w:val="center" w:pos="4536" w:leader="none"/>
        </w:tabs>
        <w:suppressAutoHyphens w:val="true"/>
        <w:spacing w:lineRule="exact" w:line="240"/>
        <w:jc w:val="center"/>
        <w:rPr/>
      </w:pPr>
      <w:r>
        <w:rPr>
          <w:rFonts w:eastAsia="Times New Roman" w:cs="Times New Roman" w:ascii="Times New Roman" w:hAnsi="Times New Roman"/>
          <w:b/>
          <w:bCs/>
        </w:rPr>
        <w:t xml:space="preserve">Procurement Adjustment, </w:t>
      </w:r>
      <w:r>
        <w:rPr>
          <w:rFonts w:eastAsia="Times New Roman" w:cs="Times New Roman" w:ascii="Times New Roman" w:hAnsi="Times New Roman"/>
        </w:rPr>
        <w:t>including draft preliminary statements</w:t>
      </w:r>
    </w:p>
    <w:p>
      <w:pPr>
        <w:pStyle w:val="Normal"/>
        <w:tabs>
          <w:tab w:val="clear" w:pos="360"/>
          <w:tab w:val="center" w:pos="4536" w:leader="none"/>
        </w:tabs>
        <w:suppressAutoHyphens w:val="true"/>
        <w:spacing w:lineRule="exact" w:line="240"/>
        <w:jc w:val="center"/>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by placing it for collection and mailing, in the course of ordinary business practice, with other correspondence of Pacific Gas and Electric Company, enclosed in a sealed envelope, with postage fully prepaid, addressed to:</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tbl>
      <w:tblPr>
        <w:tblW w:w="9202" w:type="dxa"/>
        <w:jc w:val="start"/>
        <w:tblInd w:w="0" w:type="dxa"/>
        <w:tblLayout w:type="fixed"/>
        <w:tblCellMar>
          <w:top w:w="0" w:type="dxa"/>
          <w:start w:w="108" w:type="dxa"/>
          <w:bottom w:w="0" w:type="dxa"/>
          <w:end w:w="108" w:type="dxa"/>
        </w:tblCellMar>
      </w:tblPr>
      <w:tblGrid>
        <w:gridCol w:w="6318"/>
        <w:gridCol w:w="2884"/>
      </w:tblGrid>
      <w:tr>
        <w:trPr/>
        <w:tc>
          <w:tcPr>
            <w:tcW w:w="6318" w:type="dxa"/>
            <w:tcBorders/>
          </w:tcPr>
          <w:p>
            <w:pPr>
              <w:pStyle w:val="Normal"/>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Service List.  A.00-11-038, A.00-11-056, A.00-10-028</w:t>
            </w:r>
          </w:p>
        </w:tc>
        <w:tc>
          <w:tcPr>
            <w:tcW w:w="2884" w:type="dxa"/>
            <w:tcBorders/>
          </w:tcPr>
          <w:p>
            <w:pPr>
              <w:pStyle w:val="Normal"/>
              <w:suppressAutoHyphens w:val="true"/>
              <w:snapToGrid w:val="false"/>
              <w:spacing w:lineRule="exact" w:line="240"/>
              <w:rPr>
                <w:rFonts w:ascii="Times New Roman" w:hAnsi="Times New Roman" w:eastAsia="Times New Roman" w:cs="Times New Roman"/>
              </w:rPr>
            </w:pPr>
            <w:r>
              <w:rPr>
                <w:rFonts w:eastAsia="Times New Roman" w:cs="Times New Roman" w:ascii="Times New Roman" w:hAnsi="Times New Roman"/>
              </w:rPr>
            </w:r>
          </w:p>
        </w:tc>
      </w:tr>
      <w:tr>
        <w:trPr/>
        <w:tc>
          <w:tcPr>
            <w:tcW w:w="6318" w:type="dxa"/>
            <w:tcBorders/>
          </w:tcPr>
          <w:p>
            <w:pPr>
              <w:pStyle w:val="Normal"/>
              <w:suppressAutoHyphens w:val="true"/>
              <w:snapToGrid w:val="fals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tc>
        <w:tc>
          <w:tcPr>
            <w:tcW w:w="2884" w:type="dxa"/>
            <w:tcBorders/>
          </w:tcPr>
          <w:p>
            <w:pPr>
              <w:pStyle w:val="Normal"/>
              <w:suppressAutoHyphens w:val="true"/>
              <w:snapToGrid w:val="fals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tc>
      </w:tr>
    </w:tbl>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ab/>
        <w:tab/>
        <w:t xml:space="preserve">I certify and declare under penalty of perjury under the laws of the State of California that the foregoing is true and correct. </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ab/>
        <w:tab/>
        <w:t>Executed on the 23th day of February, 2001.</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pBdr>
          <w:bottom w:val="single" w:sz="6" w:space="1" w:color="000000"/>
        </w:pBdr>
        <w:tabs>
          <w:tab w:val="clear" w:pos="360"/>
          <w:tab w:val="left" w:pos="-720" w:leader="none"/>
        </w:tabs>
        <w:suppressAutoHyphens w:val="true"/>
        <w:spacing w:lineRule="exact" w:line="240"/>
        <w:ind w:start="4410" w:end="135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 w:val="center" w:pos="648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ab/>
        <w:t>MARTIE L. WAY</w:t>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bookmarkStart w:id="1" w:name="POSCPUCMail"/>
      <w:bookmarkStart w:id="2" w:name="POSCPUCMail"/>
      <w:bookmarkEnd w:id="2"/>
    </w:p>
    <w:sectPr>
      <w:footerReference w:type="default" r:id="rId2"/>
      <w:type w:val="nextPage"/>
      <w:pgSz w:w="12240" w:h="15840"/>
      <w:pgMar w:left="1440" w:right="1440" w:gutter="0" w:header="0" w:top="1080" w:footer="576" w:bottom="1224"/>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settings.xml><?xml version="1.0" encoding="utf-8"?>
<w:settings xmlns:w="http://schemas.openxmlformats.org/wordprocessingml/2006/main">
  <w:zoom w:percent="100"/>
  <w:defaultTabStop w:val="36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Courier New" w:cs="Courier New"/>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u w:val="single"/>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Normal"/>
    <w:pPr>
      <w:tabs>
        <w:tab w:val="clear" w:pos="360"/>
        <w:tab w:val="center" w:pos="4320" w:leader="none"/>
        <w:tab w:val="right" w:pos="9605" w:leader="none"/>
      </w:tabs>
    </w:pPr>
    <w:rPr/>
  </w:style>
  <w:style w:type="paragraph" w:styleId="Header">
    <w:name w:val="header"/>
    <w:basedOn w:val="Normal"/>
    <w:pPr>
      <w:tabs>
        <w:tab w:val="clear" w:pos="360"/>
        <w:tab w:val="center" w:pos="4320" w:leader="none"/>
        <w:tab w:val="right" w:pos="9605" w:leader="none"/>
      </w:tabs>
    </w:pPr>
    <w:rPr/>
  </w:style>
  <w:style w:type="paragraph" w:styleId="EnvelopeAddress">
    <w:name w:val="envelope address"/>
    <w:basedOn w:val="Normal"/>
    <w:pPr>
      <w:ind w:hanging="0" w:start="2880" w:end="0"/>
    </w:pPr>
    <w:rPr/>
  </w:style>
  <w:style w:type="paragraph" w:styleId="HeaderNumbers">
    <w:name w:val="HeaderNumbers"/>
    <w:basedOn w:val="Normal"/>
    <w:qFormat/>
    <w:pPr>
      <w:spacing w:lineRule="exact" w:line="480" w:before="720" w:after="0"/>
      <w:ind w:hanging="0" w:start="0" w:end="144"/>
      <w:jc w:val="end"/>
    </w:pPr>
    <w:rPr/>
  </w:style>
  <w:style w:type="paragraph" w:styleId="PleadingSignature">
    <w:name w:val="Pleading Signature"/>
    <w:basedOn w:val="Normal"/>
    <w:qFormat/>
    <w:pPr>
      <w:keepNext w:val="true"/>
      <w:keepLines/>
      <w:tabs>
        <w:tab w:val="clear" w:pos="360"/>
        <w:tab w:val="left" w:pos="4867" w:leader="none"/>
        <w:tab w:val="right" w:pos="9000" w:leader="none"/>
      </w:tabs>
      <w:ind w:hanging="4867" w:start="4867" w:end="0"/>
    </w:pPr>
    <w:rPr>
      <w:rFonts w:ascii="Times New Roman" w:hAnsi="Times New Roman" w:eastAsia="Times New Roman" w:cs="Times New Roman"/>
    </w:rPr>
  </w:style>
  <w:style w:type="paragraph" w:styleId="SDP">
    <w:name w:val="SDP"/>
    <w:basedOn w:val="Normal"/>
    <w:qFormat/>
    <w:pPr>
      <w:jc w:val="center"/>
    </w:pPr>
    <w:rPr>
      <w:rFonts w:ascii="Times New Roman" w:hAnsi="Times New Roman" w:eastAsia="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Poscpuc.dot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2001-02-23T15:13:00Z</dcterms:created>
  <dc:creator>Chris Chouteau</dc:creator>
  <dc:description/>
  <dc:language>en-CA</dc:language>
  <cp:lastModifiedBy>Chris Chouteau</cp:lastModifiedBy>
  <cp:lastPrinted>2001-02-23T11:12:00Z</cp:lastPrinted>
  <dcterms:modified xsi:type="dcterms:W3CDTF">2001-02-23T16:43:00Z</dcterms:modified>
  <cp:revision>4</cp:revision>
  <dc:subject>MacPac Templates</dc:subject>
  <dc:title>PG&amp;E CPUC Proof of Service Template, rev. 8/1/96, The Legal MacPac</dc:title>
</cp:coreProperties>
</file>