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Biography</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Richard S. Shapiro</w:t>
      </w:r>
    </w:p>
    <w:p>
      <w:pPr>
        <w:pStyle w:val="Normal"/>
        <w:jc w:val="center"/>
        <w:rPr>
          <w:rFonts w:ascii="Times New Roman" w:hAnsi="Times New Roman" w:cs="Times New Roman"/>
          <w:b/>
        </w:rPr>
      </w:pPr>
      <w:r>
        <w:rPr>
          <w:rFonts w:cs="Times New Roman" w:ascii="Times New Roman" w:hAnsi="Times New Roman"/>
          <w:b/>
        </w:rPr>
        <w:t>Enron Corp.</w:t>
      </w:r>
    </w:p>
    <w:p>
      <w:pPr>
        <w:pStyle w:val="Normal"/>
        <w:jc w:val="center"/>
        <w:rPr>
          <w:rFonts w:ascii="Times New Roman" w:hAnsi="Times New Roman" w:cs="Times New Roman"/>
          <w:b/>
        </w:rPr>
      </w:pPr>
      <w:r>
        <w:rPr>
          <w:rFonts w:cs="Times New Roman" w:ascii="Times New Roman" w:hAnsi="Times New Roman"/>
          <w:b/>
        </w:rPr>
        <w:t>1400 Smith Street</w:t>
      </w:r>
    </w:p>
    <w:p>
      <w:pPr>
        <w:pStyle w:val="Normal"/>
        <w:jc w:val="center"/>
        <w:rPr>
          <w:rFonts w:ascii="Times New Roman" w:hAnsi="Times New Roman" w:cs="Times New Roman"/>
          <w:b/>
        </w:rPr>
      </w:pPr>
      <w:r>
        <w:rPr>
          <w:rFonts w:cs="Times New Roman" w:ascii="Times New Roman" w:hAnsi="Times New Roman"/>
          <w:b/>
        </w:rPr>
        <w:t>Houston, TX  77002</w:t>
      </w:r>
    </w:p>
    <w:p>
      <w:pPr>
        <w:pStyle w:val="Normal"/>
        <w:jc w:val="center"/>
        <w:rPr>
          <w:rFonts w:ascii="Times New Roman" w:hAnsi="Times New Roman" w:cs="Times New Roman"/>
          <w:b/>
        </w:rPr>
      </w:pPr>
      <w:r>
        <w:rPr>
          <w:rFonts w:cs="Times New Roman" w:ascii="Times New Roman" w:hAnsi="Times New Roman"/>
          <w:b/>
        </w:rPr>
        <w:t>(713) 853-3407 (phone)</w:t>
      </w:r>
    </w:p>
    <w:p>
      <w:pPr>
        <w:pStyle w:val="Normal"/>
        <w:jc w:val="center"/>
        <w:rPr>
          <w:rFonts w:ascii="Times New Roman" w:hAnsi="Times New Roman" w:cs="Times New Roman"/>
          <w:b/>
        </w:rPr>
      </w:pPr>
      <w:r>
        <w:rPr>
          <w:rFonts w:cs="Times New Roman" w:ascii="Times New Roman" w:hAnsi="Times New Roman"/>
          <w:b/>
        </w:rPr>
        <w:t>(713) 646-8160  (fax)</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rPr>
      </w:r>
    </w:p>
    <w:p>
      <w:pPr>
        <w:pStyle w:val="Normal"/>
        <w:spacing w:lineRule="auto" w:line="360"/>
        <w:jc w:val="both"/>
        <w:rPr/>
      </w:pPr>
      <w:r>
        <w:rPr/>
        <w:tab/>
        <w:t>Richard S. Shapiro is Managing Director of Enron Corp.’s Global Government Affairs Group.  As Managing Director of Global Government Affairs, Mr. Shapiro is responsible for Enron’s legislative and regulatory affairs throughout the world.   Enron’s government affairs group is widely viewed as the leading voice and thought leader for open markets in the energy and related industries.</w:t>
      </w:r>
    </w:p>
    <w:p>
      <w:pPr>
        <w:pStyle w:val="Normal"/>
        <w:spacing w:lineRule="auto" w:line="360"/>
        <w:jc w:val="both"/>
        <w:rPr/>
      </w:pPr>
      <w:r>
        <w:rPr/>
      </w:r>
    </w:p>
    <w:p>
      <w:pPr>
        <w:pStyle w:val="Normal"/>
        <w:spacing w:lineRule="auto" w:line="360"/>
        <w:jc w:val="both"/>
        <w:rPr/>
      </w:pPr>
      <w:r>
        <w:rPr/>
        <w:tab/>
        <w:t>Mr. Shapiro has been in the energy industry for over fifteen years in various capacities with Mountaineer Gas Company in Charleston, West Virginia; Baltimore Gas and Electric Company in Baltimore, Maryland; and with Enron Corp. in Houston, Texas since early 1994.  Mr. Shapiro is a member of the Board of Directors of the Electric Power Supply Association (EPSA) and serves on the National Advisory Board for the Western Governor’s University.</w:t>
      </w:r>
    </w:p>
    <w:p>
      <w:pPr>
        <w:pStyle w:val="Normal"/>
        <w:spacing w:lineRule="auto" w:line="360"/>
        <w:jc w:val="both"/>
        <w:rPr/>
      </w:pPr>
      <w:r>
        <w:rPr/>
      </w:r>
    </w:p>
    <w:p>
      <w:pPr>
        <w:pStyle w:val="Normal"/>
        <w:spacing w:lineRule="auto" w:line="360"/>
        <w:ind w:firstLine="720" w:end="0"/>
        <w:jc w:val="both"/>
        <w:rPr/>
      </w:pPr>
      <w:r>
        <w:rPr>
          <w:color w:val="000000"/>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i/>
          <w:color w:val="000000"/>
        </w:rPr>
        <w:t>Fortune</w:t>
      </w:r>
      <w:r>
        <w:rPr>
          <w:color w:val="000000"/>
        </w:rPr>
        <w:t xml:space="preserve"> magazine has named Enron “America’s Most Innovative Company” for five consecutive years, the top company for “Quality of Management” and the second best company for “Employee Talent.”  Enron’s Internet address is </w:t>
      </w:r>
      <w:r>
        <w:rPr>
          <w:color w:val="0000FF"/>
          <w:u w:val="single"/>
        </w:rPr>
        <w:t>www.enron.com</w:t>
      </w:r>
      <w:r>
        <w:rPr>
          <w:color w:val="000000"/>
        </w:rPr>
        <w:t>.  The stock is traded under the ticker symbol “ENE.”</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cs="Times New Roman"/>
      <w:b/>
      <w:sz w:val="32"/>
    </w:rPr>
  </w:style>
  <w:style w:type="paragraph" w:styleId="BodyText">
    <w:name w:val="Body Text"/>
    <w:basedOn w:val="Normal"/>
    <w:pPr>
      <w:spacing w:lineRule="auto" w:line="360"/>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firstLine="720" w:start="0" w:end="0"/>
    </w:pPr>
    <w:rPr>
      <w:rFonts w:ascii="Times New Roman" w:hAnsi="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1997-02-05T16:51:00Z</dcterms:created>
  <dc:creator>Marcia Linton</dc:creator>
  <dc:description/>
  <dc:language>en-CA</dc:language>
  <cp:lastModifiedBy>gdernehl</cp:lastModifiedBy>
  <cp:lastPrinted>2001-09-05T17:35:00Z</cp:lastPrinted>
  <dcterms:modified xsi:type="dcterms:W3CDTF">2001-09-05T20:09:00Z</dcterms:modified>
  <cp:revision>30</cp:revision>
  <dc:subject/>
  <dc:title>Biography</dc:title>
</cp:coreProperties>
</file>