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>
          <w:sz w:val="20"/>
        </w:rPr>
      </w:pPr>
      <w:r>
        <w:rPr>
          <w:sz w:val="20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5258435</wp:posOffset>
                </wp:positionH>
                <wp:positionV relativeFrom="page">
                  <wp:posOffset>732155</wp:posOffset>
                </wp:positionV>
                <wp:extent cx="1371600" cy="10223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22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pt;height:8.05pt;mso-wrap-distance-left:0pt;mso-wrap-distance-right:0pt;mso-wrap-distance-top:0pt;mso-wrap-distance-bottom:0pt;margin-top:57.65pt;mso-position-vertical-relative:page;margin-left:414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2652395</wp:posOffset>
                </wp:positionH>
                <wp:positionV relativeFrom="page">
                  <wp:posOffset>640715</wp:posOffset>
                </wp:positionV>
                <wp:extent cx="2456815" cy="82613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8261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Rebecca Quenet</w:t>
                            </w:r>
                          </w:p>
                          <w:p>
                            <w:pPr>
                              <w:pStyle w:val="Address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8631 Magnolia Forest Dr.</w:t>
                            </w:r>
                          </w:p>
                          <w:p>
                            <w:pPr>
                              <w:pStyle w:val="Address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Sugar Land, TX 77479</w:t>
                            </w:r>
                          </w:p>
                          <w:p>
                            <w:pPr>
                              <w:pStyle w:val="Address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(281) 545-2632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3.45pt;height:65.05pt;mso-wrap-distance-left:0pt;mso-wrap-distance-right:0pt;mso-wrap-distance-top:0pt;mso-wrap-distance-bottom:0pt;margin-top:50.45pt;mso-position-vertical-relative:page;margin-left:208.85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Rebecca Quenet</w:t>
                      </w:r>
                    </w:p>
                    <w:p>
                      <w:pPr>
                        <w:pStyle w:val="Address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8631 Magnolia Forest Dr.</w:t>
                      </w:r>
                    </w:p>
                    <w:p>
                      <w:pPr>
                        <w:pStyle w:val="Address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Sugar Land, TX 77479</w:t>
                      </w:r>
                    </w:p>
                    <w:p>
                      <w:pPr>
                        <w:pStyle w:val="Address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(281) 545-2632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7308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Objective</w:t>
            </w:r>
          </w:p>
        </w:tc>
        <w:tc>
          <w:tcPr>
            <w:tcW w:w="7308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To further my career in the information technology industry in a position that takes advantage of my current analytical and technical skills and offers continuing technical and professional growth.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Professional Summary</w:t>
            </w:r>
          </w:p>
        </w:tc>
        <w:tc>
          <w:tcPr>
            <w:tcW w:w="7308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 xml:space="preserve">Over 12 years of experience in a comprehensive range of technical roles including team lead, data analyst, application designer and systems architect. </w:t>
            </w:r>
          </w:p>
          <w:p>
            <w:pPr>
              <w:pStyle w:val="BodyText"/>
              <w:rPr/>
            </w:pPr>
            <w:r>
              <w:rPr/>
              <w:t>Continually demonstrate ability to learn new industries, platforms and languages quickly as demanded by changing positions.</w:t>
            </w:r>
          </w:p>
          <w:p>
            <w:pPr>
              <w:pStyle w:val="BodyText"/>
              <w:rPr/>
            </w:pPr>
            <w:r>
              <w:rPr/>
              <w:t>Vast experience in all phases of the development life cycle – definition, business design, technical design, construction, system testing, implementation and production support.</w:t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 xml:space="preserve">Proven ability to collaborate effectively with clients, assessing needs and resolving any issues related to various applications development  </w:t>
            </w:r>
          </w:p>
        </w:tc>
      </w:tr>
      <w:tr>
        <w:trPr>
          <w:trHeight w:val="600" w:hRule="atLeast"/>
        </w:trPr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Experience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308" w:type="dxa"/>
            <w:tcBorders/>
          </w:tcPr>
          <w:p>
            <w:pPr>
              <w:pStyle w:val="Institution"/>
              <w:spacing w:lineRule="atLeast" w:line="220" w:before="240" w:after="60"/>
              <w:rPr/>
            </w:pPr>
            <w:r>
              <w:rPr/>
              <w:t>10/00–Present</w:t>
              <w:tab/>
              <w:t>EDS</w:t>
              <w:tab/>
              <w:t>Houston, TX</w:t>
            </w:r>
          </w:p>
          <w:p>
            <w:pPr>
              <w:pStyle w:val="BodyText"/>
              <w:rPr/>
            </w:pPr>
            <w:r>
              <w:rPr>
                <w:rStyle w:val="Job"/>
                <w:u w:val="single"/>
              </w:rPr>
              <w:t>Information Specialist,  Managed Web Hosting Services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0"/>
              <w:rPr>
                <w:rStyle w:val="Job"/>
              </w:rPr>
            </w:pPr>
            <w:r>
              <w:rPr>
                <w:rStyle w:val="Job"/>
              </w:rPr>
              <w:t>Participate in strategic meetings with delivery teams to identify and implement process improvements to maximize revenue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0"/>
              <w:rPr>
                <w:rStyle w:val="Job"/>
              </w:rPr>
            </w:pPr>
            <w:r>
              <w:rPr>
                <w:rStyle w:val="Job"/>
              </w:rPr>
              <w:t xml:space="preserve">Audit  contracts for completeness and financial liability 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0"/>
              <w:rPr>
                <w:rStyle w:val="Job"/>
              </w:rPr>
            </w:pPr>
            <w:r>
              <w:rPr>
                <w:rStyle w:val="Job"/>
              </w:rPr>
              <w:t>Support the resolution of account inquiries in a professional and timely manner</w:t>
            </w:r>
          </w:p>
          <w:p>
            <w:pPr>
              <w:pStyle w:val="Institution"/>
              <w:rPr/>
            </w:pPr>
            <w:r>
              <w:rPr/>
              <w:t>3/99–10/00</w:t>
              <w:tab/>
              <w:t>EDS</w:t>
              <w:tab/>
              <w:t>Overland Park, KS</w:t>
            </w:r>
          </w:p>
          <w:p>
            <w:pPr>
              <w:pStyle w:val="BodyText"/>
              <w:rPr/>
            </w:pPr>
            <w:r>
              <w:rPr>
                <w:rStyle w:val="Job"/>
                <w:u w:val="single"/>
              </w:rPr>
              <w:t xml:space="preserve">Information Specialist,  ASP Wholesale Services 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Lead requirements determination effort to successfully integrate hosted applications.  Identify and document the attributes that need to be provisioned, collected, rated and billed for each hosted application. 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Coordinate and integrate efforts between various support groups to deliver the Billing solution. 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Research Application Hosting Market and identify future market drivers with regards to IP based services and usage-based billing.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Perform Due Diligence on 3</w:t>
            </w:r>
            <w:r>
              <w:rPr>
                <w:vertAlign w:val="superscript"/>
              </w:rPr>
              <w:t>rd</w:t>
            </w:r>
            <w:r>
              <w:rPr/>
              <w:t xml:space="preserve">-party Billing Software packages for meeting defined requirements.  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08" w:type="dxa"/>
            <w:tcBorders/>
          </w:tcPr>
          <w:p>
            <w:pPr>
              <w:pStyle w:val="Normal"/>
              <w:rPr/>
            </w:pPr>
            <w:r>
              <w:rPr>
                <w:rStyle w:val="Job"/>
                <w:u w:val="single"/>
              </w:rPr>
              <w:t>Information Specialist, Software Engineering Process Group (SEPG) (3/99 – 8/99)</w:t>
            </w:r>
          </w:p>
          <w:p>
            <w:pPr>
              <w:pStyle w:val="Normal"/>
              <w:rPr>
                <w:rStyle w:val="Job"/>
                <w:u w:val="single"/>
              </w:rPr>
            </w:pPr>
            <w:r>
              <w:rPr/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Established a framework to deliver work in a process driven environment to produce consistent, measurable and repeatable results.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Provided interim support  to a transition team by developing an internal web site to accelerate new employee acclimation to EDS’ culture, tools, methods and processes.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245" w:start="245" w:end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08" w:type="dxa"/>
            <w:tcBorders/>
          </w:tcPr>
          <w:p>
            <w:pPr>
              <w:pStyle w:val="Institution"/>
              <w:spacing w:lineRule="atLeast" w:line="220" w:before="240" w:after="60"/>
              <w:rPr/>
            </w:pPr>
            <w:r>
              <w:rPr/>
              <w:t>2/97 – 3/99</w:t>
              <w:tab/>
              <w:t>EDS</w:t>
              <w:tab/>
              <w:t>Bedminster, NJ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Information Specialist, CIG Systems Support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Designed and coded external interfaces in RPG on an AS400 platform for the AT&amp;T Prepaid Card project. 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Participated in requirements definition with  customer.  Provided customer training.  Coordinated and developed testing efforts.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Supported the conversion of Videoplus to an outside vendor.  Responsible for designing, constructing and testing modifications.  Documented Release notes.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Analyzed Logical Data Model of a cellular billing system to determine how to minimize file(s) prior to conversion. </w:t>
            </w:r>
          </w:p>
          <w:p>
            <w:pPr>
              <w:pStyle w:val="Institution"/>
              <w:rPr/>
            </w:pPr>
            <w:r>
              <w:rPr/>
              <w:t>5/95 – 2/97</w:t>
              <w:tab/>
              <w:t>EDS</w:t>
              <w:tab/>
              <w:t>Freehold, NJ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Systems Engineer, Communications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Supported a subscriber management system built on an AS400 platform using the Synon case tool.  Responsible for definition, analysis, design, construction and testing of functionality. 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Directly interfaced with end-users to establish release requirements and   to initiate control procedures.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Institution"/>
              <w:rPr/>
            </w:pPr>
            <w:r>
              <w:rPr/>
              <w:t>10/94 – 5/95</w:t>
              <w:tab/>
              <w:t>EDS</w:t>
              <w:tab/>
              <w:t>New York, NY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Systems Engineer, American Express Banking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Analyzed the Trade Finance application to determine the effort required to migrate from the current Legacy System to a Client/Server platform. 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Provided production support for international accounts using Cobol, CICS.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/>
            </w:pPr>
            <w:r>
              <w:rPr/>
            </w:r>
          </w:p>
          <w:p>
            <w:pPr>
              <w:pStyle w:val="Institution"/>
              <w:rPr/>
            </w:pPr>
            <w:r>
              <w:rPr/>
              <w:t>10/91 – 10/94</w:t>
              <w:tab/>
              <w:t>EDS</w:t>
              <w:tab/>
              <w:t>Freehold, NJ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Systems Engineer, Media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Participated in the initial project start-up for Infoplus, a subscriber management and billing system designed for the cable industry.  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Interviewed end-users to gather business requirements.  Converted requirements to a software application using Synon/2E on the AS400.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Responded to RFP’s.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Developed end-user training programs and documentation.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/>
            </w:pPr>
            <w:r>
              <w:rPr/>
            </w:r>
          </w:p>
          <w:p>
            <w:pPr>
              <w:pStyle w:val="Institution"/>
              <w:rPr/>
            </w:pPr>
            <w:r>
              <w:rPr/>
              <w:t>8/90 – 10/91</w:t>
              <w:tab/>
              <w:t>EDS</w:t>
              <w:tab/>
              <w:t>Camp Hill, PA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Systems Engineer, Health Care Systems Services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Designed and implemented a history conversion program utilizing SLC methodology.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Developed and maintained structured code for a Claims Processing System using Cobol, CICS, ALC and JCL in a mainframe environment.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245" w:start="245" w:end="0"/>
              <w:rPr/>
            </w:pPr>
            <w:r>
              <w:rPr/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Technical Capabilities </w:t>
      </w:r>
    </w:p>
    <w:p>
      <w:pPr>
        <w:pStyle w:val="Normal"/>
        <w:ind w:start="360" w:end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360" w:end="0"/>
        <w:rPr>
          <w:b/>
        </w:rPr>
      </w:pPr>
      <w:r>
        <w:rPr>
          <w:b/>
        </w:rPr>
        <w:t>Programming Languages/Software</w:t>
      </w:r>
    </w:p>
    <w:p>
      <w:pPr>
        <w:pStyle w:val="Normal"/>
        <w:ind w:hanging="1350" w:start="2070" w:end="0"/>
        <w:rPr/>
      </w:pPr>
      <w:r>
        <w:rPr/>
        <w:t>Experienced in:</w:t>
        <w:tab/>
        <w:t>SYNON, RPG, CL, COBOL, JCL, Microsoft Access, Microsoft Office, Microsoft Project, Microsoft Frontpage, HTML</w:t>
      </w:r>
    </w:p>
    <w:p>
      <w:pPr>
        <w:pStyle w:val="Normal"/>
        <w:ind w:hanging="1350" w:start="2070" w:end="0"/>
        <w:rPr/>
      </w:pPr>
      <w:r>
        <w:rPr/>
        <w:t>Trained in:</w:t>
        <w:tab/>
        <w:t>C, C++, Java, PowerBuilder, Oracle Case</w:t>
      </w:r>
    </w:p>
    <w:p>
      <w:pPr>
        <w:pStyle w:val="Normal"/>
        <w:ind w:hanging="1350" w:start="2070" w:end="0"/>
        <w:rPr/>
      </w:pPr>
      <w:r>
        <w:rPr/>
      </w:r>
    </w:p>
    <w:p>
      <w:pPr>
        <w:pStyle w:val="Normal"/>
        <w:ind w:start="360" w:end="0"/>
        <w:rPr>
          <w:b/>
        </w:rPr>
      </w:pPr>
      <w:r>
        <w:rPr>
          <w:b/>
        </w:rPr>
        <w:t>Databases</w:t>
      </w:r>
    </w:p>
    <w:p>
      <w:pPr>
        <w:pStyle w:val="Normal"/>
        <w:ind w:hanging="1350" w:start="2070" w:end="0"/>
        <w:rPr/>
      </w:pPr>
      <w:r>
        <w:rPr/>
        <w:t xml:space="preserve">Experienced in: </w:t>
        <w:tab/>
        <w:t>SYNON, Microsoft Access</w:t>
      </w:r>
    </w:p>
    <w:p>
      <w:pPr>
        <w:pStyle w:val="Normal"/>
        <w:ind w:hanging="1350" w:start="2070" w:end="0"/>
        <w:rPr/>
      </w:pPr>
      <w:r>
        <w:rPr/>
        <w:t xml:space="preserve">Trained in: </w:t>
        <w:tab/>
        <w:t>Oracle</w:t>
        <w:tab/>
      </w:r>
    </w:p>
    <w:p>
      <w:pPr>
        <w:pStyle w:val="Normal"/>
        <w:ind w:hanging="1350" w:start="2070" w:end="0"/>
        <w:rPr/>
      </w:pPr>
      <w:r>
        <w:rPr/>
      </w:r>
    </w:p>
    <w:p>
      <w:pPr>
        <w:pStyle w:val="Normal"/>
        <w:ind w:start="360" w:end="0"/>
        <w:rPr>
          <w:b/>
        </w:rPr>
      </w:pPr>
      <w:r>
        <w:rPr>
          <w:b/>
        </w:rPr>
        <w:t>Hardware/Operating Systems</w:t>
      </w:r>
    </w:p>
    <w:p>
      <w:pPr>
        <w:pStyle w:val="Normal"/>
        <w:ind w:hanging="1350" w:start="2070" w:end="0"/>
        <w:rPr/>
      </w:pPr>
      <w:r>
        <w:rPr/>
        <w:t>Experienced in:</w:t>
        <w:tab/>
        <w:t>Windows 98, AS400,  MVS/XA, IBM Compatible PCs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Education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360" w:end="-180"/>
        <w:rPr/>
      </w:pPr>
      <w:r>
        <w:rPr/>
        <w:t>Seagate, Crystal Reports 7 Training – completed April 2001</w:t>
      </w:r>
    </w:p>
    <w:p>
      <w:pPr>
        <w:pStyle w:val="Normal"/>
        <w:ind w:start="360" w:end="-180"/>
        <w:rPr/>
      </w:pPr>
      <w:r>
        <w:rPr/>
        <w:t>Portal, Accounting and Pricing Strategies – Completed April 2000</w:t>
      </w:r>
    </w:p>
    <w:p>
      <w:pPr>
        <w:pStyle w:val="Normal"/>
        <w:ind w:start="360" w:end="-180"/>
        <w:rPr/>
      </w:pPr>
      <w:r>
        <w:rPr/>
        <w:t xml:space="preserve">EDS, System Engineer Core Competency Training – Completed July 1997 </w:t>
      </w:r>
    </w:p>
    <w:p>
      <w:pPr>
        <w:pStyle w:val="Normal"/>
        <w:ind w:start="360" w:end="-180"/>
        <w:rPr/>
      </w:pPr>
      <w:r>
        <w:rPr/>
        <w:t>EDS, Communications Industry Training - Completed June 1993</w:t>
      </w:r>
    </w:p>
    <w:p>
      <w:pPr>
        <w:pStyle w:val="Normal"/>
        <w:ind w:start="360" w:end="-180"/>
        <w:rPr/>
      </w:pPr>
      <w:r>
        <w:rPr/>
        <w:t>EDS, System Engineering Development - Completed June July 1990</w:t>
      </w:r>
    </w:p>
    <w:p>
      <w:pPr>
        <w:pStyle w:val="Normal"/>
        <w:ind w:start="360" w:end="-180"/>
        <w:rPr/>
      </w:pPr>
      <w:r>
        <w:rPr/>
        <w:t xml:space="preserve">University of New Mexico, Bachelor of Business Administration - MIS  - Completed May 1989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965" w:top="1915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Arial"/>
      </w:rPr>
    </w:pPr>
    <w:r>
      <w:rPr>
        <w:rFonts w:eastAsia="Aria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>
      <w:rFonts w:ascii="Arial" w:hAnsi="Arial" w:cs="Arial"/>
    </w:rPr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rFonts w:ascii="Arial" w:hAnsi="Arial" w:cs="Arial"/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>
      <w:b/>
      <w:sz w:val="22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>
      <w:jc w:val="start"/>
    </w:pPr>
    <w:rPr>
      <w:b/>
      <w:spacing w:val="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2001-09-28T17:19:00Z</dcterms:created>
  <dc:creator>EDS</dc:creator>
  <dc:description/>
  <dc:language>en-CA</dc:language>
  <cp:lastModifiedBy>Rebecca Quenet</cp:lastModifiedBy>
  <cp:lastPrinted>2001-09-28T09:18:00Z</cp:lastPrinted>
  <dcterms:modified xsi:type="dcterms:W3CDTF">2001-10-05T10:37:00Z</dcterms:modified>
  <cp:revision>4</cp:revision>
  <dc:subject/>
  <dc:title>Resume</dc:title>
</cp:coreProperties>
</file>