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4"/>
          <w:u w:val="none"/>
        </w:rPr>
      </w:pPr>
      <w:r>
        <w:rPr>
          <w:b w:val="false"/>
          <w:sz w:val="20"/>
          <w:u w:val="none"/>
        </w:rPr>
        <w:drawing>
          <wp:inline distT="0" distB="0" distL="0" distR="0">
            <wp:extent cx="1543050" cy="619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3" t="-58" r="-23" b="-58"/>
                    <a:stretch>
                      <a:fillRect/>
                    </a:stretch>
                  </pic:blipFill>
                  <pic:spPr bwMode="auto">
                    <a:xfrm>
                      <a:off x="0" y="0"/>
                      <a:ext cx="1543050" cy="619125"/>
                    </a:xfrm>
                    <a:prstGeom prst="rect">
                      <a:avLst/>
                    </a:prstGeom>
                    <a:noFill/>
                  </pic:spPr>
                </pic:pic>
              </a:graphicData>
            </a:graphic>
          </wp:inline>
        </w:drawing>
      </w:r>
    </w:p>
    <w:p>
      <w:pPr>
        <w:pStyle w:val="Heading"/>
        <w:rPr>
          <w:sz w:val="24"/>
          <w:u w:val="none"/>
        </w:rPr>
      </w:pPr>
      <w:r>
        <w:rPr>
          <w:sz w:val="24"/>
          <w:u w:val="none"/>
        </w:rPr>
      </w:r>
    </w:p>
    <w:p>
      <w:pPr>
        <w:pStyle w:val="Heading"/>
        <w:rPr>
          <w:sz w:val="24"/>
        </w:rPr>
      </w:pPr>
      <w:r>
        <w:rPr>
          <w:sz w:val="24"/>
        </w:rPr>
      </w:r>
    </w:p>
    <w:p>
      <w:pPr>
        <w:pStyle w:val="Heading"/>
        <w:rPr>
          <w:sz w:val="24"/>
        </w:rPr>
      </w:pPr>
      <w:r>
        <w:rPr>
          <w:sz w:val="24"/>
        </w:rPr>
        <w:t>Request for Proposals</w:t>
      </w:r>
    </w:p>
    <w:p>
      <w:pPr>
        <w:pStyle w:val="Subtitle"/>
        <w:rPr>
          <w:sz w:val="24"/>
        </w:rPr>
      </w:pPr>
      <w:r>
        <w:rPr>
          <w:sz w:val="24"/>
        </w:rPr>
        <w:t>Financial Swaps</w:t>
      </w:r>
    </w:p>
    <w:p>
      <w:pPr>
        <w:pStyle w:val="Subtitle"/>
        <w:rPr>
          <w:sz w:val="24"/>
        </w:rPr>
      </w:pPr>
      <w:r>
        <w:rPr>
          <w:sz w:val="24"/>
        </w:rPr>
        <w:t>November 2001 – March 2002 NYMEX Gas</w:t>
      </w:r>
    </w:p>
    <w:p>
      <w:pPr>
        <w:pStyle w:val="Normal"/>
        <w:rPr>
          <w:sz w:val="24"/>
        </w:rPr>
      </w:pPr>
      <w:r>
        <w:rPr>
          <w:sz w:val="24"/>
        </w:rPr>
      </w:r>
    </w:p>
    <w:p>
      <w:pPr>
        <w:pStyle w:val="Normal"/>
        <w:rPr/>
      </w:pPr>
      <w:r>
        <w:rPr/>
      </w:r>
    </w:p>
    <w:p>
      <w:pPr>
        <w:pStyle w:val="Normal"/>
        <w:numPr>
          <w:ilvl w:val="0"/>
          <w:numId w:val="1"/>
        </w:numPr>
        <w:rPr/>
      </w:pPr>
      <w:r>
        <w:rPr/>
        <w:t>Solicitation</w:t>
      </w:r>
    </w:p>
    <w:p>
      <w:pPr>
        <w:pStyle w:val="Normal"/>
        <w:rPr/>
      </w:pPr>
      <w:r>
        <w:rPr/>
      </w:r>
    </w:p>
    <w:p>
      <w:pPr>
        <w:pStyle w:val="Normal"/>
        <w:ind w:start="720" w:end="0"/>
        <w:rPr/>
      </w:pPr>
      <w:r>
        <w:rPr/>
        <w:t xml:space="preserve">Entergy Gulf States, Inc. and Entergy Louisiana, Inc. (collectively referred to as “Entergy”), are soliciting bids for financially settled natural gas swaps.  Entergy requests that the bidder establish the price of natural gas for the months of November 2001, December 2001, January 2002, February 2002, and March 2002 based on the NYMEX closing price for each of these monthly contracts as of October 5, 2001.  </w:t>
      </w:r>
      <w:r>
        <w:rPr>
          <w:b/>
          <w:u w:val="single"/>
        </w:rPr>
        <w:t>Please provide your bid as a spread to the fixed price in dollars/mmBtu.  Please indicate positive or negative.</w:t>
      </w:r>
    </w:p>
    <w:p>
      <w:pPr>
        <w:pStyle w:val="Normal"/>
        <w:ind w:start="720" w:end="0"/>
        <w:rPr/>
      </w:pPr>
      <w:r>
        <w:rPr/>
      </w:r>
    </w:p>
    <w:p>
      <w:pPr>
        <w:pStyle w:val="Normal"/>
        <w:numPr>
          <w:ilvl w:val="0"/>
          <w:numId w:val="2"/>
        </w:numPr>
        <w:tabs>
          <w:tab w:val="clear" w:pos="720"/>
          <w:tab w:val="left" w:pos="1080" w:leader="none"/>
        </w:tabs>
        <w:ind w:hanging="360" w:start="1080" w:end="0"/>
        <w:rPr/>
      </w:pPr>
      <w:r>
        <w:rPr/>
        <w:t>The requested volume will not exceed a total of 4,100,000 mmBtu for the entire five (5) month period listed above.  Exact volumes will be provided to you if your bid is accepted.</w:t>
      </w:r>
    </w:p>
    <w:p>
      <w:pPr>
        <w:pStyle w:val="Normal"/>
        <w:rPr/>
      </w:pPr>
      <w:r>
        <w:rPr/>
      </w:r>
    </w:p>
    <w:p>
      <w:pPr>
        <w:pStyle w:val="Normal"/>
        <w:numPr>
          <w:ilvl w:val="0"/>
          <w:numId w:val="1"/>
        </w:numPr>
        <w:rPr/>
      </w:pPr>
      <w:r>
        <w:rPr/>
        <w:t>Settlement/Payment</w:t>
      </w:r>
    </w:p>
    <w:p>
      <w:pPr>
        <w:pStyle w:val="Normal"/>
        <w:rPr/>
      </w:pPr>
      <w:r>
        <w:rPr/>
      </w:r>
    </w:p>
    <w:p>
      <w:pPr>
        <w:pStyle w:val="Normal"/>
        <w:ind w:start="720" w:end="0"/>
        <w:rPr/>
      </w:pPr>
      <w:r>
        <w:rPr/>
        <w:t>Every month the parties will settle based on the closing price on the last day of trading for the NYMEX monthly futures contract.  Payment shall be made by the owing party within five (5) business days of settlement of the NYMEX monthly futures contract.  For example, if the November 2001 contract expires October 29, 2001, payment shall be made by the owing party on November 5, 2001 based on the difference between the fixed price established on September 21, 2001 and the NYMEX closing price on October 29, 2001.  If the bidder owes Entergy payment at closing, Entergy will notify bidder of the division of funds between Entergy Gulf States, Inc. and Entergy Louisiana, Inc. prior to payment.</w:t>
      </w:r>
    </w:p>
    <w:p>
      <w:pPr>
        <w:pStyle w:val="Normal"/>
        <w:rPr/>
      </w:pPr>
      <w:r>
        <w:rPr/>
      </w:r>
    </w:p>
    <w:p>
      <w:pPr>
        <w:pStyle w:val="Normal"/>
        <w:numPr>
          <w:ilvl w:val="0"/>
          <w:numId w:val="1"/>
        </w:numPr>
        <w:rPr/>
      </w:pPr>
      <w:r>
        <w:rPr/>
        <w:t>Contractual Provisions</w:t>
      </w:r>
    </w:p>
    <w:p>
      <w:pPr>
        <w:pStyle w:val="Normal"/>
        <w:rPr/>
      </w:pPr>
      <w:r>
        <w:rPr/>
      </w:r>
    </w:p>
    <w:p>
      <w:pPr>
        <w:pStyle w:val="Normal"/>
        <w:ind w:start="720" w:end="0"/>
        <w:rPr/>
      </w:pPr>
      <w:r>
        <w:rPr/>
        <w:t>If the bidder has not already executed an ISDA Master Agreement and Schedule with Entergy, the bidder agrees that it will execute an ISDA Master Agreement and Schedule, exactly as attached to this RFP, by 2 PM, CDT on October 5, 2001, and Entergy will then send a Confirmation as required in Section 9(e)(ii) of the ISDA Master Agreement and Part 5(h) of the Schedule, setting forth the terms of this transaction.  Entergy shall conduct a credit review of any potential counterparty prior to the execution of the attached documents; and based on its findings, may request further credit assurances from such counterparty.</w:t>
      </w:r>
    </w:p>
    <w:p>
      <w:pPr>
        <w:pStyle w:val="Normal"/>
        <w:rPr/>
      </w:pPr>
      <w:r>
        <w:rPr/>
      </w:r>
    </w:p>
    <w:p>
      <w:pPr>
        <w:pStyle w:val="Normal"/>
        <w:rPr/>
      </w:pPr>
      <w:r>
        <w:rPr/>
      </w:r>
    </w:p>
    <w:p>
      <w:pPr>
        <w:pStyle w:val="Normal"/>
        <w:numPr>
          <w:ilvl w:val="0"/>
          <w:numId w:val="1"/>
        </w:numPr>
        <w:rPr/>
      </w:pPr>
      <w:r>
        <w:rPr/>
        <w:t xml:space="preserve">Response </w:t>
      </w:r>
    </w:p>
    <w:p>
      <w:pPr>
        <w:pStyle w:val="Normal"/>
        <w:ind w:start="360" w:end="0"/>
        <w:rPr/>
      </w:pPr>
      <w:r>
        <w:rPr/>
      </w:r>
    </w:p>
    <w:p>
      <w:pPr>
        <w:pStyle w:val="Normal"/>
        <w:ind w:start="720" w:end="0"/>
        <w:rPr/>
      </w:pPr>
      <w:r>
        <w:rPr/>
        <w:t>Please respond to this solicitation by 11 AM, CDT on October 5, 2001 by contacting David Sommers via email at dsommer@entergy.com.  Bids must remain valid until 11:15 AM, CDT, on October 5, 2001.</w:t>
      </w:r>
    </w:p>
    <w:p>
      <w:pPr>
        <w:pStyle w:val="Normal"/>
        <w:ind w:start="720" w:end="0"/>
        <w:rPr/>
      </w:pPr>
      <w:r>
        <w:rPr/>
      </w:r>
    </w:p>
    <w:p>
      <w:pPr>
        <w:pStyle w:val="Normal"/>
        <w:numPr>
          <w:ilvl w:val="0"/>
          <w:numId w:val="1"/>
        </w:numPr>
        <w:rPr/>
      </w:pPr>
      <w:r>
        <w:rPr/>
        <w:t>Reservation of Rights</w:t>
      </w:r>
    </w:p>
    <w:p>
      <w:pPr>
        <w:pStyle w:val="Normal"/>
        <w:rPr/>
      </w:pPr>
      <w:r>
        <w:rPr/>
      </w:r>
    </w:p>
    <w:p>
      <w:pPr>
        <w:pStyle w:val="BodyTextIndent"/>
        <w:rPr/>
      </w:pPr>
      <w:r>
        <w:rPr/>
        <w:t>Entergy reserves the right to reject any and all proposals and to determine in its sole judgment which bid it will accept under this Request for Proposals for financially settled natural gas swaps.  You will be notified by 11:15 AM CDT on October 5, 2001 if Entergy intends to accept your bid based on your proposal.  At that time, a credit check will be conducted and final arrangements to execute the attached ISDA Master Agreement and Schedule will be made, if necessary.  No contractual relationship shall exist unless and until mutually acceptable documentation has been executed by all parties.</w:t>
      </w:r>
    </w:p>
    <w:p>
      <w:pPr>
        <w:pStyle w:val="BodyTextInden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u w:val="single"/>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2001-10-04T15:06:00Z</dcterms:created>
  <dc:creator>akell91</dc:creator>
  <dc:description/>
  <dc:language>en-CA</dc:language>
  <cp:lastModifiedBy>dsommer</cp:lastModifiedBy>
  <cp:lastPrinted>2001-09-20T14:19:00Z</cp:lastPrinted>
  <dcterms:modified xsi:type="dcterms:W3CDTF">2001-10-04T15:06:00Z</dcterms:modified>
  <cp:revision>2</cp:revision>
  <dc:subject/>
  <dc:title>Request for Proposals</dc:title>
</cp:coreProperties>
</file>