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August 10, 2001</w:t>
      </w:r>
    </w:p>
    <w:p>
      <w:pPr>
        <w:pStyle w:val="Normal"/>
        <w:jc w:val="center"/>
        <w:rPr/>
      </w:pPr>
      <w:r>
        <w:rPr/>
      </w:r>
    </w:p>
    <w:p>
      <w:pPr>
        <w:pStyle w:val="Normal"/>
        <w:jc w:val="center"/>
        <w:rPr/>
      </w:pPr>
      <w:r>
        <w:rPr/>
      </w:r>
    </w:p>
    <w:p>
      <w:pPr>
        <w:pStyle w:val="Normal"/>
        <w:jc w:val="center"/>
        <w:rPr/>
      </w:pPr>
      <w:r>
        <w:rPr/>
      </w:r>
    </w:p>
    <w:p>
      <w:pPr>
        <w:pStyle w:val="Recipient"/>
        <w:rPr/>
      </w:pPr>
      <w:r>
        <w:rPr/>
        <w:t>Mr. David Boergers, Secretary</w:t>
      </w:r>
    </w:p>
    <w:p>
      <w:pPr>
        <w:pStyle w:val="InsideAddress"/>
        <w:rPr/>
      </w:pPr>
      <w:r>
        <w:rPr/>
        <w:t>Federal Energy Regulatory Commission</w:t>
      </w:r>
    </w:p>
    <w:p>
      <w:pPr>
        <w:pStyle w:val="InsideAddress"/>
        <w:rPr/>
      </w:pPr>
      <w:r>
        <w:rPr/>
        <w:t>888 First Street, N.E.</w:t>
      </w:r>
    </w:p>
    <w:p>
      <w:pPr>
        <w:pStyle w:val="InsideAddress"/>
        <w:rPr/>
      </w:pPr>
      <w:r>
        <w:rPr/>
        <w:t>Washington, D.C.  20426</w:t>
      </w:r>
    </w:p>
    <w:p>
      <w:pPr>
        <w:pStyle w:val="InsideAddress"/>
        <w:rPr/>
      </w:pPr>
      <w:r>
        <w:rPr/>
      </w:r>
    </w:p>
    <w:p>
      <w:pPr>
        <w:pStyle w:val="InsideAddress"/>
        <w:rPr/>
      </w:pPr>
      <w:r>
        <w:rPr/>
        <w:tab/>
        <w:tab/>
        <w:t>Re:</w:t>
        <w:tab/>
      </w:r>
      <w:r>
        <w:rPr>
          <w:i/>
        </w:rPr>
        <w:t>Transwestern Pipeline Co.</w:t>
      </w:r>
      <w:r>
        <w:rPr/>
        <w:t>, Docket No. RP97-288-009 through -016</w:t>
      </w:r>
    </w:p>
    <w:p>
      <w:pPr>
        <w:pStyle w:val="Salutation"/>
        <w:rPr/>
      </w:pPr>
      <w:r>
        <w:rPr/>
        <w:t>Dear Secretary Boergers:</w:t>
      </w:r>
    </w:p>
    <w:p>
      <w:pPr>
        <w:pStyle w:val="BodyText"/>
        <w:rPr/>
      </w:pPr>
      <w:r>
        <w:rPr/>
        <w:t>In accordance with the Procedural Schedule issued by Presiding Judge Jacob Levanthal on August 8, 2001, please find enclosed for filing Transwestern Pipeline Company’s direct testimony in the above-identified proceeding.  Transwestern’s submission consists of the Prepared Direct Testimony of Mary Kay Miller and the Prepared Direct Testimony of Steven M. Harris, together with associated exhibits.  The testimony and exhibits are identified as Exhibit Nos. TW-1 through TW-15.  In accordance with Judge Levanthal’s instructions, service is being effectuated by e-mail transmission on or before 5 p.m. this afternoon, with hard copies to follow by first class mail.</w:t>
      </w:r>
    </w:p>
    <w:p>
      <w:pPr>
        <w:pStyle w:val="Closing"/>
        <w:rPr/>
      </w:pPr>
      <w:r>
        <w:rPr/>
        <w:t>Sincerely,</w:t>
      </w:r>
    </w:p>
    <w:p>
      <w:pPr>
        <w:pStyle w:val="Author"/>
        <w:rPr/>
      </w:pPr>
      <w:r>
        <w:rPr/>
        <w:t>Robin Nuschler</w:t>
      </w:r>
    </w:p>
    <w:p>
      <w:pPr>
        <w:pStyle w:val="Author"/>
        <w:rPr/>
      </w:pPr>
      <w:r>
        <w:rPr/>
        <w:t>Attorney for Transwestern Pipeline Company</w:t>
      </w:r>
    </w:p>
    <w:p>
      <w:pPr>
        <w:pStyle w:val="Enclosure"/>
        <w:rPr/>
      </w:pPr>
      <w:r>
        <w:rPr/>
        <w:t>Enclosures</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ersGothic BT">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EngraversGothic BT" w:hAnsi="EngraversGothic BT" w:cs="EngraversGothic BT"/>
        <w:smallCaps/>
        <w:spacing w:val="2"/>
        <w:kern w:val="2"/>
        <w:sz w:val="28"/>
      </w:rPr>
    </w:pPr>
    <w:r>
      <w:rPr>
        <w:rFonts w:cs="EngraversGothic BT" w:ascii="EngraversGothic BT" w:hAnsi="EngraversGothic BT"/>
        <w:smallCaps/>
        <w:spacing w:val="2"/>
        <w:kern w:val="2"/>
        <w:sz w:val="28"/>
      </w:rPr>
      <w:t>Akin, Gump, Strauss, Hauer &amp; Feld, l.l.p.</w:t>
    </w:r>
  </w:p>
  <w:p>
    <w:pPr>
      <w:pStyle w:val="Header"/>
      <w:rPr/>
    </w:pPr>
    <w:r>
      <w:rPr/>
      <w:t>Mr. David Boergers, Secretary</w:t>
    </w:r>
  </w:p>
  <w:p>
    <w:pPr>
      <w:pStyle w:val="Header"/>
      <w:rPr/>
    </w:pPr>
    <w:r>
      <w:rPr/>
      <w:t>August 10,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660" w:type="dxa"/>
      <w:jc w:val="start"/>
      <w:tblInd w:w="-720" w:type="dxa"/>
      <w:tblLayout w:type="fixed"/>
      <w:tblCellMar>
        <w:top w:w="0" w:type="dxa"/>
        <w:start w:w="0" w:type="dxa"/>
        <w:bottom w:w="0" w:type="dxa"/>
        <w:end w:w="0" w:type="dxa"/>
      </w:tblCellMar>
    </w:tblPr>
    <w:tblGrid>
      <w:gridCol w:w="2160"/>
      <w:gridCol w:w="6578"/>
      <w:gridCol w:w="1922"/>
    </w:tblGrid>
    <w:tr>
      <w:trPr>
        <w:trHeight w:val="3042" w:hRule="atLeast"/>
      </w:trPr>
      <w:tc>
        <w:tcPr>
          <w:tcW w:w="2160" w:type="dxa"/>
          <w:tcBorders>
            <w:bottom w:val="single" w:sz="4" w:space="0" w:color="000000"/>
          </w:tcBorders>
          <w:vAlign w:val="bottom"/>
        </w:tcPr>
        <w:p>
          <w:pPr>
            <w:pStyle w:val="City"/>
            <w:spacing w:before="880" w:after="60"/>
            <w:rPr>
              <w:sz w:val="17"/>
            </w:rPr>
          </w:pPr>
          <w:r>
            <w:rPr>
              <w:sz w:val="17"/>
            </w:rPr>
            <w:t>AUSTIN</w:t>
          </w:r>
        </w:p>
        <w:p>
          <w:pPr>
            <w:pStyle w:val="City"/>
            <w:rPr>
              <w:sz w:val="17"/>
            </w:rPr>
          </w:pPr>
          <w:r>
            <w:rPr>
              <w:sz w:val="17"/>
            </w:rPr>
            <w:t>BRUSSELS</w:t>
          </w:r>
        </w:p>
        <w:p>
          <w:pPr>
            <w:pStyle w:val="City"/>
            <w:rPr>
              <w:sz w:val="17"/>
            </w:rPr>
          </w:pPr>
          <w:r>
            <w:rPr>
              <w:sz w:val="17"/>
            </w:rPr>
            <w:t>DALLAS</w:t>
          </w:r>
        </w:p>
        <w:p>
          <w:pPr>
            <w:pStyle w:val="City"/>
            <w:rPr>
              <w:sz w:val="17"/>
            </w:rPr>
          </w:pPr>
          <w:r>
            <w:rPr>
              <w:sz w:val="17"/>
            </w:rPr>
            <w:t>DENVER</w:t>
          </w:r>
        </w:p>
        <w:p>
          <w:pPr>
            <w:pStyle w:val="City"/>
            <w:rPr>
              <w:sz w:val="17"/>
            </w:rPr>
          </w:pPr>
          <w:r>
            <w:rPr>
              <w:sz w:val="17"/>
            </w:rPr>
            <w:t>HOUSTON</w:t>
          </w:r>
        </w:p>
        <w:p>
          <w:pPr>
            <w:pStyle w:val="City"/>
            <w:rPr>
              <w:sz w:val="17"/>
            </w:rPr>
          </w:pPr>
          <w:r>
            <w:rPr>
              <w:sz w:val="17"/>
            </w:rPr>
            <w:t>LONDON</w:t>
          </w:r>
        </w:p>
        <w:p>
          <w:pPr>
            <w:pStyle w:val="City"/>
            <w:rPr>
              <w:sz w:val="17"/>
            </w:rPr>
          </w:pPr>
          <w:r>
            <w:rPr>
              <w:sz w:val="17"/>
            </w:rPr>
            <w:t>LOS ANGELES</w:t>
          </w:r>
        </w:p>
        <w:p>
          <w:pPr>
            <w:pStyle w:val="City"/>
            <w:rPr>
              <w:sz w:val="17"/>
            </w:rPr>
          </w:pPr>
          <w:r>
            <w:rPr>
              <w:sz w:val="17"/>
            </w:rPr>
            <w:t>MOSCOW</w:t>
          </w:r>
        </w:p>
        <w:p>
          <w:pPr>
            <w:pStyle w:val="City"/>
            <w:rPr>
              <w:sz w:val="17"/>
            </w:rPr>
          </w:pPr>
          <w:r>
            <w:rPr>
              <w:sz w:val="17"/>
            </w:rPr>
            <w:t>NEW YORK</w:t>
          </w:r>
        </w:p>
        <w:p>
          <w:pPr>
            <w:pStyle w:val="City"/>
            <w:rPr>
              <w:sz w:val="17"/>
            </w:rPr>
          </w:pPr>
          <w:r>
            <w:rPr>
              <w:sz w:val="17"/>
            </w:rPr>
            <w:t>NORTHERN VIRGINIA</w:t>
          </w:r>
        </w:p>
        <w:p>
          <w:pPr>
            <w:pStyle w:val="City"/>
            <w:rPr>
              <w:sz w:val="17"/>
            </w:rPr>
          </w:pPr>
          <w:r>
            <w:rPr>
              <w:sz w:val="17"/>
            </w:rPr>
            <w:t>PHILADELPHIA</w:t>
          </w:r>
        </w:p>
        <w:p>
          <w:pPr>
            <w:pStyle w:val="City"/>
            <w:rPr>
              <w:sz w:val="17"/>
            </w:rPr>
          </w:pPr>
          <w:r>
            <w:rPr>
              <w:sz w:val="17"/>
            </w:rPr>
            <w:t>SAN ANTONIO</w:t>
          </w:r>
        </w:p>
        <w:p>
          <w:pPr>
            <w:pStyle w:val="City"/>
            <w:spacing w:before="0" w:after="160"/>
            <w:rPr>
              <w:sz w:val="16"/>
            </w:rPr>
          </w:pPr>
          <w:r>
            <w:rPr>
              <w:sz w:val="17"/>
            </w:rPr>
            <w:t>WASHINGTON, D.C.</w:t>
          </w:r>
        </w:p>
      </w:tc>
      <w:tc>
        <w:tcPr>
          <w:tcW w:w="6578" w:type="dxa"/>
          <w:tcBorders/>
        </w:tcPr>
        <w:p>
          <w:pPr>
            <w:pStyle w:val="Normal"/>
            <w:numPr>
              <w:ilvl w:val="0"/>
              <w:numId w:val="0"/>
            </w:numPr>
            <w:spacing w:before="240" w:after="60"/>
            <w:jc w:val="center"/>
            <w:outlineLvl w:val="0"/>
            <w:rPr>
              <w:rFonts w:ascii="EngraversGothic BT" w:hAnsi="EngraversGothic BT" w:cs="EngraversGothic BT"/>
              <w:smallCaps/>
              <w:spacing w:val="2"/>
              <w:kern w:val="2"/>
              <w:sz w:val="32"/>
            </w:rPr>
          </w:pPr>
          <w:r>
            <w:rPr>
              <w:rFonts w:cs="EngraversGothic BT" w:ascii="EngraversGothic BT" w:hAnsi="EngraversGothic BT"/>
              <w:smallCaps/>
              <w:spacing w:val="2"/>
              <w:kern w:val="2"/>
              <w:sz w:val="32"/>
            </w:rPr>
            <w:t>Akin, Gump, Strauss, Hauer &amp; Feld, l.l.</w:t>
          </w:r>
          <w:r>
            <w:rPr>
              <w:rFonts w:cs="EngraversGothic BT" w:ascii="EngraversGothic BT" w:hAnsi="EngraversGothic BT"/>
              <w:smallCaps/>
              <w:spacing w:val="-50"/>
              <w:kern w:val="2"/>
              <w:sz w:val="32"/>
            </w:rPr>
            <w:t>p.</w:t>
          </w:r>
        </w:p>
        <w:p>
          <w:pPr>
            <w:pStyle w:val="Normal"/>
            <w:spacing w:before="30" w:after="0"/>
            <w:jc w:val="center"/>
            <w:rPr>
              <w:rFonts w:ascii="EngraversGothic BT" w:hAnsi="EngraversGothic BT" w:cs="EngraversGothic BT"/>
              <w:smallCaps/>
              <w:spacing w:val="10"/>
              <w:sz w:val="18"/>
            </w:rPr>
          </w:pPr>
          <w:r>
            <w:rPr>
              <w:rFonts w:cs="EngraversGothic BT" w:ascii="EngraversGothic BT" w:hAnsi="EngraversGothic BT"/>
              <w:smallCaps/>
              <w:spacing w:val="10"/>
              <w:sz w:val="18"/>
            </w:rPr>
            <w:t>ATTORNEYS AT LAW</w:t>
          </w:r>
        </w:p>
        <w:p>
          <w:pPr>
            <w:pStyle w:val="Letterhead"/>
            <w:spacing w:before="0" w:after="0"/>
            <w:rPr/>
          </w:pPr>
          <w:r>
            <w:fldChar w:fldCharType="begin"/>
          </w:r>
          <w:r>
            <w:rPr>
              <w:smallCaps w:val="false"/>
              <w:caps w:val="false"/>
              <w:spacing w:val="4"/>
            </w:rPr>
            <w:instrText xml:space="preserve">ADVANCE \D 3.60</w:instrText>
          </w:r>
          <w:r>
            <w:rPr>
              <w:caps w:val="false"/>
              <w:smallCaps w:val="false"/>
              <w:spacing w:val="4"/>
            </w:rPr>
          </w:r>
          <w:r>
            <w:rPr>
              <w:smallCaps w:val="false"/>
              <w:caps w:val="false"/>
              <w:spacing w:val="4"/>
            </w:rPr>
            <w:fldChar w:fldCharType="separate"/>
          </w:r>
          <w:r>
            <w:rPr>
              <w:caps w:val="false"/>
              <w:smallCaps w:val="false"/>
              <w:spacing w:val="4"/>
            </w:rPr>
          </w:r>
          <w:r>
            <w:rPr>
              <w:caps w:val="false"/>
              <w:smallCaps w:val="false"/>
              <w:spacing w:val="4"/>
            </w:rPr>
          </w:r>
          <w:r>
            <w:rPr>
              <w:smallCaps w:val="false"/>
              <w:caps w:val="false"/>
              <w:spacing w:val="4"/>
            </w:rPr>
            <w:fldChar w:fldCharType="end"/>
          </w:r>
          <w:r>
            <w:rPr>
              <w:spacing w:val="20"/>
              <w:kern w:val="0"/>
              <w:sz w:val="18"/>
              <w:lang w:val="en-US"/>
            </w:rPr>
            <w:t>ROBERT S. STRAUSS BUILDING</w:t>
          </w:r>
        </w:p>
        <w:p>
          <w:pPr>
            <w:pStyle w:val="Normal"/>
            <w:jc w:val="center"/>
            <w:rPr>
              <w:rFonts w:ascii="EngraversGothic BT" w:hAnsi="EngraversGothic BT" w:cs="EngraversGothic BT"/>
              <w:smallCaps/>
              <w:spacing w:val="20"/>
              <w:sz w:val="18"/>
            </w:rPr>
          </w:pPr>
          <w:r>
            <w:rPr>
              <w:rFonts w:cs="EngraversGothic BT" w:ascii="EngraversGothic BT" w:hAnsi="EngraversGothic BT"/>
              <w:smallCaps/>
              <w:spacing w:val="20"/>
              <w:sz w:val="18"/>
            </w:rPr>
            <w:t>1333 NEW HAMPSHIRE AVENUE, N.W.</w:t>
          </w:r>
        </w:p>
        <w:p>
          <w:pPr>
            <w:pStyle w:val="Normal"/>
            <w:jc w:val="center"/>
            <w:rPr>
              <w:rFonts w:ascii="EngraversGothic BT" w:hAnsi="EngraversGothic BT" w:cs="EngraversGothic BT"/>
              <w:smallCaps/>
              <w:spacing w:val="20"/>
              <w:sz w:val="18"/>
            </w:rPr>
          </w:pPr>
          <w:r>
            <w:rPr>
              <w:rFonts w:cs="EngraversGothic BT" w:ascii="EngraversGothic BT" w:hAnsi="EngraversGothic BT"/>
              <w:smallCaps/>
              <w:spacing w:val="20"/>
              <w:sz w:val="18"/>
            </w:rPr>
            <w:t>WASHINGTON, D.C.  20036</w:t>
          </w:r>
        </w:p>
        <w:p>
          <w:pPr>
            <w:pStyle w:val="Normal"/>
            <w:jc w:val="center"/>
            <w:rPr>
              <w:rFonts w:ascii="EngraversGothic BT" w:hAnsi="EngraversGothic BT" w:cs="EngraversGothic BT"/>
              <w:smallCaps/>
              <w:spacing w:val="20"/>
              <w:sz w:val="18"/>
            </w:rPr>
          </w:pPr>
          <w:r>
            <w:rPr>
              <w:rFonts w:cs="EngraversGothic BT" w:ascii="EngraversGothic BT" w:hAnsi="EngraversGothic BT"/>
              <w:smallCaps/>
              <w:spacing w:val="20"/>
              <w:sz w:val="18"/>
            </w:rPr>
            <w:t>(202) 887-4000</w:t>
          </w:r>
        </w:p>
        <w:p>
          <w:pPr>
            <w:pStyle w:val="Normal"/>
            <w:jc w:val="center"/>
            <w:rPr>
              <w:rFonts w:ascii="EngraversGothic BT" w:hAnsi="EngraversGothic BT" w:cs="EngraversGothic BT"/>
              <w:smallCaps/>
              <w:spacing w:val="20"/>
              <w:sz w:val="18"/>
            </w:rPr>
          </w:pPr>
          <w:r>
            <w:rPr>
              <w:rFonts w:cs="EngraversGothic BT" w:ascii="EngraversGothic BT" w:hAnsi="EngraversGothic BT"/>
              <w:smallCaps/>
              <w:spacing w:val="20"/>
              <w:sz w:val="18"/>
            </w:rPr>
            <w:t>FAX (202) 887-4288</w:t>
          </w:r>
        </w:p>
        <w:p>
          <w:pPr>
            <w:pStyle w:val="sapreprinted"/>
            <w:numPr>
              <w:ilvl w:val="0"/>
              <w:numId w:val="0"/>
            </w:numPr>
            <w:spacing w:before="60" w:after="0"/>
            <w:outlineLvl w:val="0"/>
            <w:rPr>
              <w:kern w:val="2"/>
            </w:rPr>
          </w:pPr>
          <w:r>
            <w:rPr>
              <w:kern w:val="2"/>
            </w:rPr>
            <w:t>www.akingump.com</w:t>
          </w:r>
        </w:p>
        <w:p>
          <w:pPr>
            <w:pStyle w:val="DirectDial"/>
            <w:tabs>
              <w:tab w:val="center" w:pos="2199" w:leader="none"/>
            </w:tabs>
            <w:spacing w:before="360" w:after="0"/>
            <w:rPr/>
          </w:pPr>
          <w:r>
            <w:rPr>
              <w:spacing w:val="10"/>
              <w:kern w:val="2"/>
            </w:rPr>
            <w:t xml:space="preserve">direct dial number </w:t>
          </w:r>
          <w:r>
            <w:rPr>
              <w:spacing w:val="10"/>
              <w:kern w:val="2"/>
              <w:sz w:val="14"/>
            </w:rPr>
            <w:t>(202) 887-4412</w:t>
          </w:r>
        </w:p>
        <w:p>
          <w:pPr>
            <w:pStyle w:val="Normal"/>
            <w:numPr>
              <w:ilvl w:val="0"/>
              <w:numId w:val="0"/>
            </w:numPr>
            <w:jc w:val="center"/>
            <w:outlineLvl w:val="0"/>
            <w:rPr>
              <w:rFonts w:ascii="EngraversGothic BT" w:hAnsi="EngraversGothic BT" w:cs="EngraversGothic BT"/>
              <w:smallCaps/>
              <w:sz w:val="16"/>
            </w:rPr>
          </w:pPr>
          <w:r>
            <w:rPr>
              <w:rFonts w:cs="EngraversGothic BT" w:ascii="EngraversGothic BT" w:hAnsi="EngraversGothic BT"/>
              <w:smallCaps/>
              <w:spacing w:val="10"/>
              <w:kern w:val="2"/>
              <w:sz w:val="16"/>
            </w:rPr>
            <w:t>e-mail addres</w:t>
          </w:r>
          <w:r>
            <w:rPr>
              <w:rFonts w:cs="EngraversGothic BT" w:ascii="EngraversGothic BT" w:hAnsi="EngraversGothic BT"/>
              <w:smallCaps/>
              <w:kern w:val="2"/>
              <w:sz w:val="16"/>
            </w:rPr>
            <w:t xml:space="preserve">s </w:t>
          </w:r>
          <w:r>
            <w:rPr>
              <w:rFonts w:cs="Arial" w:ascii="Arial" w:hAnsi="Arial"/>
              <w:kern w:val="2"/>
              <w:sz w:val="14"/>
            </w:rPr>
            <w:t>rnuschler@akingump.com</w:t>
          </w:r>
        </w:p>
      </w:tc>
      <w:tc>
        <w:tcPr>
          <w:tcW w:w="1922" w:type="dxa"/>
          <w:tcBorders/>
        </w:tcPr>
        <w:p>
          <w:pPr>
            <w:pStyle w:val="Header"/>
            <w:snapToGrid w:val="false"/>
            <w:rPr>
              <w:rFonts w:ascii="EngraversGothic BT" w:hAnsi="EngraversGothic BT" w:cs="EngraversGothic BT"/>
              <w:smallCaps/>
              <w:sz w:val="16"/>
            </w:rPr>
          </w:pPr>
          <w:r>
            <w:rPr>
              <w:rFonts w:cs="EngraversGothic BT" w:ascii="EngraversGothic BT" w:hAnsi="EngraversGothic BT"/>
              <w:smallCaps/>
              <w:sz w:val="16"/>
            </w:rPr>
          </w:r>
        </w:p>
      </w:tc>
    </w:tr>
    <w:tr>
      <w:trPr>
        <w:trHeight w:val="330" w:hRule="atLeast"/>
      </w:trPr>
      <w:tc>
        <w:tcPr>
          <w:tcW w:w="10660" w:type="dxa"/>
          <w:gridSpan w:val="3"/>
          <w:tcBorders/>
        </w:tcPr>
        <w:p>
          <w:pPr>
            <w:pStyle w:val="City"/>
            <w:spacing w:before="160" w:after="60"/>
            <w:rPr>
              <w:sz w:val="17"/>
            </w:rPr>
          </w:pPr>
          <w:r>
            <w:rPr>
              <w:sz w:val="17"/>
            </w:rPr>
            <w:t>RIYADH (AFFILIATE)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decimal"/>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Base"/>
    <w:next w:val="BodyText"/>
    <w:qFormat/>
    <w:pPr>
      <w:numPr>
        <w:ilvl w:val="0"/>
        <w:numId w:val="1"/>
      </w:numPr>
      <w:ind w:hanging="0" w:start="0" w:end="1440"/>
      <w:outlineLvl w:val="0"/>
    </w:pPr>
    <w:rPr/>
  </w:style>
  <w:style w:type="paragraph" w:styleId="Heading2">
    <w:name w:val="heading 2"/>
    <w:basedOn w:val="HeadingBase"/>
    <w:next w:val="BodyText"/>
    <w:qFormat/>
    <w:pPr>
      <w:numPr>
        <w:ilvl w:val="1"/>
        <w:numId w:val="1"/>
      </w:numPr>
      <w:ind w:hanging="0" w:start="0" w:end="1440"/>
      <w:outlineLvl w:val="1"/>
    </w:pPr>
    <w:rPr/>
  </w:style>
  <w:style w:type="paragraph" w:styleId="Heading3">
    <w:name w:val="heading 3"/>
    <w:basedOn w:val="HeadingBase"/>
    <w:next w:val="BodyText"/>
    <w:qFormat/>
    <w:pPr>
      <w:numPr>
        <w:ilvl w:val="2"/>
        <w:numId w:val="1"/>
      </w:numPr>
      <w:ind w:hanging="0" w:start="0" w:end="1440"/>
      <w:outlineLvl w:val="2"/>
    </w:pPr>
    <w:rPr/>
  </w:style>
  <w:style w:type="paragraph" w:styleId="Heading4">
    <w:name w:val="heading 4"/>
    <w:basedOn w:val="HeadingBase"/>
    <w:next w:val="BodyText"/>
    <w:qFormat/>
    <w:pPr>
      <w:numPr>
        <w:ilvl w:val="3"/>
        <w:numId w:val="1"/>
      </w:numPr>
      <w:ind w:hanging="0" w:start="0" w:end="1440"/>
      <w:outlineLvl w:val="3"/>
    </w:pPr>
    <w:rPr/>
  </w:style>
  <w:style w:type="paragraph" w:styleId="Heading5">
    <w:name w:val="heading 5"/>
    <w:basedOn w:val="HeadingBase"/>
    <w:next w:val="BodyText"/>
    <w:qFormat/>
    <w:pPr>
      <w:numPr>
        <w:ilvl w:val="4"/>
        <w:numId w:val="1"/>
      </w:numPr>
      <w:ind w:hanging="0" w:start="0" w:end="1440"/>
      <w:outlineLvl w:val="4"/>
    </w:pPr>
    <w:rPr/>
  </w:style>
  <w:style w:type="paragraph" w:styleId="Heading6">
    <w:name w:val="heading 6"/>
    <w:basedOn w:val="HeadingBase"/>
    <w:next w:val="BodyText"/>
    <w:qFormat/>
    <w:pPr>
      <w:numPr>
        <w:ilvl w:val="5"/>
        <w:numId w:val="1"/>
      </w:numPr>
      <w:ind w:hanging="0" w:start="0" w:end="1440"/>
      <w:outlineLvl w:val="5"/>
    </w:pPr>
    <w:rPr/>
  </w:style>
  <w:style w:type="paragraph" w:styleId="Heading7">
    <w:name w:val="heading 7"/>
    <w:basedOn w:val="HeadingBase"/>
    <w:next w:val="BodyText"/>
    <w:qFormat/>
    <w:pPr>
      <w:numPr>
        <w:ilvl w:val="6"/>
        <w:numId w:val="1"/>
      </w:numPr>
      <w:outlineLvl w:val="6"/>
    </w:pPr>
    <w:rPr/>
  </w:style>
  <w:style w:type="paragraph" w:styleId="Heading8">
    <w:name w:val="heading 8"/>
    <w:basedOn w:val="HeadingBase"/>
    <w:next w:val="BodyText"/>
    <w:qFormat/>
    <w:pPr>
      <w:numPr>
        <w:ilvl w:val="7"/>
        <w:numId w:val="1"/>
      </w:numPr>
      <w:outlineLvl w:val="7"/>
    </w:pPr>
    <w:rPr/>
  </w:style>
  <w:style w:type="paragraph" w:styleId="Heading9">
    <w:name w:val="heading 9"/>
    <w:basedOn w:val="HeadingBase"/>
    <w:next w:val="BodyText"/>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0" w:after="240"/>
    </w:pPr>
    <w:rPr>
      <w:b/>
    </w:rPr>
  </w:style>
  <w:style w:type="paragraph" w:styleId="Author">
    <w:name w:val="Author"/>
    <w:basedOn w:val="Normal"/>
    <w:qFormat/>
    <w:pPr>
      <w:spacing w:before="0" w:after="240"/>
      <w:ind w:hanging="0" w:start="5040" w:end="0"/>
    </w:pPr>
    <w:rPr/>
  </w:style>
  <w:style w:type="paragraph" w:styleId="BodyTextIndent">
    <w:name w:val="Body Text Indent"/>
    <w:basedOn w:val="Normal"/>
    <w:pPr>
      <w:spacing w:before="0" w:after="120"/>
      <w:ind w:hanging="0" w:start="360" w:end="0"/>
    </w:pPr>
    <w:rPr>
      <w:sz w:val="24"/>
    </w:rPr>
  </w:style>
  <w:style w:type="paragraph" w:styleId="BodyTextLeft">
    <w:name w:val="Body Text Left"/>
    <w:basedOn w:val="BodyText"/>
    <w:next w:val="BodyText"/>
    <w:qFormat/>
    <w:pPr>
      <w:ind w:hanging="0" w:start="0" w:end="0"/>
    </w:pPr>
    <w:rPr/>
  </w:style>
  <w:style w:type="paragraph" w:styleId="cc">
    <w:name w:val="cc"/>
    <w:basedOn w:val="Normal"/>
    <w:qFormat/>
    <w:pPr>
      <w:ind w:hanging="720" w:start="720" w:end="0"/>
    </w:pPr>
    <w:rPr>
      <w:sz w:val="24"/>
    </w:rPr>
  </w:style>
  <w:style w:type="paragraph" w:styleId="Closing">
    <w:name w:val="Closing"/>
    <w:basedOn w:val="Normal"/>
    <w:next w:val="Author"/>
    <w:qFormat/>
    <w:pPr>
      <w:spacing w:before="0" w:after="960"/>
      <w:ind w:hanging="0" w:start="5040" w:end="0"/>
    </w:pPr>
    <w:rPr/>
  </w:style>
  <w:style w:type="paragraph" w:styleId="Date">
    <w:name w:val="Date"/>
    <w:basedOn w:val="Normal"/>
    <w:next w:val="Normal"/>
    <w:qFormat/>
    <w:pPr>
      <w:jc w:val="center"/>
    </w:pPr>
    <w:rPr>
      <w:sz w:val="24"/>
    </w:rPr>
  </w:style>
  <w:style w:type="paragraph" w:styleId="DeliveryMethod">
    <w:name w:val="Delivery Method"/>
    <w:basedOn w:val="Normal"/>
    <w:next w:val="Recipient"/>
    <w:qFormat/>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z w:val="24"/>
    </w:rPr>
  </w:style>
  <w:style w:type="paragraph" w:styleId="DirectDial">
    <w:name w:val="DirectDial"/>
    <w:basedOn w:val="Header"/>
    <w:next w:val="Normal"/>
    <w:qFormat/>
    <w:pPr>
      <w:tabs>
        <w:tab w:val="clear" w:pos="4680"/>
        <w:tab w:val="clear" w:pos="9360"/>
      </w:tabs>
      <w:spacing w:before="240" w:after="0"/>
      <w:jc w:val="center"/>
    </w:pPr>
    <w:rPr>
      <w:rFonts w:ascii="EngraversGothic BT" w:hAnsi="EngraversGothic BT" w:cs="EngraversGothic BT"/>
      <w:smallCaps/>
      <w:sz w:val="16"/>
      <w:lang w:val="en-CA" w:eastAsia="en-CA"/>
    </w:rPr>
  </w:style>
  <w:style w:type="paragraph" w:styleId="Enclosure">
    <w:name w:val="Enclosure"/>
    <w:basedOn w:val="Normal"/>
    <w:next w:val="Normal"/>
    <w:qFormat/>
    <w:pPr/>
    <w:rPr>
      <w:sz w:val="24"/>
    </w:rPr>
  </w:style>
  <w:style w:type="paragraph" w:styleId="Footer">
    <w:name w:val="footer"/>
    <w:basedOn w:val="Normal"/>
    <w:pPr>
      <w:tabs>
        <w:tab w:val="clear" w:pos="720"/>
        <w:tab w:val="center" w:pos="4680" w:leader="none"/>
        <w:tab w:val="right" w:pos="9360" w:leader="none"/>
      </w:tabs>
    </w:pPr>
    <w:rPr>
      <w:sz w:val="24"/>
    </w:rPr>
  </w:style>
  <w:style w:type="paragraph" w:styleId="FootnoteText">
    <w:name w:val="footnote text"/>
    <w:basedOn w:val="Normal"/>
    <w:next w:val="Normal"/>
    <w:pPr>
      <w:tabs>
        <w:tab w:val="clear" w:pos="720"/>
        <w:tab w:val="left" w:pos="360" w:leader="none"/>
      </w:tabs>
      <w:spacing w:before="0" w:after="120"/>
    </w:pPr>
    <w:rPr/>
  </w:style>
  <w:style w:type="paragraph" w:styleId="FootnoteIndent">
    <w:name w:val="Footnote Indent"/>
    <w:basedOn w:val="FootnoteText"/>
    <w:qFormat/>
    <w:pPr>
      <w:tabs>
        <w:tab w:val="clear" w:pos="360"/>
      </w:tabs>
      <w:ind w:hanging="0" w:start="720" w:end="360"/>
    </w:pPr>
    <w:rPr/>
  </w:style>
  <w:style w:type="paragraph" w:styleId="FootnoteTextContinued">
    <w:name w:val="Footnote Text Continued"/>
    <w:basedOn w:val="FootnoteText"/>
    <w:qFormat/>
    <w:pPr>
      <w:tabs>
        <w:tab w:val="clear" w:pos="360"/>
      </w:tabs>
      <w:ind w:hanging="0" w:start="0" w:end="0"/>
    </w:pPr>
    <w:rPr/>
  </w:style>
  <w:style w:type="paragraph" w:styleId="HeadingCentered">
    <w:name w:val="Heading Centered"/>
    <w:basedOn w:val="Normal"/>
    <w:next w:val="BodyText"/>
    <w:qFormat/>
    <w:pPr>
      <w:keepNext w:val="true"/>
      <w:keepLines/>
      <w:spacing w:before="0" w:after="240"/>
      <w:jc w:val="center"/>
    </w:pPr>
    <w:rPr>
      <w:b/>
    </w:rPr>
  </w:style>
  <w:style w:type="paragraph" w:styleId="Indent">
    <w:name w:val="Indent"/>
    <w:basedOn w:val="BodyText"/>
    <w:next w:val="BodyTextLeft"/>
    <w:qFormat/>
    <w:pPr>
      <w:ind w:hanging="0" w:start="1440" w:end="1440"/>
    </w:pPr>
    <w:rPr/>
  </w:style>
  <w:style w:type="paragraph" w:styleId="Recipient">
    <w:name w:val="Recipient"/>
    <w:basedOn w:val="Normal"/>
    <w:qFormat/>
    <w:pPr/>
    <w:rPr>
      <w:sz w:val="24"/>
    </w:rPr>
  </w:style>
  <w:style w:type="paragraph" w:styleId="InsideAddress">
    <w:name w:val="Inside Address"/>
    <w:basedOn w:val="Recipient"/>
    <w:qFormat/>
    <w:pPr/>
    <w:rPr/>
  </w:style>
  <w:style w:type="paragraph" w:styleId="Re">
    <w:name w:val="Re"/>
    <w:basedOn w:val="BodyText"/>
    <w:next w:val="Salutation"/>
    <w:qFormat/>
    <w:pPr>
      <w:spacing w:before="240" w:after="240"/>
      <w:ind w:hanging="720" w:start="1440" w:end="0"/>
    </w:pPr>
    <w:rPr/>
  </w:style>
  <w:style w:type="paragraph" w:styleId="Salutation">
    <w:name w:val="Salutation"/>
    <w:basedOn w:val="Normal"/>
    <w:next w:val="BodyText"/>
    <w:qFormat/>
    <w:pPr>
      <w:spacing w:before="240" w:after="240"/>
    </w:pPr>
    <w:rPr/>
  </w:style>
  <w:style w:type="paragraph" w:styleId="TOC1">
    <w:name w:val="toc 1"/>
    <w:basedOn w:val="Normal"/>
    <w:next w:val="Normal"/>
    <w:pPr>
      <w:tabs>
        <w:tab w:val="clear" w:pos="720"/>
        <w:tab w:val="right" w:pos="9360" w:leader="dot"/>
      </w:tabs>
      <w:spacing w:before="240" w:after="0"/>
      <w:ind w:hanging="0" w:start="0" w:end="720"/>
    </w:pPr>
    <w:rPr>
      <w:lang w:val="en-CA" w:eastAsia="en-CA"/>
    </w:rPr>
  </w:style>
  <w:style w:type="paragraph" w:styleId="TOC2">
    <w:name w:val="toc 2"/>
    <w:basedOn w:val="Normal"/>
    <w:next w:val="Normal"/>
    <w:pPr>
      <w:tabs>
        <w:tab w:val="clear" w:pos="720"/>
        <w:tab w:val="right" w:pos="9360" w:leader="dot"/>
      </w:tabs>
      <w:spacing w:before="240" w:after="0"/>
      <w:ind w:hanging="0" w:start="245" w:end="720"/>
    </w:pPr>
    <w:rPr>
      <w:lang w:val="en-CA" w:eastAsia="en-CA"/>
    </w:rPr>
  </w:style>
  <w:style w:type="paragraph" w:styleId="TOC3">
    <w:name w:val="toc 3"/>
    <w:basedOn w:val="Normal"/>
    <w:next w:val="Normal"/>
    <w:pPr>
      <w:tabs>
        <w:tab w:val="clear" w:pos="720"/>
        <w:tab w:val="right" w:pos="9360" w:leader="dot"/>
      </w:tabs>
      <w:spacing w:before="240" w:after="0"/>
      <w:ind w:hanging="0" w:start="475" w:end="720"/>
    </w:pPr>
    <w:rPr>
      <w:lang w:val="en-CA" w:eastAsia="en-CA"/>
    </w:rPr>
  </w:style>
  <w:style w:type="paragraph" w:styleId="TOC4">
    <w:name w:val="toc 4"/>
    <w:basedOn w:val="Normal"/>
    <w:next w:val="Normal"/>
    <w:pPr>
      <w:tabs>
        <w:tab w:val="clear" w:pos="720"/>
        <w:tab w:val="right" w:pos="9360" w:leader="dot"/>
      </w:tabs>
      <w:spacing w:before="240" w:after="0"/>
      <w:ind w:hanging="0" w:start="720" w:end="720"/>
    </w:pPr>
    <w:rPr>
      <w:lang w:val="en-CA" w:eastAsia="en-CA"/>
    </w:rPr>
  </w:style>
  <w:style w:type="paragraph" w:styleId="TOC5">
    <w:name w:val="toc 5"/>
    <w:basedOn w:val="Normal"/>
    <w:next w:val="Normal"/>
    <w:pPr>
      <w:tabs>
        <w:tab w:val="clear" w:pos="720"/>
        <w:tab w:val="right" w:pos="9360" w:leader="dot"/>
      </w:tabs>
      <w:spacing w:before="240" w:after="0"/>
      <w:ind w:hanging="0" w:start="965" w:end="720"/>
    </w:pPr>
    <w:rPr>
      <w:lang w:val="en-CA" w:eastAsia="en-CA"/>
    </w:rPr>
  </w:style>
  <w:style w:type="paragraph" w:styleId="TOC6">
    <w:name w:val="toc 6"/>
    <w:basedOn w:val="Normal"/>
    <w:next w:val="Normal"/>
    <w:pPr>
      <w:tabs>
        <w:tab w:val="clear" w:pos="720"/>
        <w:tab w:val="right" w:pos="9360" w:leader="dot"/>
      </w:tabs>
      <w:spacing w:before="240" w:after="0"/>
      <w:ind w:hanging="0" w:start="1200" w:end="720"/>
    </w:pPr>
    <w:rPr>
      <w:lang w:val="en-CA" w:eastAsia="en-CA"/>
    </w:rPr>
  </w:style>
  <w:style w:type="paragraph" w:styleId="TOC7">
    <w:name w:val="toc 7"/>
    <w:basedOn w:val="Normal"/>
    <w:next w:val="Normal"/>
    <w:pPr>
      <w:tabs>
        <w:tab w:val="clear" w:pos="720"/>
        <w:tab w:val="right" w:pos="9360" w:leader="dot"/>
      </w:tabs>
      <w:spacing w:before="240" w:after="0"/>
      <w:ind w:hanging="0" w:start="1440" w:end="720"/>
    </w:pPr>
    <w:rPr>
      <w:lang w:val="en-CA" w:eastAsia="en-CA"/>
    </w:rPr>
  </w:style>
  <w:style w:type="paragraph" w:styleId="TOC8">
    <w:name w:val="toc 8"/>
    <w:basedOn w:val="Normal"/>
    <w:next w:val="Normal"/>
    <w:pPr>
      <w:tabs>
        <w:tab w:val="clear" w:pos="720"/>
        <w:tab w:val="right" w:pos="9360" w:leader="dot"/>
      </w:tabs>
      <w:spacing w:before="240" w:after="0"/>
      <w:ind w:hanging="0" w:start="1680" w:end="720"/>
    </w:pPr>
    <w:rPr>
      <w:lang w:val="en-CA" w:eastAsia="en-CA"/>
    </w:rPr>
  </w:style>
  <w:style w:type="paragraph" w:styleId="TOC9">
    <w:name w:val="toc 9"/>
    <w:basedOn w:val="Normal"/>
    <w:next w:val="Normal"/>
    <w:pPr>
      <w:tabs>
        <w:tab w:val="clear" w:pos="720"/>
        <w:tab w:val="right" w:pos="9360" w:leader="dot"/>
      </w:tabs>
      <w:spacing w:before="240" w:after="0"/>
      <w:ind w:hanging="0" w:start="1920" w:end="720"/>
    </w:pPr>
    <w:rPr>
      <w:lang w:val="en-CA" w:eastAsia="en-CA"/>
    </w:rPr>
  </w:style>
  <w:style w:type="paragraph" w:styleId="Letterhead">
    <w:name w:val="Letterhead"/>
    <w:basedOn w:val="Normal"/>
    <w:qFormat/>
    <w:pPr>
      <w:suppressAutoHyphens w:val="true"/>
      <w:spacing w:before="30" w:after="0"/>
      <w:jc w:val="center"/>
    </w:pPr>
    <w:rPr>
      <w:rFonts w:ascii="EngraversGothic BT" w:hAnsi="EngraversGothic BT" w:cs="EngraversGothic BT"/>
      <w:smallCaps/>
      <w:spacing w:val="30"/>
      <w:kern w:val="2"/>
      <w:sz w:val="16"/>
      <w:lang w:val="en-CA" w:eastAsia="en-CA"/>
    </w:rPr>
  </w:style>
  <w:style w:type="paragraph" w:styleId="sapreprinted">
    <w:name w:val="sapreprinted"/>
    <w:basedOn w:val="Normal"/>
    <w:qFormat/>
    <w:pPr>
      <w:spacing w:before="2880" w:after="240"/>
      <w:jc w:val="center"/>
    </w:pPr>
    <w:rPr>
      <w:rFonts w:ascii="Arial" w:hAnsi="Arial" w:cs="Arial"/>
      <w:sz w:val="14"/>
    </w:rPr>
  </w:style>
  <w:style w:type="paragraph" w:styleId="Initials">
    <w:name w:val="Initials"/>
    <w:basedOn w:val="Normal"/>
    <w:qFormat/>
    <w:pPr/>
    <w:rPr/>
  </w:style>
  <w:style w:type="paragraph" w:styleId="bcc">
    <w:name w:val="bcc"/>
    <w:basedOn w:val="cc"/>
    <w:next w:val="Normal"/>
    <w:qFormat/>
    <w:pPr>
      <w:spacing w:before="240" w:after="0"/>
    </w:pPr>
    <w:rPr/>
  </w:style>
  <w:style w:type="paragraph" w:styleId="SecondPage">
    <w:name w:val="SecondPage"/>
    <w:basedOn w:val="Normal"/>
    <w:next w:val="BodyText"/>
    <w:qFormat/>
    <w:pPr>
      <w:spacing w:before="240" w:after="240"/>
    </w:pPr>
    <w:rPr>
      <w:rFonts w:ascii="EngraversGothic BT" w:hAnsi="EngraversGothic BT" w:cs="EngraversGothic BT"/>
      <w:sz w:val="28"/>
    </w:rPr>
  </w:style>
  <w:style w:type="paragraph" w:styleId="Letterhead2">
    <w:name w:val="Letterhead2"/>
    <w:basedOn w:val="Letterhead"/>
    <w:qFormat/>
    <w:pPr>
      <w:spacing w:before="0" w:after="0"/>
      <w:jc w:val="start"/>
    </w:pPr>
    <w:rPr>
      <w:spacing w:val="20"/>
      <w:kern w:val="0"/>
      <w:sz w:val="12"/>
    </w:rPr>
  </w:style>
  <w:style w:type="paragraph" w:styleId="City">
    <w:name w:val="City"/>
    <w:basedOn w:val="Normal"/>
    <w:qFormat/>
    <w:pPr>
      <w:spacing w:lineRule="exact" w:line="120" w:before="0" w:after="60"/>
    </w:pPr>
    <w:rPr>
      <w:rFonts w:ascii="EngraversGothic BT" w:hAnsi="EngraversGothic BT" w:cs="EngraversGothic BT"/>
      <w:spacing w:val="10"/>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agltr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2001-08-10T17:57:00Z</dcterms:created>
  <dc:creator>Akin Gump</dc:creator>
  <dc:description>022801</dc:description>
  <dc:language>en-CA</dc:language>
  <cp:lastModifiedBy>Akin Gump</cp:lastModifiedBy>
  <cp:lastPrinted>2001-08-10T14:41:00Z</cp:lastPrinted>
  <dcterms:modified xsi:type="dcterms:W3CDTF">2001-08-10T17:57:00Z</dcterms:modified>
  <cp:revision>2</cp:revision>
  <dc:subject/>
  <dc:title>August 10, 2001</dc:title>
</cp:coreProperties>
</file>