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IN THE</w:t>
      </w:r>
    </w:p>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UNITED STATES OF AMERICA</w:t>
      </w:r>
    </w:p>
    <w:p>
      <w:pPr>
        <w:pStyle w:val="Heading1"/>
        <w:ind w:hanging="0" w:start="0"/>
        <w:rPr/>
      </w:pPr>
      <w:r>
        <w:rPr/>
        <w:t>FEDERAL ENERGY REGULATORY COMMISSION</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680" w:leader="none"/>
          <w:tab w:val="right" w:pos="9360" w:leader="none"/>
        </w:tabs>
        <w:jc w:val="both"/>
        <w:rPr>
          <w:rFonts w:ascii="Times New Roman" w:hAnsi="Times New Roman" w:cs="Times New Roman"/>
          <w:sz w:val="24"/>
        </w:rPr>
      </w:pPr>
      <w:r>
        <w:rPr>
          <w:rFonts w:cs="Times New Roman" w:ascii="Times New Roman" w:hAnsi="Times New Roman"/>
          <w:sz w:val="24"/>
        </w:rPr>
        <w:t>El Paso Natural Gas Company</w:t>
        <w:tab/>
        <w:t>§</w:t>
        <w:tab/>
        <w:t>Docket No. RP00-336-002</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ab/>
        <w:tab/>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COMMENTS OF ENRON NORTH AMERICA CORP.</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ON EL PASO’S PROPOSAL FOR RECEIPT POINT</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ALLOCATION</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Pursuant to the procedures established at the technical conference held in this matter on August 28, 2001 (“August 28 technical conference”), Enron North America Corp. ("ENA") hereby files its comments on the proposal submitted by El Paso Natural Gas Company (“El Paso”) to allocate receipt point capacity among its shippers.</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pPr>
      <w:r>
        <w:rPr>
          <w:rFonts w:cs="Times New Roman" w:ascii="Times New Roman" w:hAnsi="Times New Roman"/>
          <w:sz w:val="24"/>
        </w:rPr>
        <w:t xml:space="preserve">El Paso’s initial proposal was filed in compliance with the Order on Rehearing and Allocation Reports issued February 26, 2001 in Docket Nos. RP99-507-004, et al. and RP00-139-001 </w:t>
      </w:r>
      <w:r>
        <w:rPr>
          <w:rFonts w:cs="Times New Roman" w:ascii="Times New Roman" w:hAnsi="Times New Roman"/>
          <w:i/>
          <w:iCs/>
          <w:sz w:val="24"/>
        </w:rPr>
        <w:t>et al</w:t>
      </w:r>
      <w:r>
        <w:rPr>
          <w:rFonts w:cs="Times New Roman" w:ascii="Times New Roman" w:hAnsi="Times New Roman"/>
          <w:sz w:val="24"/>
        </w:rPr>
        <w:t xml:space="preserve">., </w:t>
      </w:r>
      <w:r>
        <w:rPr>
          <w:rFonts w:cs="Times New Roman" w:ascii="Times New Roman" w:hAnsi="Times New Roman"/>
          <w:sz w:val="22"/>
        </w:rPr>
        <w:t>94 FERC ¶ 61,225 (2001).</w:t>
      </w:r>
      <w:r>
        <w:rPr>
          <w:rFonts w:cs="Times New Roman" w:ascii="Times New Roman" w:hAnsi="Times New Roman"/>
          <w:sz w:val="24"/>
        </w:rPr>
        <w:t xml:space="preserve">  The Commission directed El Paso “to submit in its Order No. 637 proceeding a proposal addressing systemwide capacity allocation issues.”  .  At a technical conference held on July 18-19, 2001, El Paso was requested to prepare four studies to demonstrate how receipt point capacity would be allocated to shippers based upon their requests for capacity under several different scenarios.  El Paso performed these four studies and also ran a model based on three additional sets of assumptions.  El Paso provided these studies to the parties prior to the August 28 technical conference.</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At the August 28 technical conference, El Paso presented and explained its various studies which illustrate how its receipt and delivery point capacity would be allocated under different assumptions.  Each study allocated receipt point capacity up to the full contract demand amount for each current CD shipper.  </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1</w:t>
      </w:r>
      <w:r>
        <w:rPr>
          <w:rFonts w:cs="Times New Roman" w:ascii="Times New Roman" w:hAnsi="Times New Roman"/>
          <w:sz w:val="24"/>
        </w:rPr>
        <w:t xml:space="preserve"> used a full requirements (FR) load for each FR shipper based on non-coincident peak day demands (NCPs) during the Docket No. RP95-363 test period;</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1B</w:t>
      </w:r>
      <w:r>
        <w:rPr>
          <w:rFonts w:cs="Times New Roman" w:ascii="Times New Roman" w:hAnsi="Times New Roman"/>
          <w:sz w:val="24"/>
        </w:rPr>
        <w:t xml:space="preserve"> used an FR load based on coincidental peak day demands (CPs) during the Docket No. RP95-363 test period;</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2</w:t>
      </w:r>
      <w:r>
        <w:rPr>
          <w:rFonts w:cs="Times New Roman" w:ascii="Times New Roman" w:hAnsi="Times New Roman"/>
          <w:sz w:val="24"/>
        </w:rPr>
        <w:t xml:space="preserve"> used the FR load for each FR shipper based on the billing determinants (BDs) agreed to in Docket No. RP95-363;</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3</w:t>
      </w:r>
      <w:r>
        <w:rPr>
          <w:rFonts w:cs="Times New Roman" w:ascii="Times New Roman" w:hAnsi="Times New Roman"/>
          <w:sz w:val="24"/>
        </w:rPr>
        <w:t xml:space="preserve"> used the FR load based on NCPs during the most recent 12 calendar months;</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3B</w:t>
      </w:r>
      <w:r>
        <w:rPr>
          <w:rFonts w:cs="Times New Roman" w:ascii="Times New Roman" w:hAnsi="Times New Roman"/>
          <w:sz w:val="24"/>
        </w:rPr>
        <w:t xml:space="preserve"> used the FR load based on CPs during the most recent 12 calendar months</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4A</w:t>
      </w:r>
      <w:r>
        <w:rPr>
          <w:rFonts w:cs="Times New Roman" w:ascii="Times New Roman" w:hAnsi="Times New Roman"/>
          <w:sz w:val="24"/>
        </w:rPr>
        <w:t xml:space="preserve"> attempted to use an FR load based on projected demand, regardless of whether the peak demand occurred for each customer in the summer or winter;</w:t>
      </w:r>
    </w:p>
    <w:p>
      <w:pPr>
        <w:pStyle w:val="Normal"/>
        <w:tabs>
          <w:tab w:val="clear" w:pos="720"/>
          <w:tab w:val="left" w:pos="2880" w:leader="none"/>
          <w:tab w:val="left" w:pos="4320" w:leader="none"/>
          <w:tab w:val="left" w:pos="5040" w:leader="none"/>
          <w:tab w:val="left" w:pos="5856" w:leader="none"/>
        </w:tabs>
        <w:spacing w:before="120" w:after="0"/>
        <w:ind w:start="720" w:end="0"/>
        <w:jc w:val="both"/>
        <w:rPr/>
      </w:pPr>
      <w:r>
        <w:rPr>
          <w:rFonts w:cs="Times New Roman" w:ascii="Times New Roman" w:hAnsi="Times New Roman"/>
          <w:b/>
          <w:bCs/>
          <w:sz w:val="24"/>
        </w:rPr>
        <w:t>Study 4B</w:t>
      </w:r>
      <w:r>
        <w:rPr>
          <w:rFonts w:cs="Times New Roman" w:ascii="Times New Roman" w:hAnsi="Times New Roman"/>
          <w:sz w:val="24"/>
        </w:rPr>
        <w:t xml:space="preserve"> used the FR load based on the greater of the aggregate projected demand for FR shippers, and was based on the projected winter loads for the FR customers.</w:t>
      </w:r>
    </w:p>
    <w:p>
      <w:pPr>
        <w:pStyle w:val="Normal"/>
        <w:tabs>
          <w:tab w:val="clear" w:pos="720"/>
          <w:tab w:val="left" w:pos="2880" w:leader="none"/>
          <w:tab w:val="left" w:pos="4320" w:leader="none"/>
          <w:tab w:val="left" w:pos="5040" w:leader="none"/>
          <w:tab w:val="left" w:pos="5856" w:leader="none"/>
        </w:tabs>
        <w:spacing w:before="120" w:after="0"/>
        <w:ind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El Paso concluded that the studies showed that the pipeline was not, and should not have been, designed to meet NCPs.  There is diversity in the peaks that individual customers experience, and the data demonstrate that designing facilities to meet coincident peak day needs of the shippers is the most cost-effective approach. </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pPr>
      <w:r>
        <w:rPr>
          <w:rFonts w:cs="Times New Roman" w:ascii="Times New Roman" w:hAnsi="Times New Roman"/>
          <w:sz w:val="24"/>
        </w:rPr>
        <w:t>Enron supports use of Study 3B to allocate receipt points.  In Enron’s view, use of coincident peaks will provide the most reliable service as it reflects true demands on the system, and this is buttressed by using the demand of the full requirements customers for the most recent 12 months.  The FR load has seen considerable growth, and there is no indication that the FR demand will do anything but continue to increase.  Therefore, use of the most recent data available will best reflect future demand on the system and should result in allocations that will not be subject to further curtailment or reduction in the future.</w:t>
      </w:r>
      <w:r>
        <w:rPr>
          <w:rStyle w:val="FootnoteCharacters"/>
          <w:rStyle w:val="FootnoteReference"/>
          <w:rFonts w:cs="Times New Roman" w:ascii="Times New Roman" w:hAnsi="Times New Roman"/>
          <w:sz w:val="24"/>
        </w:rPr>
        <w:footnoteReference w:id="2"/>
      </w:r>
      <w:r>
        <w:rPr>
          <w:rFonts w:cs="Times New Roman" w:ascii="Times New Roman" w:hAnsi="Times New Roman"/>
          <w:sz w:val="24"/>
        </w:rPr>
        <w:t xml:space="preserve">  </w:t>
      </w:r>
    </w:p>
    <w:p>
      <w:pPr>
        <w:pStyle w:val="Normal"/>
        <w:tabs>
          <w:tab w:val="clear" w:pos="720"/>
          <w:tab w:val="left" w:pos="1440" w:leader="none"/>
          <w:tab w:val="left" w:pos="288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Enron also does not believe that El Paso should be permitted to rely on displacement to meet firm obligations.  Displacements reflect transactions that are temporal in nature and should not be used as a proxy for permanent solutions to capacity usage.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Enron has several other concerns with the El Paso receipt point proposal or with issues that were discussed at the technical conference.  They are as follows:</w:t>
      </w:r>
    </w:p>
    <w:p>
      <w:pPr>
        <w:pStyle w:val="Normal"/>
        <w:numPr>
          <w:ilvl w:val="0"/>
          <w:numId w:val="2"/>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There is no reason to modify the current pooling program on El Paso.</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start="720" w:end="0"/>
        <w:jc w:val="both"/>
        <w:rPr>
          <w:rFonts w:ascii="Times New Roman" w:hAnsi="Times New Roman" w:cs="Times New Roman"/>
          <w:sz w:val="24"/>
        </w:rPr>
      </w:pPr>
      <w:r>
        <w:rPr>
          <w:rFonts w:cs="Times New Roman" w:ascii="Times New Roman" w:hAnsi="Times New Roman"/>
          <w:sz w:val="24"/>
        </w:rPr>
        <w:t xml:space="preserve">El Paso’s proposal to increase the number of pools from 6 to 20 is supported neither by operational reasons nor by supply factors.  Pools should be created to address system constraints, and the number of pools should not be increased beyond the number needed to allocate capacity through constrained points.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start="720" w:end="0"/>
        <w:jc w:val="both"/>
        <w:rPr>
          <w:rFonts w:ascii="Times New Roman" w:hAnsi="Times New Roman" w:cs="Times New Roman"/>
          <w:sz w:val="24"/>
        </w:rPr>
      </w:pPr>
      <w:r>
        <w:rPr>
          <w:rFonts w:cs="Times New Roman" w:ascii="Times New Roman" w:hAnsi="Times New Roman"/>
          <w:sz w:val="24"/>
        </w:rPr>
        <w:t xml:space="preserve">[Insert discussion of El Paso’s data response showing all the points where no gas has flowed recently.]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start="720" w:end="0"/>
        <w:jc w:val="both"/>
        <w:rPr>
          <w:rFonts w:ascii="Times New Roman" w:hAnsi="Times New Roman" w:cs="Times New Roman"/>
          <w:sz w:val="24"/>
        </w:rPr>
      </w:pPr>
      <w:r>
        <w:rPr>
          <w:rFonts w:cs="Times New Roman" w:ascii="Times New Roman" w:hAnsi="Times New Roman"/>
          <w:sz w:val="24"/>
        </w:rPr>
        <w:t xml:space="preserve">Much of the supply behind the proposed pools is split-connected, meaning that the gas can flow into more than one pipeline system.  Market conditions, demand and pricing will determine whether supplies will move on El Paso or on the other systems to other markets.  Creating pools based on supplies that may or may not flow into the El Paso system forces allocations to those pools that may not reflect actual supply availability and may unduly restrict individual allocations behind those pools.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start="720" w:end="0"/>
        <w:jc w:val="both"/>
        <w:rPr>
          <w:rFonts w:ascii="Times New Roman" w:hAnsi="Times New Roman" w:cs="Times New Roman"/>
          <w:sz w:val="24"/>
        </w:rPr>
      </w:pPr>
      <w:r>
        <w:rPr>
          <w:rFonts w:cs="Times New Roman" w:ascii="Times New Roman" w:hAnsi="Times New Roman"/>
          <w:sz w:val="24"/>
        </w:rPr>
        <w:t>In sum, Enron does not believe that pooling is the real problem on the El Paso system, as El Paso has argued over the past few years.  The system problems derive from the lack of adequate capacity on El Paso, not the pooling program.  Thus, absent some clear demonstration that modifications to the pooling program are warranted, the Commission should not entertain El Paso’s requests to change that program to the detriment or over the opposition of its shippers.</w:t>
      </w:r>
    </w:p>
    <w:p>
      <w:pPr>
        <w:pStyle w:val="Normal"/>
        <w:numPr>
          <w:ilvl w:val="0"/>
          <w:numId w:val="2"/>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b/>
          <w:bCs/>
          <w:sz w:val="24"/>
          <w:u w:val="single"/>
        </w:rPr>
        <w:t>Capacity should be allocated to pooling points.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start="720" w:end="0"/>
        <w:jc w:val="both"/>
        <w:rPr>
          <w:rFonts w:ascii="Times New Roman" w:hAnsi="Times New Roman" w:cs="Times New Roman"/>
          <w:sz w:val="24"/>
        </w:rPr>
      </w:pPr>
      <w:r>
        <w:rPr>
          <w:rFonts w:cs="Times New Roman" w:ascii="Times New Roman" w:hAnsi="Times New Roman"/>
          <w:sz w:val="24"/>
        </w:rPr>
        <w:t>[Insert discussion of pooling versus individual receipt point allocation]</w:t>
      </w:r>
    </w:p>
    <w:p>
      <w:pPr>
        <w:pStyle w:val="Normal"/>
        <w:keepNext w:val="true"/>
        <w:numPr>
          <w:ilvl w:val="0"/>
          <w:numId w:val="2"/>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b/>
          <w:bCs/>
          <w:sz w:val="24"/>
          <w:u w:val="single"/>
        </w:rPr>
        <w:t>Receipt point allocation must be done on a contractual basis.</w:t>
      </w:r>
      <w:r>
        <w:rPr>
          <w:rFonts w:cs="Times New Roman" w:ascii="Times New Roman" w:hAnsi="Times New Roman"/>
          <w:sz w:val="24"/>
        </w:rPr>
        <w:t xml:space="preserve">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start="720" w:end="0"/>
        <w:jc w:val="both"/>
        <w:rPr>
          <w:rFonts w:ascii="Times New Roman" w:hAnsi="Times New Roman" w:cs="Times New Roman"/>
          <w:sz w:val="24"/>
        </w:rPr>
      </w:pPr>
      <w:r>
        <w:rPr>
          <w:rFonts w:cs="Times New Roman" w:ascii="Times New Roman" w:hAnsi="Times New Roman"/>
          <w:sz w:val="24"/>
        </w:rPr>
        <w:t>Shippers should not be allowed to shift allocations among different transportation contracts.  Particularly where a shipper may have several contracts with different termination dates, allowing that shipper to move receipt point allocations among different contracts could enable these shippers to circumvent whatever receipt point allocation methodology is ultimately approved by moving the allocation at a desirable receipt point under a contract with an earlier termination date to a contract that expires later in time.</w:t>
      </w:r>
    </w:p>
    <w:p>
      <w:pPr>
        <w:pStyle w:val="Normal"/>
        <w:numPr>
          <w:ilvl w:val="0"/>
          <w:numId w:val="2"/>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Capacity on the El Paso system must be rationalized.</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start="720" w:end="0"/>
        <w:jc w:val="both"/>
        <w:rPr>
          <w:rFonts w:ascii="Times New Roman" w:hAnsi="Times New Roman" w:cs="Times New Roman"/>
          <w:sz w:val="24"/>
        </w:rPr>
      </w:pPr>
      <w:r>
        <w:rPr>
          <w:rFonts w:cs="Times New Roman" w:ascii="Times New Roman" w:hAnsi="Times New Roman"/>
          <w:sz w:val="24"/>
        </w:rPr>
        <w:t xml:space="preserve">It is clear from this case and the other dockets pending before the Commission that capacity on the El Paso system must be rationalized.  All solutions to this problem must be explored.  In order to address the concerns in the most expeditious and cost-effective manner, El Paso must give existing firm shippers the option of turning back capacity before El Paso performs its receipt point allocation or embarks on expansion projects.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start="720" w:end="0"/>
        <w:jc w:val="both"/>
        <w:rPr>
          <w:rFonts w:ascii="Times New Roman" w:hAnsi="Times New Roman" w:cs="Times New Roman"/>
          <w:sz w:val="24"/>
        </w:rPr>
      </w:pPr>
      <w:r>
        <w:rPr>
          <w:rFonts w:cs="Times New Roman" w:ascii="Times New Roman" w:hAnsi="Times New Roman"/>
          <w:sz w:val="24"/>
        </w:rPr>
        <w:t>As has been argued in other proceedings, El Paso should be required to refund demand charges for firm capacity that shippers have not been able to utilize because of system inadequacies.</w:t>
      </w:r>
    </w:p>
    <w:p>
      <w:pPr>
        <w:pStyle w:val="Normal"/>
        <w:numPr>
          <w:ilvl w:val="0"/>
          <w:numId w:val="2"/>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The El Paso California delivery points should be available as receipt points.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start="720" w:end="0"/>
        <w:jc w:val="both"/>
        <w:rPr>
          <w:rFonts w:ascii="Times New Roman" w:hAnsi="Times New Roman" w:cs="Times New Roman"/>
          <w:sz w:val="24"/>
        </w:rPr>
      </w:pPr>
      <w:r>
        <w:rPr>
          <w:rFonts w:cs="Times New Roman" w:ascii="Times New Roman" w:hAnsi="Times New Roman"/>
          <w:sz w:val="24"/>
        </w:rPr>
        <w:t>As it typically the case on other interstate pipeline systems, delivery points should also be available as recipt points, to allow for backhauls and transactions based on displacement.  The El Paso California delivery points should be available as receipt points to allow backhauls on an alternate or interruptible basis to increase system flexibility.  While, as we argued above, displacements should not be used to determine overall capacity for allocation of firm rights, it is generally a beneficial use of the system and use of delivery points as receipt points for that purpose should be provided for in the tariff.</w:t>
      </w:r>
    </w:p>
    <w:p>
      <w:pPr>
        <w:pStyle w:val="Normal"/>
        <w:numPr>
          <w:ilvl w:val="0"/>
          <w:numId w:val="2"/>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Rights for capacity release shippers must be defined.</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start="720" w:end="0"/>
        <w:jc w:val="both"/>
        <w:rPr>
          <w:rFonts w:ascii="Times New Roman" w:hAnsi="Times New Roman" w:cs="Times New Roman"/>
          <w:sz w:val="24"/>
        </w:rPr>
      </w:pPr>
      <w:r>
        <w:rPr>
          <w:rFonts w:cs="Times New Roman" w:ascii="Times New Roman" w:hAnsi="Times New Roman"/>
          <w:sz w:val="24"/>
        </w:rPr>
        <w:t>The Commission must clarify that shippers acquiring capacity on El Paso through capacity releases will, absent specific agreements to the contrary, acquire receipt point allocations on a pro rata basis from the releasing shipper.</w:t>
      </w:r>
    </w:p>
    <w:p>
      <w:pPr>
        <w:pStyle w:val="Normal"/>
        <w:numPr>
          <w:ilvl w:val="0"/>
          <w:numId w:val="2"/>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b/>
          <w:bCs/>
          <w:sz w:val="24"/>
          <w:u w:val="single"/>
        </w:rPr>
      </w:pPr>
      <w:r>
        <w:rPr>
          <w:rFonts w:cs="Times New Roman" w:ascii="Times New Roman" w:hAnsi="Times New Roman"/>
          <w:b/>
          <w:bCs/>
          <w:sz w:val="24"/>
          <w:u w:val="single"/>
        </w:rPr>
        <w:t>CD and FR shippers should have the same rights at alternate receipt points.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start="720" w:end="0"/>
        <w:jc w:val="both"/>
        <w:rPr>
          <w:rFonts w:ascii="Times New Roman" w:hAnsi="Times New Roman" w:cs="Times New Roman"/>
          <w:sz w:val="24"/>
        </w:rPr>
      </w:pPr>
      <w:r>
        <w:rPr>
          <w:rFonts w:cs="Times New Roman" w:ascii="Times New Roman" w:hAnsi="Times New Roman"/>
          <w:sz w:val="24"/>
        </w:rPr>
        <w:t xml:space="preserve">Full requirements shippers should not receive higher priority at alternate receipt points than that given to CD shippers.  There is no basis for affording the FR shippers firmer rights than the CD shippers have, and to allow for a priority for FR shippers that is not given to CD shippers is unduly discriminatory.  </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jc w:val="both"/>
        <w:rPr>
          <w:rFonts w:ascii="Times New Roman" w:hAnsi="Times New Roman" w:cs="Times New Roman"/>
          <w:sz w:val="24"/>
        </w:rPr>
      </w:pPr>
      <w:r>
        <w:rPr>
          <w:rFonts w:cs="Times New Roman" w:ascii="Times New Roman" w:hAnsi="Times New Roman"/>
          <w:sz w:val="24"/>
        </w:rPr>
        <w:tab/>
        <w:t>WHEREFORE, for the reasons set forth herein, ENA respectfully requests that the Commission reject El Paso’s proposal to increase the number of pools to twenty,  that it require that El Paso give firm shippers the opportunity to turn back capacity before allocations are made at the receipt points, that it allow the use of California delivery points as receipt points and that it make the clarifications specified above.</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16"/>
        </w:rPr>
      </w:pPr>
      <w:r>
        <w:rPr>
          <w:rFonts w:cs="Times New Roman" w:ascii="Times New Roman" w:hAnsi="Times New Roman"/>
          <w:sz w:val="24"/>
        </w:rPr>
        <w:t>Dated:  October 15, 2001</w:t>
      </w:r>
    </w:p>
    <w:p>
      <w:pPr>
        <w:sectPr>
          <w:headerReference w:type="default" r:id="rId2"/>
          <w:headerReference w:type="first" r:id="rId3"/>
          <w:footnotePr>
            <w:numFmt w:val="decimal"/>
          </w:footnotePr>
          <w:type w:val="nextPage"/>
          <w:pgSz w:w="12240" w:h="15840"/>
          <w:pgMar w:left="1440" w:right="1440" w:gutter="0" w:header="720" w:top="1440" w:footer="0" w:bottom="1440"/>
          <w:pgNumType w:start="1" w:fmt="decimal"/>
          <w:formProt w:val="false"/>
          <w:titlePg/>
          <w:textDirection w:val="lrTb"/>
          <w:docGrid w:type="default" w:linePitch="360" w:charSpace="0"/>
        </w:sect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rPr>
      </w:pPr>
      <w:r>
        <w:rPr>
          <w:rFonts w:cs="Times New Roman" w:ascii="Times New Roman" w:hAnsi="Times New Roman"/>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Dated this 15th day of October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sectPr>
      <w:headerReference w:type="default" r:id="rId4"/>
      <w:headerReference w:type="first" r:id="rId5"/>
      <w:footnotePr>
        <w:numFmt w:val="decimal"/>
      </w:footnotePr>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Times New Roman" w:ascii="Times New Roman" w:hAnsi="Times New Roman"/>
        </w:rPr>
        <w:t>There may be some merit to allowing shippers to reflect their load (contract demand and billing determinants) on a seasonal basis, as the Commission has allowed in the past.  This may also alleviate some of the receipt point allocations issues the shippers face on El Paso.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sz w:val="22"/>
      </w:rPr>
    </w:pPr>
    <w:r>
      <w:rPr>
        <w:rFonts w:cs="Times New Roman" w:ascii="Times New Roman" w:hAnsi="Times New Roman"/>
        <w:sz w:val="22"/>
      </w:rPr>
      <w:t>Docket No. RP00-336-002</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2</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Draft No. 4, 9/24/01, 5:18 PM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rFonts w:cs="Times New Roman" w:ascii="Times New Roman" w:hAnsi="Times New Roman"/>
        <w:sz w:val="22"/>
      </w:rPr>
      <w:t>Docket No. RP00-336-002</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0</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tab/>
      <w:tab/>
      <w:t>Draft No. 4, 9/24/01, 5:18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4320" w:leader="none"/>
        <w:tab w:val="left" w:pos="5040" w:leader="none"/>
      </w:tabs>
      <w:jc w:val="center"/>
      <w:outlineLvl w:val="0"/>
    </w:pPr>
    <w:rPr>
      <w:rFonts w:ascii="Times New Roman" w:hAnsi="Times New Roman" w:cs="Times New Roman"/>
      <w:b/>
      <w:bCs/>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2001-09-24T18:53:00Z</dcterms:created>
  <dc:creator>ECT</dc:creator>
  <dc:description/>
  <dc:language>en-CA</dc:language>
  <cp:lastModifiedBy>Rebecca W. Cantrell</cp:lastModifiedBy>
  <cp:lastPrinted>1999-11-04T14:24:00Z</cp:lastPrinted>
  <dcterms:modified xsi:type="dcterms:W3CDTF">2001-09-25T19:57:00Z</dcterms:modified>
  <cp:revision>4</cp:revision>
  <dc:subject>INTERVENTION</dc:subject>
  <dc:title>FORM - ENRON ACCESS COPR. </dc:title>
</cp:coreProperties>
</file>