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Rahul Kumar</w:t>
      </w:r>
    </w:p>
    <w:p>
      <w:pPr>
        <w:pStyle w:val="Normal"/>
        <w:jc w:val="center"/>
        <w:rPr/>
      </w:pPr>
      <w:r>
        <w:rPr/>
        <w:t>5903 Berkshire Ridge Drive</w:t>
      </w:r>
    </w:p>
    <w:p>
      <w:pPr>
        <w:pStyle w:val="Normal"/>
        <w:jc w:val="center"/>
        <w:rPr/>
      </w:pPr>
      <w:r>
        <w:rPr/>
        <w:t>Sugarland, TX 77479</w:t>
      </w:r>
    </w:p>
    <w:p>
      <w:pPr>
        <w:pStyle w:val="Normal"/>
        <w:jc w:val="center"/>
        <w:rPr/>
      </w:pPr>
      <w:r>
        <w:rPr/>
        <w:t>(W) 713-345-6248 / (H) 281-341-6287</w:t>
      </w:r>
    </w:p>
    <w:p>
      <w:pPr>
        <w:pStyle w:val="Normal"/>
        <w:jc w:val="center"/>
        <w:rPr/>
      </w:pPr>
      <w:r>
        <w:rPr/>
        <w:t>rkumar6@hotmail.com</w:t>
      </w:r>
    </w:p>
    <w:p>
      <w:pPr>
        <w:pStyle w:val="Normal"/>
        <w:spacing w:lineRule="exact" w:line="100"/>
        <w:jc w:val="center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b/>
          <w:sz w:val="18"/>
          <w:lang w:val="en-CA"/>
        </w:rPr>
      </w:pPr>
      <w:r>
        <w:rPr>
          <w:b/>
          <w:sz w:val="1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8580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8pt" to="539.95pt,4.8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/>
      </w:pPr>
      <w:r>
        <w:rPr/>
        <w:t>Significant experience in financial analysis, deal structuring, valuations, acquisitions and divestments, project finance, business development, strategy formulation, and accounting.  Major achievements include: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20" w:after="20"/>
        <w:rPr/>
      </w:pPr>
      <w:r>
        <w:rPr/>
        <w:t>Key member of a project finance team responsible for negotiating and structuring loan terms, developing payment security arrangements and credit support facilities for the MetGas LNG/pipeline project ($500 MM)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spacing w:before="20" w:after="20"/>
        <w:rPr/>
      </w:pPr>
      <w:r>
        <w:rPr/>
        <w:t>Lead economist on a M&amp;A team that successfully completed over $50 MM of acquisitions and divestments in Egypt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20" w:after="20"/>
        <w:rPr/>
      </w:pPr>
      <w:r>
        <w:rPr/>
        <w:t>Evaluated and consummated a $20 MM acquisition of a gas gathering system in the Permian Basin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20" w:after="20"/>
        <w:rPr/>
      </w:pPr>
      <w:r>
        <w:rPr/>
        <w:t>Significant international business/project development experience in India, Egypt, Poland and Columbia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20" w:after="20"/>
        <w:rPr/>
      </w:pPr>
      <w:r>
        <w:rPr/>
        <w:t>Key member of a development team that evaluated the Egypt to Jordan gas pipeline project ($150 MM)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20" w:after="20"/>
        <w:rPr/>
      </w:pPr>
      <w:r>
        <w:rPr/>
        <w:t>Evaluated upstream exploration and development projects with capital spending of up to $200 MM</w:t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20" w:after="20"/>
        <w:rPr/>
      </w:pPr>
      <w:r>
        <w:rPr/>
        <w:t>Supervised, trained, and mentored financial analysts, and conducted financial training seminars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b/>
          <w:sz w:val="18"/>
          <w:lang w:val="en-CA"/>
        </w:rPr>
      </w:pPr>
      <w:r>
        <w:rPr>
          <w:b/>
          <w:sz w:val="1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539.95pt,3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>
          <w:b/>
        </w:rPr>
        <w:t>Education:</w:t>
      </w:r>
      <w:r>
        <w:rPr/>
        <w:tab/>
        <w:t>M.B.A (Finance) - University of Houston</w:t>
        <w:tab/>
        <w:t>B.B.A (Finance) - University of Houston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Graduation Date:  December 1992</w:t>
        <w:tab/>
        <w:t>Graduation Date:  December 1989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GPA:  3.61</w:t>
        <w:tab/>
        <w:t>GPA:  3.83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spacing w:lineRule="exact" w:line="80"/>
        <w:ind w:hanging="0" w:start="0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Candidate for Chartered Financial Analyst (CFA) – Level III (passed both Level I and Level II on first attempt)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sz w:val="17"/>
        </w:rPr>
      </w:pPr>
      <w:r>
        <w:rPr>
          <w:sz w:val="17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>
          <w:b/>
        </w:rPr>
        <w:t>Experience:</w:t>
      </w:r>
      <w:r>
        <w:rPr/>
        <w:tab/>
      </w:r>
      <w:r>
        <w:rPr>
          <w:b/>
        </w:rPr>
        <w:t>Enron Corp.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08/99 – Pres.</w:t>
        <w:tab/>
      </w:r>
      <w:r>
        <w:rPr>
          <w:b/>
          <w:u w:val="single"/>
        </w:rPr>
        <w:t>Manager – Enron Global Finance, Houston – USA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620" w:leader="none"/>
        </w:tabs>
        <w:ind w:hanging="360" w:start="1620" w:end="0"/>
        <w:rPr/>
      </w:pPr>
      <w:r>
        <w:rPr/>
        <w:t>Responsible for financing the MetGas LNG/pipeline project ($500 MM).  Working with multiple financial institutions to negotiate loan terms, and facilitating the due diligence processes.  Obtained finance sanction from lead financial institution - September 2000</w:t>
      </w:r>
    </w:p>
    <w:p>
      <w:pPr>
        <w:pStyle w:val="BodyTextIndent"/>
        <w:numPr>
          <w:ilvl w:val="0"/>
          <w:numId w:val="2"/>
        </w:numPr>
        <w:ind w:hanging="360" w:start="1620" w:end="0"/>
        <w:rPr/>
      </w:pPr>
      <w:r>
        <w:rPr/>
        <w:t>Responsible for negotiating payment security arrangements, credit support facilities and credit terms/LC’s with upstream liquefied natural gas suppliers, and downstream natural gas customers</w:t>
      </w:r>
    </w:p>
    <w:p>
      <w:pPr>
        <w:pStyle w:val="BodyTextIndent"/>
        <w:numPr>
          <w:ilvl w:val="0"/>
          <w:numId w:val="2"/>
        </w:numPr>
        <w:ind w:hanging="360" w:start="1620" w:end="0"/>
        <w:rPr/>
      </w:pPr>
      <w:r>
        <w:rPr/>
        <w:t>Negotiated project contracts, including risk assessment and allocation between counter-parties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620" w:leader="none"/>
        </w:tabs>
        <w:ind w:hanging="360" w:start="1620" w:end="0"/>
        <w:rPr/>
      </w:pPr>
      <w:r>
        <w:rPr/>
        <w:t>Developed and obtained corporate management approval of a complex regas terminal/pipeline financial model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620" w:leader="none"/>
        </w:tabs>
        <w:ind w:hanging="360" w:start="1620" w:end="0"/>
        <w:rPr/>
      </w:pPr>
      <w:r>
        <w:rPr/>
        <w:t>Recruited, trained and supervised financial analysts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sz w:val="17"/>
        </w:rPr>
      </w:pPr>
      <w:r>
        <w:rPr>
          <w:sz w:val="17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</w:r>
      <w:r>
        <w:rPr>
          <w:b/>
        </w:rPr>
        <w:t>BP Amoco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u w:val="single"/>
        </w:rPr>
      </w:pPr>
      <w:r>
        <w:rPr/>
        <w:t>11/98 – 07/99</w:t>
        <w:tab/>
      </w:r>
      <w:r>
        <w:rPr>
          <w:b/>
          <w:u w:val="single"/>
        </w:rPr>
        <w:t>Senior Commercial Consultant – Amoco Energy Trading Business Unit, Houston – USA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260" w:leader="none"/>
          <w:tab w:val="left" w:pos="1620" w:leader="none"/>
        </w:tabs>
        <w:ind w:hanging="360" w:start="1620" w:end="0"/>
        <w:rPr/>
      </w:pPr>
      <w:r>
        <w:rPr/>
        <w:t>Evaluated prepay financing deals, options, pipeline transportation bids, gas storage projects, and power plant spark spread tolling deals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620" w:leader="none"/>
        </w:tabs>
        <w:ind w:hanging="360" w:start="1620" w:end="0"/>
        <w:rPr/>
      </w:pPr>
      <w:r>
        <w:rPr/>
        <w:t>Conducted an extensive review of the business’s contracts, and made recommendations to enhance performance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620" w:leader="none"/>
        </w:tabs>
        <w:ind w:hanging="360" w:start="1620" w:end="0"/>
        <w:rPr/>
      </w:pPr>
      <w:r>
        <w:rPr/>
        <w:t>Conducted competitor analysis and strategic reassessment efforts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sz w:val="17"/>
        </w:rPr>
      </w:pPr>
      <w:r>
        <w:rPr>
          <w:sz w:val="17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7/96 - 10/98</w:t>
        <w:tab/>
      </w:r>
      <w:r>
        <w:rPr>
          <w:b/>
          <w:u w:val="single"/>
        </w:rPr>
        <w:t>Senior Commercial Consultant – Amoco Egypt Oil Company, Cairo – Egypt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540" w:start="1800" w:end="0"/>
        <w:rPr/>
      </w:pPr>
      <w:r>
        <w:rPr/>
        <w:t xml:space="preserve">Key member of a M&amp;A team that successfully acquired and divested $50 MM of assets in the Nile Delta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540" w:start="1800" w:end="0"/>
        <w:rPr/>
      </w:pPr>
      <w:r>
        <w:rPr/>
        <w:t>Led and conducted evaluations of exploration and development fields in the Nile Delta ($200 MM)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20" w:leader="none"/>
        </w:tabs>
        <w:ind w:hanging="540" w:start="1800" w:end="0"/>
        <w:rPr/>
      </w:pPr>
      <w:r>
        <w:rPr/>
        <w:t>Evaluated numerous deal structures for domestic and gas marketing projects</w:t>
      </w:r>
    </w:p>
    <w:p>
      <w:pPr>
        <w:pStyle w:val="Normal"/>
        <w:tabs>
          <w:tab w:val="clear" w:pos="720"/>
          <w:tab w:val="left" w:pos="1620" w:leader="none"/>
        </w:tabs>
        <w:rPr>
          <w:sz w:val="17"/>
        </w:rPr>
      </w:pPr>
      <w:r>
        <w:rPr>
          <w:sz w:val="17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u w:val="single"/>
        </w:rPr>
      </w:pPr>
      <w:r>
        <w:rPr/>
        <w:t>8/94 - 6/96</w:t>
        <w:tab/>
      </w:r>
      <w:r>
        <w:rPr>
          <w:b/>
          <w:u w:val="single"/>
        </w:rPr>
        <w:t>Senior Economic Analyst – Amoco World Wide Exploration Group, Houston – USA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260" w:leader="none"/>
          <w:tab w:val="left" w:pos="1620" w:leader="none"/>
        </w:tabs>
        <w:ind w:hanging="360" w:start="1620" w:end="0"/>
        <w:rPr/>
      </w:pPr>
      <w:r>
        <w:rPr/>
        <w:t xml:space="preserve">Evaluated exploration efforts in Colombia, Italy, Latvia, Poland, and USA.  Evaluations included economic and political factors as well as business development and exit strategies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620" w:leader="none"/>
        </w:tabs>
        <w:ind w:hanging="360" w:start="1620" w:end="0"/>
        <w:rPr/>
      </w:pPr>
      <w:r>
        <w:rPr/>
        <w:t>Supported contract negotiations with host governments for projects along the energy value chain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sz w:val="17"/>
        </w:rPr>
      </w:pPr>
      <w:r>
        <w:rPr>
          <w:sz w:val="17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1/93 - 7/94</w:t>
        <w:tab/>
      </w:r>
      <w:r>
        <w:rPr>
          <w:b/>
          <w:u w:val="single"/>
        </w:rPr>
        <w:t>Economic Analyst – Amoco Permian Basin Business Unit, Houston – USA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60" w:leader="none"/>
          <w:tab w:val="left" w:pos="1620" w:leader="none"/>
          <w:tab w:val="left" w:pos="6480" w:leader="none"/>
        </w:tabs>
        <w:ind w:hanging="360" w:start="1620" w:end="0"/>
        <w:rPr/>
      </w:pPr>
      <w:r>
        <w:rPr/>
        <w:t>Analyzed development drilling, enhanced oil recovery, property swaps, pipeline and plant acquisition projects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360" w:start="1620" w:end="0"/>
        <w:rPr/>
      </w:pPr>
      <w:r>
        <w:rPr/>
        <w:t>Developed and implemented a enterprise wide capital investment appraisal process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ind w:hanging="0" w:start="0"/>
        <w:rPr>
          <w:sz w:val="17"/>
        </w:rPr>
      </w:pPr>
      <w:r>
        <w:rPr>
          <w:sz w:val="17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u w:val="single"/>
        </w:rPr>
      </w:pPr>
      <w:r>
        <w:rPr/>
        <w:t>1/90 - 12/92</w:t>
      </w:r>
      <w:r>
        <w:rPr>
          <w:b/>
        </w:rPr>
        <w:tab/>
      </w:r>
      <w:r>
        <w:rPr>
          <w:b/>
          <w:u w:val="single"/>
        </w:rPr>
        <w:t>Accounting Associate – Amoco Southeast Business Unit, Houston – USA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260" w:leader="none"/>
          <w:tab w:val="left" w:pos="1620" w:leader="none"/>
          <w:tab w:val="left" w:pos="6480" w:leader="none"/>
        </w:tabs>
        <w:ind w:hanging="360" w:start="1620" w:end="0"/>
        <w:rPr/>
      </w:pPr>
      <w:r>
        <w:rPr/>
        <w:t>Successfully negotiated production accounting issues with partners, which increased earnings by over $250 M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620" w:leader="none"/>
        </w:tabs>
        <w:ind w:hanging="360" w:start="1620" w:end="0"/>
        <w:rPr/>
      </w:pPr>
      <w:r>
        <w:rPr/>
        <w:t>Automated production reporting systems, resulting in 20 percent time savings in monthly accounting</w:t>
      </w:r>
    </w:p>
    <w:p>
      <w:pPr>
        <w:pStyle w:val="Normal"/>
        <w:tabs>
          <w:tab w:val="clear" w:pos="720"/>
          <w:tab w:val="left" w:pos="1260" w:leader="none"/>
        </w:tabs>
        <w:spacing w:lineRule="exact" w:line="200"/>
        <w:rPr>
          <w:sz w:val="17"/>
        </w:rPr>
      </w:pPr>
      <w:r>
        <w:rPr>
          <w:sz w:val="17"/>
        </w:rPr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>
          <w:b/>
        </w:rPr>
        <w:t>PC Skills</w:t>
      </w:r>
      <w:r>
        <w:rPr/>
        <w:t>:</w:t>
        <w:tab/>
        <w:t>Extensive knowledge of @Risk, Crystal Ball, Excel, Word, Power Point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0"/>
        </w:tabs>
        <w:ind w:start="10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0"/>
        </w:tabs>
        <w:ind w:start="10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60" w:leader="none"/>
        <w:tab w:val="left" w:pos="1620" w:leader="none"/>
        <w:tab w:val="left" w:pos="2160" w:leader="none"/>
      </w:tabs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numPr>
        <w:ilvl w:val="0"/>
        <w:numId w:val="0"/>
      </w:numPr>
      <w:tabs>
        <w:tab w:val="clear" w:pos="720"/>
        <w:tab w:val="left" w:pos="1260" w:leader="none"/>
        <w:tab w:val="left" w:pos="1620" w:leader="none"/>
      </w:tabs>
      <w:ind w:hanging="1620" w:start="16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2000-10-30T19:36:00Z</dcterms:created>
  <dc:creator>Amoco</dc:creator>
  <dc:description/>
  <dc:language>en-CA</dc:language>
  <cp:lastModifiedBy>ENRON</cp:lastModifiedBy>
  <cp:lastPrinted>2000-09-21T00:01:00Z</cp:lastPrinted>
  <dcterms:modified xsi:type="dcterms:W3CDTF">2000-10-30T19:36:00Z</dcterms:modified>
  <cp:revision>2</cp:revision>
  <dc:subject/>
  <dc:title>Rahul Kumar</dc:title>
</cp:coreProperties>
</file>