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7200" w:leader="none"/>
        </w:tabs>
        <w:jc w:val="both"/>
        <w:rPr>
          <w:rFonts w:ascii="Arial" w:hAnsi="Arial" w:cs="Arial"/>
          <w:sz w:val="19"/>
        </w:rPr>
      </w:pPr>
      <w:r>
        <w:rPr>
          <w:rFonts w:cs="Arial" w:ascii="Arial" w:hAnsi="Arial"/>
          <w:sz w:val="17"/>
        </w:rPr>
        <w:drawing>
          <wp:inline distT="0" distB="0" distL="0" distR="0">
            <wp:extent cx="669925" cy="66357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669925" cy="663575"/>
                    </a:xfrm>
                    <a:prstGeom prst="rect">
                      <a:avLst/>
                    </a:prstGeom>
                    <a:noFill/>
                  </pic:spPr>
                </pic:pic>
              </a:graphicData>
            </a:graphic>
          </wp:inline>
        </w:drawing>
      </w:r>
    </w:p>
    <w:p>
      <w:pPr>
        <w:pStyle w:val="Normal"/>
        <w:jc w:val="both"/>
        <w:rPr>
          <w:rFonts w:ascii="Arial" w:hAnsi="Arial" w:cs="Arial"/>
          <w:sz w:val="19"/>
        </w:rPr>
      </w:pPr>
      <w:r>
        <w:rPr>
          <w:rFonts w:cs="Arial" w:ascii="Arial" w:hAnsi="Arial"/>
          <w:sz w:val="19"/>
        </w:rPr>
      </w:r>
    </w:p>
    <w:p>
      <w:pPr>
        <w:pStyle w:val="Normal"/>
        <w:tabs>
          <w:tab w:val="clear" w:pos="720"/>
          <w:tab w:val="left" w:pos="810" w:leader="none"/>
          <w:tab w:val="left" w:pos="6930" w:leader="none"/>
          <w:tab w:val="left" w:pos="7290" w:leader="none"/>
        </w:tabs>
        <w:ind w:end="-720"/>
        <w:jc w:val="both"/>
        <w:rPr>
          <w:rFonts w:ascii="Arial" w:hAnsi="Arial" w:cs="Arial"/>
          <w:sz w:val="19"/>
        </w:rPr>
      </w:pPr>
      <w:r>
        <w:rPr>
          <w:rFonts w:eastAsia="Arial" w:cs="Arial" w:ascii="Arial" w:hAnsi="Arial"/>
          <w:sz w:val="19"/>
        </w:rPr>
        <w:t xml:space="preserve">      </w:t>
      </w:r>
      <w:r>
        <w:rPr>
          <w:rFonts w:cs="Arial" w:ascii="Arial" w:hAnsi="Arial"/>
          <w:sz w:val="19"/>
        </w:rPr>
        <w:t>To:</w:t>
        <w:tab/>
        <w:t xml:space="preserve"> </w:t>
      </w:r>
      <w:r>
        <w:rPr>
          <w:rFonts w:cs="Arial" w:ascii="Arial" w:hAnsi="Arial"/>
        </w:rPr>
        <w:t>Robert J. Hermann</w:t>
      </w:r>
    </w:p>
    <w:p>
      <w:pPr>
        <w:pStyle w:val="Normal"/>
        <w:tabs>
          <w:tab w:val="clear" w:pos="720"/>
          <w:tab w:val="left" w:pos="810" w:leader="none"/>
          <w:tab w:val="left" w:pos="6930" w:leader="none"/>
          <w:tab w:val="left" w:pos="7290" w:leader="none"/>
        </w:tabs>
        <w:ind w:end="-720"/>
        <w:jc w:val="both"/>
        <w:rPr>
          <w:rFonts w:ascii="Arial" w:hAnsi="Arial" w:cs="Arial"/>
          <w:sz w:val="19"/>
        </w:rPr>
      </w:pPr>
      <w:r>
        <w:rPr>
          <w:rFonts w:cs="Arial" w:ascii="Arial" w:hAnsi="Arial"/>
          <w:sz w:val="19"/>
        </w:rPr>
      </w:r>
    </w:p>
    <w:p>
      <w:pPr>
        <w:pStyle w:val="Normal"/>
        <w:tabs>
          <w:tab w:val="clear" w:pos="720"/>
          <w:tab w:val="left" w:pos="810" w:leader="none"/>
          <w:tab w:val="left" w:pos="5220" w:leader="none"/>
          <w:tab w:val="left" w:pos="6120" w:leader="none"/>
          <w:tab w:val="left" w:pos="6660" w:leader="none"/>
          <w:tab w:val="left" w:pos="6930" w:leader="none"/>
          <w:tab w:val="left" w:pos="7290" w:leader="none"/>
          <w:tab w:val="left" w:pos="7380" w:leader="none"/>
        </w:tabs>
        <w:ind w:end="-720"/>
        <w:jc w:val="both"/>
        <w:rPr>
          <w:rFonts w:ascii="Arial" w:hAnsi="Arial" w:cs="Arial"/>
          <w:sz w:val="19"/>
        </w:rPr>
      </w:pPr>
      <w:r>
        <w:rPr>
          <w:rFonts w:eastAsia="Arial" w:cs="Arial" w:ascii="Arial" w:hAnsi="Arial"/>
          <w:sz w:val="19"/>
        </w:rPr>
        <w:t xml:space="preserve">   </w:t>
      </w:r>
      <w:r>
        <w:rPr>
          <w:rFonts w:cs="Arial" w:ascii="Arial" w:hAnsi="Arial"/>
          <w:sz w:val="19"/>
        </w:rPr>
        <w:t>From:</w:t>
        <w:tab/>
        <w:t xml:space="preserve"> </w:t>
      </w:r>
      <w:r>
        <w:rPr>
          <w:rFonts w:cs="Arial" w:ascii="Arial" w:hAnsi="Arial"/>
        </w:rPr>
        <w:t>Corporate Tax Staff</w:t>
      </w:r>
      <w:r>
        <w:rPr>
          <w:rFonts w:cs="Arial" w:ascii="Arial" w:hAnsi="Arial"/>
          <w:sz w:val="19"/>
        </w:rPr>
        <w:tab/>
        <w:tab/>
        <w:t>Department</w:t>
      </w:r>
      <w:r>
        <w:rPr>
          <w:rFonts w:cs="Arial" w:ascii="Arial" w:hAnsi="Arial"/>
        </w:rPr>
        <w:t>:  Corporate Tax</w:t>
      </w:r>
    </w:p>
    <w:p>
      <w:pPr>
        <w:pStyle w:val="Normal"/>
        <w:tabs>
          <w:tab w:val="clear" w:pos="720"/>
          <w:tab w:val="left" w:pos="810" w:leader="none"/>
          <w:tab w:val="left" w:pos="5220" w:leader="none"/>
          <w:tab w:val="left" w:pos="6120" w:leader="none"/>
          <w:tab w:val="left" w:pos="6660" w:leader="none"/>
          <w:tab w:val="left" w:pos="6930" w:leader="none"/>
          <w:tab w:val="left" w:pos="7290" w:leader="none"/>
          <w:tab w:val="left" w:pos="7380" w:leader="none"/>
        </w:tabs>
        <w:ind w:end="-720"/>
        <w:jc w:val="both"/>
        <w:rPr>
          <w:rFonts w:ascii="Arial" w:hAnsi="Arial" w:cs="Arial"/>
          <w:sz w:val="19"/>
        </w:rPr>
      </w:pPr>
      <w:r>
        <w:rPr>
          <w:rFonts w:cs="Arial" w:ascii="Arial" w:hAnsi="Arial"/>
          <w:sz w:val="19"/>
        </w:rPr>
      </w:r>
    </w:p>
    <w:p>
      <w:pPr>
        <w:pStyle w:val="Normal"/>
        <w:tabs>
          <w:tab w:val="clear" w:pos="720"/>
          <w:tab w:val="left" w:pos="810" w:leader="none"/>
          <w:tab w:val="left" w:pos="5220" w:leader="none"/>
          <w:tab w:val="left" w:pos="6120" w:leader="none"/>
          <w:tab w:val="left" w:pos="6660" w:leader="none"/>
          <w:tab w:val="left" w:pos="6930" w:leader="none"/>
          <w:tab w:val="left" w:pos="7290" w:leader="none"/>
          <w:tab w:val="left" w:pos="7380" w:leader="none"/>
        </w:tabs>
        <w:ind w:end="-720"/>
        <w:jc w:val="both"/>
        <w:rPr>
          <w:rFonts w:ascii="Arial" w:hAnsi="Arial" w:cs="Arial"/>
          <w:sz w:val="19"/>
        </w:rPr>
      </w:pPr>
      <w:r>
        <w:rPr>
          <w:rFonts w:cs="Arial" w:ascii="Arial" w:hAnsi="Arial"/>
          <w:sz w:val="19"/>
        </w:rPr>
        <w:t xml:space="preserve">Subject:  </w:t>
      </w:r>
      <w:r>
        <w:rPr>
          <w:rFonts w:cs="Arial" w:ascii="Arial" w:hAnsi="Arial"/>
          <w:b/>
        </w:rPr>
        <w:t>WEEKLY REPORT – WEEK ENDING 10/26/01</w:t>
      </w:r>
      <w:r>
        <w:rPr>
          <w:rFonts w:cs="Arial" w:ascii="Arial" w:hAnsi="Arial"/>
          <w:b/>
          <w:sz w:val="19"/>
        </w:rPr>
        <w:t xml:space="preserve">    </w:t>
      </w:r>
      <w:r>
        <w:rPr>
          <w:rFonts w:cs="Arial" w:ascii="Arial" w:hAnsi="Arial"/>
          <w:sz w:val="19"/>
        </w:rPr>
        <w:t xml:space="preserve">  </w:t>
        <w:tab/>
        <w:t>Date</w:t>
      </w:r>
      <w:r>
        <w:rPr>
          <w:rFonts w:cs="Arial" w:ascii="Arial" w:hAnsi="Arial"/>
        </w:rPr>
        <w:t>:  October 26, 2001</w:t>
      </w:r>
    </w:p>
    <w:p>
      <w:pPr>
        <w:pStyle w:val="Normal"/>
        <w:pBdr>
          <w:bottom w:val="single" w:sz="4" w:space="1" w:color="000000"/>
        </w:pBdr>
        <w:tabs>
          <w:tab w:val="clear" w:pos="720"/>
          <w:tab w:val="left" w:pos="5220" w:leader="none"/>
          <w:tab w:val="left" w:pos="6120" w:leader="none"/>
        </w:tabs>
        <w:jc w:val="both"/>
        <w:rPr>
          <w:rFonts w:ascii="Arial" w:hAnsi="Arial" w:cs="Arial"/>
          <w:sz w:val="19"/>
        </w:rPr>
      </w:pPr>
      <w:r>
        <w:rPr>
          <w:rFonts w:cs="Arial" w:ascii="Arial" w:hAnsi="Arial"/>
          <w:sz w:val="19"/>
        </w:rPr>
      </w:r>
    </w:p>
    <w:p>
      <w:pPr>
        <w:pStyle w:val="Normal"/>
        <w:tabs>
          <w:tab w:val="clear" w:pos="720"/>
          <w:tab w:val="left" w:pos="5220" w:leader="none"/>
          <w:tab w:val="left" w:pos="6120" w:leader="none"/>
        </w:tabs>
        <w:jc w:val="both"/>
        <w:rPr>
          <w:rFonts w:ascii="Arial" w:hAnsi="Arial" w:cs="Arial"/>
          <w:sz w:val="19"/>
        </w:rPr>
      </w:pPr>
      <w:r>
        <w:rPr>
          <w:rFonts w:cs="Arial" w:ascii="Arial" w:hAnsi="Arial"/>
          <w:sz w:val="19"/>
        </w:rPr>
      </w:r>
    </w:p>
    <w:p>
      <w:pPr>
        <w:pStyle w:val="Normal"/>
        <w:tabs>
          <w:tab w:val="clear" w:pos="720"/>
          <w:tab w:val="left" w:pos="5220" w:leader="none"/>
          <w:tab w:val="left" w:pos="6120" w:leader="none"/>
        </w:tabs>
        <w:jc w:val="both"/>
        <w:rPr>
          <w:rFonts w:ascii="Arial" w:hAnsi="Arial" w:cs="Arial"/>
          <w:sz w:val="19"/>
        </w:rPr>
      </w:pPr>
      <w:r>
        <w:rPr>
          <w:rFonts w:cs="Arial" w:ascii="Arial" w:hAnsi="Arial"/>
          <w:sz w:val="19"/>
        </w:rPr>
      </w:r>
    </w:p>
    <w:p>
      <w:pPr>
        <w:pStyle w:val="Normal"/>
        <w:jc w:val="both"/>
        <w:rPr>
          <w:rFonts w:ascii="Arial" w:hAnsi="Arial" w:cs="Arial"/>
          <w:b/>
          <w:sz w:val="22"/>
          <w:u w:val="single"/>
        </w:rPr>
      </w:pPr>
      <w:r>
        <w:rPr>
          <w:rFonts w:cs="Arial" w:ascii="Arial" w:hAnsi="Arial"/>
          <w:b/>
          <w:sz w:val="22"/>
          <w:u w:val="single"/>
        </w:rPr>
        <w:t>AUDITS, AD VALOREM &amp; TRANSACTION TAXES  (ED COATS)</w:t>
      </w:r>
    </w:p>
    <w:p>
      <w:pPr>
        <w:pStyle w:val="Normal"/>
        <w:jc w:val="both"/>
        <w:rPr>
          <w:rFonts w:ascii="Arial" w:hAnsi="Arial" w:cs="Arial"/>
          <w:b/>
          <w:bCs/>
          <w:sz w:val="22"/>
          <w:u w:val="single"/>
        </w:rPr>
      </w:pPr>
      <w:r>
        <w:rPr>
          <w:rFonts w:cs="Arial" w:ascii="Arial" w:hAnsi="Arial"/>
          <w:b/>
          <w:bCs/>
          <w:sz w:val="22"/>
          <w:u w:val="single"/>
        </w:rPr>
      </w:r>
    </w:p>
    <w:p>
      <w:pPr>
        <w:pStyle w:val="Normal"/>
        <w:jc w:val="both"/>
        <w:rPr>
          <w:rFonts w:ascii="Arial" w:hAnsi="Arial" w:cs="Arial"/>
          <w:bCs/>
        </w:rPr>
      </w:pPr>
      <w:r>
        <w:rPr>
          <w:rFonts w:cs="Arial" w:ascii="Arial" w:hAnsi="Arial"/>
          <w:bCs/>
        </w:rPr>
        <w:t>Corporate AMT repeal passed the House as part of the overall Economic Stimulus package.  Working with the Senate to assure the repeal of AMT is included in the Senate package.</w:t>
      </w:r>
    </w:p>
    <w:p>
      <w:pPr>
        <w:pStyle w:val="Normal"/>
        <w:jc w:val="both"/>
        <w:rPr>
          <w:rFonts w:ascii="Arial" w:hAnsi="Arial" w:cs="Arial"/>
          <w:bCs/>
        </w:rPr>
      </w:pPr>
      <w:r>
        <w:rPr>
          <w:rFonts w:cs="Arial" w:ascii="Arial" w:hAnsi="Arial"/>
          <w:bCs/>
        </w:rPr>
      </w:r>
    </w:p>
    <w:p>
      <w:pPr>
        <w:pStyle w:val="Normal"/>
        <w:jc w:val="both"/>
        <w:rPr>
          <w:rFonts w:ascii="Arial" w:hAnsi="Arial" w:cs="Arial"/>
          <w:bCs/>
        </w:rPr>
      </w:pPr>
      <w:r>
        <w:rPr>
          <w:rFonts w:cs="Arial" w:ascii="Arial" w:hAnsi="Arial"/>
          <w:bCs/>
        </w:rPr>
        <w:t>Attended Louisiana Tech University recruiting this week.</w:t>
      </w:r>
    </w:p>
    <w:p>
      <w:pPr>
        <w:pStyle w:val="Normal"/>
        <w:jc w:val="both"/>
        <w:rPr>
          <w:rFonts w:ascii="Arial" w:hAnsi="Arial" w:cs="Arial"/>
          <w:bCs/>
        </w:rPr>
      </w:pPr>
      <w:r>
        <w:rPr>
          <w:rFonts w:cs="Arial" w:ascii="Arial" w:hAnsi="Arial"/>
          <w:bCs/>
        </w:rPr>
      </w:r>
    </w:p>
    <w:p>
      <w:pPr>
        <w:pStyle w:val="Normal"/>
        <w:jc w:val="both"/>
        <w:rPr>
          <w:rFonts w:ascii="Arial" w:hAnsi="Arial" w:cs="Arial"/>
          <w:bCs/>
          <w:u w:val="single"/>
        </w:rPr>
      </w:pPr>
      <w:r>
        <w:rPr>
          <w:rFonts w:cs="Arial" w:ascii="Arial" w:hAnsi="Arial"/>
          <w:bCs/>
          <w:u w:val="single"/>
        </w:rPr>
        <w:t>FEDERAL INCOME TAX AND STATE INCOME &amp; FRANCHISE TAX AUDITS (BETH ATKINSON, VICTOR RUNGE)</w:t>
      </w:r>
    </w:p>
    <w:p>
      <w:pPr>
        <w:pStyle w:val="Normal"/>
        <w:jc w:val="both"/>
        <w:rPr>
          <w:rFonts w:ascii="Arial" w:hAnsi="Arial" w:cs="Arial"/>
          <w:bCs/>
          <w:u w:val="single"/>
        </w:rPr>
      </w:pPr>
      <w:r>
        <w:rPr>
          <w:rFonts w:cs="Arial" w:ascii="Arial" w:hAnsi="Arial"/>
          <w:bCs/>
          <w:u w:val="single"/>
        </w:rPr>
      </w:r>
    </w:p>
    <w:p>
      <w:pPr>
        <w:pStyle w:val="Normal"/>
        <w:pBdr>
          <w:top w:val="single" w:sz="4" w:space="1" w:color="000000"/>
          <w:left w:val="single" w:sz="4" w:space="4" w:color="000000"/>
          <w:bottom w:val="single" w:sz="4" w:space="1" w:color="000000"/>
          <w:right w:val="single" w:sz="4" w:space="4" w:color="000000"/>
        </w:pBdr>
        <w:shd w:fill="E6E6E6" w:val="clear"/>
        <w:jc w:val="both"/>
        <w:rPr>
          <w:rFonts w:ascii="Arial" w:hAnsi="Arial" w:cs="Arial"/>
          <w:u w:val="single"/>
        </w:rPr>
      </w:pPr>
      <w:r>
        <w:rPr>
          <w:rFonts w:cs="Arial" w:ascii="Arial" w:hAnsi="Arial"/>
          <w:u w:val="single"/>
        </w:rPr>
        <w:t>IRS Audit of 1998 –2000</w:t>
      </w:r>
    </w:p>
    <w:p>
      <w:pPr>
        <w:pStyle w:val="Normal"/>
        <w:numPr>
          <w:ilvl w:val="0"/>
          <w:numId w:val="6"/>
        </w:numPr>
        <w:pBdr>
          <w:top w:val="single" w:sz="4" w:space="1" w:color="000000"/>
          <w:left w:val="single" w:sz="4" w:space="4" w:color="000000"/>
          <w:bottom w:val="single" w:sz="4" w:space="1" w:color="000000"/>
          <w:right w:val="single" w:sz="4" w:space="4" w:color="000000"/>
        </w:pBdr>
        <w:shd w:fill="E6E6E6" w:val="clear"/>
        <w:jc w:val="both"/>
        <w:rPr>
          <w:rFonts w:ascii="Arial" w:hAnsi="Arial" w:cs="Arial"/>
        </w:rPr>
      </w:pPr>
      <w:r>
        <w:rPr>
          <w:rFonts w:cs="Arial" w:ascii="Arial" w:hAnsi="Arial"/>
        </w:rPr>
        <w:t>Continued responding to IDRs.  Current IDRs related to capitalized bonus costs in 1998-2000, cost sharing allocations, overhead, and recognition of Subpart F from disguised sales in 2000.</w:t>
      </w:r>
    </w:p>
    <w:p>
      <w:pPr>
        <w:pStyle w:val="Normal"/>
        <w:numPr>
          <w:ilvl w:val="0"/>
          <w:numId w:val="6"/>
        </w:numPr>
        <w:pBdr>
          <w:top w:val="single" w:sz="4" w:space="1" w:color="000000"/>
          <w:left w:val="single" w:sz="4" w:space="4" w:color="000000"/>
          <w:bottom w:val="single" w:sz="4" w:space="1" w:color="000000"/>
          <w:right w:val="single" w:sz="4" w:space="4" w:color="000000"/>
        </w:pBdr>
        <w:shd w:fill="E6E6E6" w:val="clear"/>
        <w:jc w:val="both"/>
        <w:rPr>
          <w:rFonts w:ascii="Arial" w:hAnsi="Arial" w:cs="Arial"/>
        </w:rPr>
      </w:pPr>
      <w:r>
        <w:rPr>
          <w:rFonts w:cs="Arial" w:ascii="Arial" w:hAnsi="Arial"/>
        </w:rPr>
        <w:t>Continued preparing taxpayer proposed adjustments for the 1998 through 2000 audit years. Numerous adjustments related to the Ponderosa partnership have been identified.</w:t>
      </w:r>
    </w:p>
    <w:p>
      <w:pPr>
        <w:pStyle w:val="Normal"/>
        <w:pBdr>
          <w:top w:val="single" w:sz="4" w:space="1" w:color="000000"/>
          <w:left w:val="single" w:sz="4" w:space="4" w:color="000000"/>
          <w:bottom w:val="single" w:sz="4" w:space="1" w:color="000000"/>
          <w:right w:val="single" w:sz="4" w:space="4" w:color="000000"/>
        </w:pBdr>
        <w:shd w:fill="E6E6E6" w:val="clear"/>
        <w:jc w:val="both"/>
        <w:rPr>
          <w:rFonts w:ascii="Arial" w:hAnsi="Arial" w:cs="Arial"/>
          <w:u w:val="single"/>
        </w:rPr>
      </w:pPr>
      <w:r>
        <w:rPr>
          <w:rFonts w:cs="Arial" w:ascii="Arial" w:hAnsi="Arial"/>
          <w:u w:val="single"/>
        </w:rPr>
        <w:t>Other IRS Audits</w:t>
      </w:r>
    </w:p>
    <w:p>
      <w:pPr>
        <w:pStyle w:val="Normal"/>
        <w:numPr>
          <w:ilvl w:val="0"/>
          <w:numId w:val="3"/>
        </w:numPr>
        <w:pBdr>
          <w:top w:val="single" w:sz="4" w:space="1" w:color="000000"/>
          <w:left w:val="single" w:sz="4" w:space="4" w:color="000000"/>
          <w:bottom w:val="single" w:sz="4" w:space="1" w:color="000000"/>
          <w:right w:val="single" w:sz="4" w:space="4" w:color="000000"/>
        </w:pBdr>
        <w:shd w:fill="E6E6E6" w:val="clear"/>
        <w:jc w:val="both"/>
        <w:rPr>
          <w:rFonts w:ascii="Arial" w:hAnsi="Arial" w:cs="Arial"/>
        </w:rPr>
      </w:pPr>
      <w:r>
        <w:rPr>
          <w:rFonts w:cs="Arial" w:ascii="Arial" w:hAnsi="Arial"/>
        </w:rPr>
        <w:t xml:space="preserve">Continued working on Enron’s response to the revised Field Service Advice (FSA) related to the $235 million contingent liability loss deducted on Enron’s 1996 federal return.  </w:t>
      </w:r>
    </w:p>
    <w:p>
      <w:pPr>
        <w:pStyle w:val="Normal"/>
        <w:numPr>
          <w:ilvl w:val="0"/>
          <w:numId w:val="3"/>
        </w:numPr>
        <w:pBdr>
          <w:top w:val="single" w:sz="4" w:space="1" w:color="000000"/>
          <w:left w:val="single" w:sz="4" w:space="4" w:color="000000"/>
          <w:bottom w:val="single" w:sz="4" w:space="1" w:color="000000"/>
          <w:right w:val="single" w:sz="4" w:space="4" w:color="000000"/>
        </w:pBdr>
        <w:shd w:fill="E6E6E6" w:val="clear"/>
        <w:jc w:val="both"/>
        <w:rPr>
          <w:rFonts w:ascii="Arial" w:hAnsi="Arial" w:cs="Arial"/>
        </w:rPr>
      </w:pPr>
      <w:r>
        <w:rPr>
          <w:rFonts w:cs="Arial" w:ascii="Arial" w:hAnsi="Arial"/>
        </w:rPr>
        <w:t xml:space="preserve">Continued addressing additional questions posed by the IRS related to the Puerto Rico $43 million transfer pricing proposed adjustment included in the 1997 Revenue Agent’s Report.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The settlement offer regarding outstanding Louisiana Income and Franchise Tax cases was submitted to opposing counsel October 5, 2001.  A counteroffer has been received from the State and is under evaluation.  The State has requested a response by October 30, 2001.</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Amnesty requests were submitted to the Louisiana Department of Revenue on behalf of ENAC for penalties assessed with respect to misapplied income/franchise tax payments for the 1998 and 1999 tax years.  In addition, a payment under protest was made for franchise tax assessed for the 1995 – 1997 franchise tax years.</w:t>
      </w:r>
    </w:p>
    <w:p>
      <w:pPr>
        <w:pStyle w:val="Normal"/>
        <w:jc w:val="both"/>
        <w:rPr>
          <w:rFonts w:ascii="Arial" w:hAnsi="Arial" w:cs="Arial"/>
        </w:rPr>
      </w:pPr>
      <w:r>
        <w:rPr>
          <w:rFonts w:cs="Arial" w:ascii="Arial" w:hAnsi="Arial"/>
        </w:rPr>
      </w:r>
    </w:p>
    <w:p>
      <w:pPr>
        <w:pStyle w:val="Normal"/>
        <w:jc w:val="both"/>
        <w:rPr>
          <w:rFonts w:ascii="Arial" w:hAnsi="Arial" w:cs="Arial"/>
          <w:szCs w:val="24"/>
        </w:rPr>
      </w:pPr>
      <w:r>
        <w:rPr>
          <w:rFonts w:cs="Arial" w:ascii="Arial" w:hAnsi="Arial"/>
          <w:szCs w:val="24"/>
        </w:rPr>
        <w:t>The field work phase of the Mississippi audit of FGT’s 1998-2000 tax returns was begun and completed on October 11, 2001.  The preliminary audit report, reflecting a small refund, has been received and is under evaluation.</w:t>
      </w:r>
    </w:p>
    <w:p>
      <w:pPr>
        <w:pStyle w:val="Normal"/>
        <w:jc w:val="both"/>
        <w:rPr>
          <w:rFonts w:ascii="Arial" w:hAnsi="Arial" w:cs="Arial"/>
          <w:szCs w:val="24"/>
        </w:rPr>
      </w:pPr>
      <w:r>
        <w:rPr>
          <w:rFonts w:cs="Arial" w:ascii="Arial" w:hAnsi="Arial"/>
          <w:szCs w:val="24"/>
        </w:rPr>
      </w:r>
    </w:p>
    <w:p>
      <w:pPr>
        <w:pStyle w:val="Normal"/>
        <w:jc w:val="both"/>
        <w:rPr>
          <w:rFonts w:ascii="Arial" w:hAnsi="Arial" w:cs="Arial"/>
          <w:szCs w:val="24"/>
        </w:rPr>
      </w:pPr>
      <w:r>
        <w:rPr>
          <w:rFonts w:cs="Arial" w:ascii="Arial" w:hAnsi="Arial"/>
          <w:szCs w:val="24"/>
        </w:rPr>
        <w:t>New York field work for ENA and EPMI will resume on Monday, October 29, 2001.  While some inquiries concerning income taxes are expected, it is anticipated that the ongoing audit focus will be transaction tax related; thus, all matters concerning the audit are being coordinated with Sandra Hrna.  Work preparatory to filling anticipated information requests related to the income tax side of the audit is underway.</w:t>
      </w:r>
    </w:p>
    <w:p>
      <w:pPr>
        <w:pStyle w:val="Normal"/>
        <w:jc w:val="both"/>
        <w:rPr>
          <w:rFonts w:ascii="Arial" w:hAnsi="Arial" w:cs="Arial"/>
          <w:szCs w:val="24"/>
        </w:rPr>
      </w:pPr>
      <w:r>
        <w:rPr>
          <w:rFonts w:cs="Arial" w:ascii="Arial" w:hAnsi="Arial"/>
          <w:szCs w:val="24"/>
        </w:rPr>
      </w:r>
    </w:p>
    <w:p>
      <w:pPr>
        <w:pStyle w:val="Normal"/>
        <w:jc w:val="both"/>
        <w:rPr>
          <w:rFonts w:ascii="Arial" w:hAnsi="Arial" w:cs="Arial"/>
          <w:szCs w:val="24"/>
        </w:rPr>
      </w:pPr>
      <w:r>
        <w:rPr>
          <w:rFonts w:cs="Arial" w:ascii="Arial" w:hAnsi="Arial"/>
          <w:szCs w:val="24"/>
        </w:rPr>
        <w:t xml:space="preserve">Several notices have been received from Texas requesting the completion of questionnaires in anticipation of scheduling franchise audits for several entities, including Enron Power Corp., LOA, Inc., Houston Pipe Line Company and Enron Management Corp.  </w:t>
      </w:r>
    </w:p>
    <w:p>
      <w:pPr>
        <w:pStyle w:val="Normal"/>
        <w:jc w:val="both"/>
        <w:rPr>
          <w:rFonts w:ascii="Arial" w:hAnsi="Arial" w:cs="Arial"/>
          <w:szCs w:val="24"/>
        </w:rPr>
      </w:pPr>
      <w:r>
        <w:rPr>
          <w:rFonts w:cs="Arial" w:ascii="Arial" w:hAnsi="Arial"/>
          <w:szCs w:val="24"/>
        </w:rPr>
      </w:r>
    </w:p>
    <w:p>
      <w:pPr>
        <w:pStyle w:val="Normal"/>
        <w:jc w:val="both"/>
        <w:rPr>
          <w:rFonts w:ascii="Arial" w:hAnsi="Arial" w:cs="Arial"/>
        </w:rPr>
      </w:pPr>
      <w:r>
        <w:rPr>
          <w:rFonts w:cs="Arial" w:ascii="Arial" w:hAnsi="Arial"/>
        </w:rPr>
        <w:t xml:space="preserve">Field work for the Michigan SBT audit of Limbach Company for 1996 – 1999 is scheduled to begin Monday, November 5, 2001.  </w:t>
      </w:r>
    </w:p>
    <w:p>
      <w:pPr>
        <w:pStyle w:val="Normal"/>
        <w:jc w:val="both"/>
        <w:rPr>
          <w:rFonts w:ascii="Arial" w:hAnsi="Arial" w:cs="Arial"/>
        </w:rPr>
      </w:pPr>
      <w:r>
        <w:rPr>
          <w:rFonts w:cs="Arial" w:ascii="Arial" w:hAnsi="Arial"/>
        </w:rPr>
      </w:r>
    </w:p>
    <w:p>
      <w:pPr>
        <w:pStyle w:val="Normal"/>
        <w:ind w:end="90"/>
        <w:jc w:val="both"/>
        <w:rPr>
          <w:rFonts w:ascii="Arial" w:hAnsi="Arial" w:cs="Arial"/>
          <w:bCs/>
          <w:u w:val="single"/>
        </w:rPr>
      </w:pPr>
      <w:r>
        <w:rPr>
          <w:rFonts w:cs="Arial" w:ascii="Arial" w:hAnsi="Arial"/>
          <w:bCs/>
          <w:u w:val="single"/>
        </w:rPr>
        <w:t>AD VALOREM TAX  (WARREN SCHICK)</w:t>
      </w:r>
    </w:p>
    <w:p>
      <w:pPr>
        <w:pStyle w:val="Normal"/>
        <w:jc w:val="both"/>
        <w:rPr>
          <w:rFonts w:ascii="Arial" w:hAnsi="Arial" w:cs="Arial"/>
          <w:bCs/>
          <w:u w:val="single"/>
        </w:rPr>
      </w:pPr>
      <w:r>
        <w:rPr>
          <w:rFonts w:cs="Arial" w:ascii="Arial" w:hAnsi="Arial"/>
          <w:bCs/>
          <w:u w:val="single"/>
        </w:rPr>
      </w:r>
    </w:p>
    <w:p>
      <w:pPr>
        <w:pStyle w:val="Normal"/>
        <w:jc w:val="both"/>
        <w:rPr>
          <w:rFonts w:ascii="Arial" w:hAnsi="Arial" w:cs="Arial"/>
        </w:rPr>
      </w:pPr>
      <w:r>
        <w:rPr>
          <w:rFonts w:cs="Arial" w:ascii="Arial" w:hAnsi="Arial"/>
        </w:rPr>
        <w:t>Attended an EGS meeting to discuss a possible acquisition of pipeline property from Questar in California.  The project involves approximately 210 miles of currently idle 16” pipeline and five or six pump stations.  The property is an old crude line that Questar purchased from Arco in 1997.</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Jim Curry continues to work on the potential refund for EOTT Energy OLP in Kern County California.  We are now at a stage in the process where the assessor has asked to review various general ledger accounts.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At a meeting in Oklahoma City, Robert Tilotta discussed the omitted property tax issue with personnel of the DOR and demonstrated the progress we are making in resolving the various issues.  With the assistance of the EGS mapping group mileage discrepancies and pipe location within Oklahoma was presented and accepted by the staff.</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Received Iowa's tentative valuation of $240 million for Northern Natural Gas.  An informal conference has been scheduled for October 30 to discuss the valuation.</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Preparing for a mediation hearing next week involving the City of Morgan’s Point valuation issue for the 2000 assessment year.</w:t>
      </w:r>
    </w:p>
    <w:p>
      <w:pPr>
        <w:pStyle w:val="Normal"/>
        <w:jc w:val="both"/>
        <w:rPr>
          <w:rFonts w:ascii="Arial" w:hAnsi="Arial" w:cs="Arial"/>
          <w:color w:val="000000"/>
        </w:rPr>
      </w:pPr>
      <w:r>
        <w:rPr>
          <w:rFonts w:cs="Arial" w:ascii="Arial" w:hAnsi="Arial"/>
          <w:color w:val="000000"/>
        </w:rPr>
      </w:r>
    </w:p>
    <w:p>
      <w:pPr>
        <w:pStyle w:val="Normal"/>
        <w:ind w:end="90"/>
        <w:jc w:val="both"/>
        <w:rPr>
          <w:rFonts w:ascii="Arial" w:hAnsi="Arial" w:cs="Arial"/>
          <w:bCs/>
          <w:u w:val="single"/>
        </w:rPr>
      </w:pPr>
      <w:r>
        <w:rPr>
          <w:rFonts w:cs="Arial" w:ascii="Arial" w:hAnsi="Arial"/>
          <w:bCs/>
          <w:u w:val="single"/>
        </w:rPr>
        <w:t>AUDIT &amp; COMPLIANCE TAX  (SANDRA HRNA)</w:t>
      </w:r>
    </w:p>
    <w:p>
      <w:pPr>
        <w:pStyle w:val="Normal"/>
        <w:autoSpaceDE w:val="false"/>
        <w:ind w:end="518"/>
        <w:rPr>
          <w:rFonts w:ascii="Arial" w:hAnsi="Arial" w:cs="Arial"/>
          <w:bCs/>
          <w:u w:val="single"/>
        </w:rPr>
      </w:pPr>
      <w:r>
        <w:rPr>
          <w:rFonts w:cs="Arial" w:ascii="Arial" w:hAnsi="Arial"/>
          <w:bCs/>
          <w:u w:val="single"/>
        </w:rPr>
      </w:r>
    </w:p>
    <w:p>
      <w:pPr>
        <w:pStyle w:val="Normal"/>
        <w:jc w:val="both"/>
        <w:rPr>
          <w:rFonts w:ascii="Arial" w:hAnsi="Arial" w:cs="Arial"/>
        </w:rPr>
      </w:pPr>
      <w:r>
        <w:rPr>
          <w:rFonts w:cs="Arial" w:ascii="Arial" w:hAnsi="Arial"/>
        </w:rPr>
        <w:t>Approved release for the Houston Pipe Line audit fieldwork assessment.  Finalized the Houston Pipe Line Texas direct pay audit for the period 1993-1997.  Original assessment was $1,600,000.  Final assessment is expected to be $78,000 plus penalty and interest. Audit fieldwork is continuing on the 1998-June 2001 cycle.</w:t>
      </w:r>
    </w:p>
    <w:p>
      <w:pPr>
        <w:pStyle w:val="Normal"/>
        <w:jc w:val="both"/>
        <w:rPr>
          <w:rFonts w:ascii="Arial" w:hAnsi="Arial" w:cs="Arial"/>
        </w:rPr>
      </w:pPr>
      <w:r>
        <w:rPr>
          <w:rFonts w:cs="Arial" w:ascii="Arial" w:hAnsi="Arial"/>
        </w:rPr>
      </w:r>
    </w:p>
    <w:p>
      <w:pPr>
        <w:pStyle w:val="Normal"/>
        <w:jc w:val="both"/>
        <w:rPr/>
      </w:pPr>
      <w:r>
        <w:rPr>
          <w:rFonts w:cs="Arial" w:ascii="Arial" w:hAnsi="Arial"/>
        </w:rPr>
        <w:t>Organized final documents for Louisiana Amnesty program to submit to the State by the October 30</w:t>
      </w:r>
      <w:r>
        <w:rPr>
          <w:rFonts w:cs="Arial" w:ascii="Arial" w:hAnsi="Arial"/>
          <w:vertAlign w:val="superscript"/>
        </w:rPr>
        <w:t>th</w:t>
      </w:r>
      <w:r>
        <w:rPr>
          <w:rFonts w:cs="Arial" w:ascii="Arial" w:hAnsi="Arial"/>
        </w:rPr>
        <w:t xml:space="preserve"> deadline.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Identified a potential wind exemption in California for Enron Wind Project.</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Assisted in the analysis of the San Jose Utility User Tax liability where a customer was omitted from the automated CSC billing system. Provided guidance for tracking accrual activities within EES' intercompany transactions.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Reduced Enron Energy Services Operations (Ops.) Pennsylvania sales and use tax assessment by providing proof that Ops. did not have any Pennsylvania fixed assets.  Approximately $120,000 reduction in assessment.</w:t>
      </w:r>
    </w:p>
    <w:p>
      <w:pPr>
        <w:pStyle w:val="Normal"/>
        <w:jc w:val="both"/>
        <w:rPr>
          <w:rFonts w:ascii="Arial" w:hAnsi="Arial" w:cs="Arial"/>
        </w:rPr>
      </w:pPr>
      <w:r>
        <w:rPr>
          <w:rFonts w:cs="Arial" w:ascii="Arial" w:hAnsi="Arial"/>
        </w:rPr>
      </w:r>
    </w:p>
    <w:p>
      <w:pPr>
        <w:pStyle w:val="Normal"/>
        <w:rPr>
          <w:rFonts w:ascii="Arial" w:hAnsi="Arial" w:cs="Arial"/>
          <w:u w:val="single"/>
        </w:rPr>
      </w:pPr>
      <w:r>
        <w:rPr>
          <w:rFonts w:cs="Arial" w:ascii="Arial" w:hAnsi="Arial"/>
          <w:u w:val="single"/>
        </w:rPr>
        <w:t>SYSTEMS &amp; RESEARCH  (JERRY MOORE)</w:t>
      </w:r>
    </w:p>
    <w:p>
      <w:pPr>
        <w:pStyle w:val="Normal"/>
        <w:jc w:val="both"/>
        <w:rPr>
          <w:rFonts w:ascii="Arial" w:hAnsi="Arial" w:cs="Arial"/>
          <w:u w:val="single"/>
        </w:rPr>
      </w:pPr>
      <w:r>
        <w:rPr>
          <w:rFonts w:cs="Arial" w:ascii="Arial" w:hAnsi="Arial"/>
          <w:u w:val="single"/>
        </w:rPr>
      </w:r>
    </w:p>
    <w:p>
      <w:pPr>
        <w:pStyle w:val="Normal"/>
        <w:jc w:val="both"/>
        <w:rPr>
          <w:rFonts w:ascii="Arial" w:hAnsi="Arial" w:cs="Arial"/>
          <w:b/>
          <w:u w:val="single"/>
        </w:rPr>
      </w:pPr>
      <w:r>
        <w:rPr>
          <w:rFonts w:cs="Arial" w:ascii="Arial" w:hAnsi="Arial"/>
          <w:bCs/>
        </w:rPr>
        <w:t xml:space="preserve">Assumed, at Corporate Secretary’s request, leadership role in collecting updated staff contacts throughout Tax Departments in order to direct tax bulletins and tax notices from Registered Agent to correct person without undue delays.  Additionally, this data will assist Corporate Secretary in her duties.  </w:t>
      </w:r>
    </w:p>
    <w:p>
      <w:pPr>
        <w:pStyle w:val="Normal"/>
        <w:jc w:val="both"/>
        <w:rPr>
          <w:rFonts w:ascii="Arial" w:hAnsi="Arial" w:cs="Arial"/>
          <w:b/>
          <w:u w:val="single"/>
        </w:rPr>
      </w:pPr>
      <w:r>
        <w:rPr>
          <w:rFonts w:cs="Arial" w:ascii="Arial" w:hAnsi="Arial"/>
          <w:b/>
          <w:u w:val="single"/>
        </w:rPr>
      </w:r>
    </w:p>
    <w:p>
      <w:pPr>
        <w:pStyle w:val="Normal"/>
        <w:jc w:val="both"/>
        <w:rPr>
          <w:rFonts w:ascii="Arial" w:hAnsi="Arial" w:cs="Arial"/>
          <w:bCs/>
        </w:rPr>
      </w:pPr>
      <w:r>
        <w:rPr>
          <w:rFonts w:cs="Arial" w:ascii="Arial" w:hAnsi="Arial"/>
          <w:bCs/>
        </w:rPr>
        <w:t>Departmental management met with the Tax Solutions management to explore ways to automate our workflow via TKS.  Additional exchanges of information and ideas will continue until we have a working solution.</w:t>
      </w:r>
    </w:p>
    <w:p>
      <w:pPr>
        <w:pStyle w:val="Normal"/>
        <w:jc w:val="both"/>
        <w:rPr>
          <w:rFonts w:ascii="Arial" w:hAnsi="Arial" w:cs="Arial"/>
          <w:bCs/>
        </w:rPr>
      </w:pPr>
      <w:r>
        <w:rPr>
          <w:rFonts w:cs="Arial" w:ascii="Arial" w:hAnsi="Arial"/>
          <w:bCs/>
        </w:rPr>
      </w:r>
    </w:p>
    <w:p>
      <w:pPr>
        <w:pStyle w:val="Normal"/>
        <w:jc w:val="both"/>
        <w:rPr>
          <w:rFonts w:ascii="Arial" w:hAnsi="Arial" w:cs="Arial"/>
          <w:bCs/>
        </w:rPr>
      </w:pPr>
      <w:r>
        <w:rPr>
          <w:rFonts w:cs="Arial" w:ascii="Arial" w:hAnsi="Arial"/>
          <w:bCs/>
        </w:rPr>
        <w:t>Conducted class for lead accountants in each business unit relating to the new Tax Correction Tool, so they would be aware of the actions needed by them on the documents we park for posting.</w:t>
      </w:r>
    </w:p>
    <w:p>
      <w:pPr>
        <w:pStyle w:val="Normal"/>
        <w:jc w:val="both"/>
        <w:rPr>
          <w:rFonts w:ascii="Arial" w:hAnsi="Arial" w:cs="Arial"/>
          <w:bCs/>
          <w:szCs w:val="24"/>
        </w:rPr>
      </w:pPr>
      <w:r>
        <w:rPr>
          <w:rFonts w:cs="Arial" w:ascii="Arial" w:hAnsi="Arial"/>
          <w:bCs/>
          <w:szCs w:val="24"/>
        </w:rPr>
      </w:r>
    </w:p>
    <w:p>
      <w:pPr>
        <w:pStyle w:val="Normal"/>
        <w:jc w:val="both"/>
        <w:rPr>
          <w:rFonts w:ascii="Arial" w:hAnsi="Arial" w:cs="Arial"/>
          <w:szCs w:val="24"/>
        </w:rPr>
      </w:pPr>
      <w:r>
        <w:rPr>
          <w:rFonts w:cs="Arial" w:ascii="Arial" w:hAnsi="Arial"/>
          <w:szCs w:val="24"/>
        </w:rPr>
      </w:r>
    </w:p>
    <w:p>
      <w:pPr>
        <w:pStyle w:val="Normal"/>
        <w:jc w:val="both"/>
        <w:rPr>
          <w:rFonts w:ascii="Arial" w:hAnsi="Arial" w:cs="Arial"/>
          <w:b/>
          <w:sz w:val="22"/>
          <w:u w:val="single"/>
        </w:rPr>
      </w:pPr>
      <w:r>
        <w:rPr>
          <w:rFonts w:cs="Arial" w:ascii="Arial" w:hAnsi="Arial"/>
          <w:b/>
          <w:sz w:val="22"/>
          <w:u w:val="single"/>
        </w:rPr>
        <w:t>STRUCTURED TRANSACTIONS  (DAVE MAXEY)</w:t>
      </w:r>
    </w:p>
    <w:p>
      <w:pPr>
        <w:pStyle w:val="Normal"/>
        <w:jc w:val="both"/>
        <w:rPr>
          <w:rFonts w:ascii="Arial" w:hAnsi="Arial" w:cs="Arial"/>
          <w:b/>
          <w:sz w:val="22"/>
          <w:u w:val="single"/>
        </w:rPr>
      </w:pPr>
      <w:r>
        <w:rPr>
          <w:rFonts w:cs="Arial" w:ascii="Arial" w:hAnsi="Arial"/>
          <w:b/>
          <w:sz w:val="22"/>
          <w:u w:val="single"/>
        </w:rPr>
      </w:r>
    </w:p>
    <w:tbl>
      <w:tblPr>
        <w:tblW w:w="9540" w:type="dxa"/>
        <w:jc w:val="start"/>
        <w:tblInd w:w="108" w:type="dxa"/>
        <w:tblLayout w:type="fixed"/>
        <w:tblCellMar>
          <w:top w:w="0" w:type="dxa"/>
          <w:start w:w="108" w:type="dxa"/>
          <w:bottom w:w="0" w:type="dxa"/>
          <w:end w:w="108" w:type="dxa"/>
        </w:tblCellMar>
      </w:tblPr>
      <w:tblGrid>
        <w:gridCol w:w="9540"/>
      </w:tblGrid>
      <w:tr>
        <w:trPr>
          <w:trHeight w:val="2456" w:hRule="atLeast"/>
        </w:trPr>
        <w:tc>
          <w:tcPr>
            <w:tcW w:w="9540" w:type="dxa"/>
            <w:tcBorders>
              <w:top w:val="single" w:sz="4" w:space="0" w:color="000000"/>
              <w:start w:val="single" w:sz="4" w:space="0" w:color="000000"/>
              <w:bottom w:val="single" w:sz="4" w:space="0" w:color="000000"/>
              <w:end w:val="single" w:sz="4" w:space="0" w:color="000000"/>
            </w:tcBorders>
            <w:shd w:fill="F2F2F2" w:val="clear"/>
          </w:tcPr>
          <w:p>
            <w:pPr>
              <w:pStyle w:val="BodyText"/>
              <w:keepNext w:val="true"/>
              <w:numPr>
                <w:ilvl w:val="0"/>
                <w:numId w:val="4"/>
              </w:numPr>
              <w:jc w:val="both"/>
              <w:rPr>
                <w:rFonts w:ascii="Arial" w:hAnsi="Arial" w:cs="Arial"/>
              </w:rPr>
            </w:pPr>
            <w:r>
              <w:rPr>
                <w:rFonts w:cs="Arial" w:ascii="Arial" w:hAnsi="Arial"/>
              </w:rPr>
              <w:t>Held additional meetings with advisors and internal team to discuss key tax matters and business ma</w:t>
            </w:r>
            <w:r>
              <w:rPr>
                <w:rFonts w:cs="Arial" w:ascii="Arial" w:hAnsi="Arial"/>
              </w:rPr>
              <w:t>tters on the project.  Continued working on model and presentation materials with input from many parties. Began preparing RAC diligence materials.  Researched financial accounting issues with the assistance of Global Accounting personnel.  Researched tax issues. (Project Ajax)</w:t>
            </w:r>
          </w:p>
          <w:p>
            <w:pPr>
              <w:pStyle w:val="BodyText"/>
              <w:keepNext w:val="true"/>
              <w:numPr>
                <w:ilvl w:val="0"/>
                <w:numId w:val="4"/>
              </w:numPr>
              <w:jc w:val="both"/>
              <w:rPr>
                <w:rFonts w:ascii="Arial" w:hAnsi="Arial" w:cs="Arial"/>
              </w:rPr>
            </w:pPr>
            <w:r>
              <w:rPr>
                <w:rFonts w:cs="Arial" w:ascii="Arial" w:hAnsi="Arial"/>
              </w:rPr>
              <w:t>Held a strategy discussion with Wessex director and treasurer regarding approach to regulatory matters.  Reviewed instruction letter to Queens Counsel on property issues.  Worked on adjustments to high-level financial overview, including reconciling disparate cash flow and P&amp;L treatment of transaction.  (Project Hitchcock)</w:t>
            </w:r>
          </w:p>
          <w:p>
            <w:pPr>
              <w:pStyle w:val="BodyText"/>
              <w:keepNext w:val="true"/>
              <w:numPr>
                <w:ilvl w:val="0"/>
                <w:numId w:val="4"/>
              </w:numPr>
              <w:jc w:val="both"/>
              <w:rPr>
                <w:rFonts w:ascii="Arial" w:hAnsi="Arial" w:cs="Arial"/>
              </w:rPr>
            </w:pPr>
            <w:r>
              <w:rPr>
                <w:rFonts w:cs="Arial" w:ascii="Arial" w:hAnsi="Arial"/>
              </w:rPr>
              <w:t>On Enron Finance Partners researched partnership tax law applicable to partnership liquidations in connection with preparing pro forma models of certain scenarios for Arthur Andersen.  Researched corporate liquidation issues and remedial allocation issues as well.  Prepared memos and financial models to support conclusions.</w:t>
            </w:r>
          </w:p>
          <w:p>
            <w:pPr>
              <w:pStyle w:val="BodyText"/>
              <w:keepNext w:val="true"/>
              <w:numPr>
                <w:ilvl w:val="0"/>
                <w:numId w:val="4"/>
              </w:numPr>
              <w:spacing w:before="0" w:after="160"/>
              <w:jc w:val="both"/>
              <w:rPr/>
            </w:pPr>
            <w:r>
              <w:rPr>
                <w:rFonts w:cs="Arial" w:ascii="Arial" w:hAnsi="Arial"/>
              </w:rPr>
              <w:t>Held several teleconferences with counsel related to several ancillary changes required in the Choctaw documents.  Reviewed memo and ruling request on foreign tax issues.  Continued discussion on commercial aspects with counterparty.</w:t>
            </w:r>
          </w:p>
        </w:tc>
      </w:tr>
    </w:tbl>
    <w:p>
      <w:pPr>
        <w:pStyle w:val="Normal"/>
        <w:jc w:val="both"/>
        <w:rPr>
          <w:rFonts w:ascii="Arial" w:hAnsi="Arial" w:cs="Arial"/>
        </w:rPr>
      </w:pPr>
      <w:r>
        <w:rPr>
          <w:rFonts w:cs="Arial" w:ascii="Arial" w:hAnsi="Arial"/>
        </w:rPr>
      </w:r>
    </w:p>
    <w:p>
      <w:pPr>
        <w:pStyle w:val="Normal"/>
        <w:jc w:val="both"/>
        <w:rPr/>
      </w:pPr>
      <w:r>
        <w:rPr>
          <w:rFonts w:cs="Arial" w:ascii="Arial" w:hAnsi="Arial"/>
        </w:rPr>
        <w:t>Oneida Aircraft: Continued working with outside counsel in redrafting proposed amendment to United lease.  Commenced discussions with potential purchaser of 747.  Continued exploring temporary alternative uses for one of the aircraft.</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Provided guidance to various groups within Enron Corp. related to implications of several proposed financing structures on Project Teresa.</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Provided guidance on Azurix-related Argentine tax matters, including potential termination of monthly asset tax deposits and hybrid equity instrument modifications.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Met with EGF tax personnel to help determine the tax impact of any US utilization of UK credit capacity draws.</w:t>
      </w:r>
    </w:p>
    <w:p>
      <w:pPr>
        <w:pStyle w:val="Normal"/>
        <w:jc w:val="both"/>
        <w:rPr>
          <w:rFonts w:ascii="Arial" w:hAnsi="Arial" w:cs="Arial"/>
          <w:u w:val="single"/>
        </w:rPr>
      </w:pPr>
      <w:r>
        <w:rPr>
          <w:rFonts w:cs="Arial" w:ascii="Arial" w:hAnsi="Arial"/>
          <w:u w:val="single"/>
        </w:rPr>
      </w:r>
    </w:p>
    <w:p>
      <w:pPr>
        <w:pStyle w:val="Normal"/>
        <w:jc w:val="both"/>
        <w:rPr/>
      </w:pPr>
      <w:r>
        <w:rPr>
          <w:rFonts w:cs="Arial" w:ascii="Arial" w:hAnsi="Arial"/>
          <w:u w:val="single"/>
        </w:rPr>
        <w:t>R&amp;A group</w:t>
      </w:r>
      <w:r>
        <w:rPr>
          <w:rFonts w:cs="Arial" w:ascii="Arial" w:hAnsi="Arial"/>
        </w:rPr>
        <w:t>:</w:t>
      </w:r>
    </w:p>
    <w:p>
      <w:pPr>
        <w:pStyle w:val="Normal"/>
        <w:jc w:val="both"/>
        <w:rPr>
          <w:rFonts w:ascii="Arial" w:hAnsi="Arial" w:cs="Arial"/>
        </w:rPr>
      </w:pPr>
      <w:r>
        <w:rPr>
          <w:rFonts w:cs="Arial" w:ascii="Arial" w:hAnsi="Arial"/>
        </w:rPr>
      </w:r>
    </w:p>
    <w:p>
      <w:pPr>
        <w:pStyle w:val="Normal"/>
        <w:jc w:val="both"/>
        <w:rPr/>
      </w:pPr>
      <w:r>
        <w:rPr>
          <w:rFonts w:cs="Arial" w:ascii="Arial" w:hAnsi="Arial"/>
        </w:rPr>
        <w:t>Continued expanding the Enron Finance Partners, LLC (“EFP”) capital account model to illustrate two liquidation scenarios in preparation for further discussions with Arthur Andersen.</w:t>
      </w:r>
    </w:p>
    <w:p>
      <w:pPr>
        <w:pStyle w:val="Normal"/>
        <w:jc w:val="both"/>
        <w:rPr>
          <w:rFonts w:ascii="Arial" w:hAnsi="Arial" w:cs="Arial"/>
        </w:rPr>
      </w:pPr>
      <w:r>
        <w:rPr>
          <w:rFonts w:cs="Arial" w:ascii="Arial" w:hAnsi="Arial"/>
        </w:rPr>
      </w:r>
    </w:p>
    <w:p>
      <w:pPr>
        <w:pStyle w:val="Normal"/>
        <w:jc w:val="both"/>
        <w:rPr/>
      </w:pPr>
      <w:r>
        <w:rPr>
          <w:rFonts w:cs="Arial" w:ascii="Arial" w:hAnsi="Arial"/>
        </w:rPr>
        <w:t>Drafted 3</w:t>
      </w:r>
      <w:r>
        <w:rPr>
          <w:rFonts w:cs="Arial" w:ascii="Arial" w:hAnsi="Arial"/>
          <w:vertAlign w:val="superscript"/>
        </w:rPr>
        <w:t>rd</w:t>
      </w:r>
      <w:r>
        <w:rPr>
          <w:rFonts w:cs="Arial" w:ascii="Arial" w:hAnsi="Arial"/>
        </w:rPr>
        <w:t xml:space="preserve"> quarter financial statements for Zephyrus Investments, LLC.</w:t>
      </w:r>
    </w:p>
    <w:p>
      <w:pPr>
        <w:pStyle w:val="Normal"/>
        <w:jc w:val="both"/>
        <w:rPr>
          <w:rFonts w:ascii="Arial" w:hAnsi="Arial" w:eastAsia="Arial" w:cs="Arial"/>
        </w:rPr>
      </w:pPr>
      <w:r>
        <w:rPr>
          <w:rFonts w:eastAsia="Arial" w:cs="Arial" w:ascii="Arial" w:hAnsi="Arial"/>
        </w:rPr>
        <w:t xml:space="preserve"> </w:t>
      </w:r>
    </w:p>
    <w:p>
      <w:pPr>
        <w:pStyle w:val="Normal"/>
        <w:jc w:val="both"/>
        <w:rPr>
          <w:rFonts w:ascii="Arial" w:hAnsi="Arial" w:cs="Arial"/>
        </w:rPr>
      </w:pPr>
      <w:r>
        <w:rPr>
          <w:rFonts w:cs="Arial" w:ascii="Arial" w:hAnsi="Arial"/>
        </w:rPr>
        <w:t>Reviewed preliminary calculation of ECT Investing Partners, LP Special Payment with planners.  Modifying calculation based on discussion.</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Began working various administrative issues related to Oneida Leasing, Inc.</w:t>
      </w:r>
    </w:p>
    <w:p>
      <w:pPr>
        <w:pStyle w:val="Normal"/>
        <w:jc w:val="both"/>
        <w:rPr>
          <w:rFonts w:ascii="Arial" w:hAnsi="Arial" w:cs="Arial"/>
        </w:rPr>
      </w:pPr>
      <w:r>
        <w:rPr>
          <w:rFonts w:cs="Arial" w:ascii="Arial" w:hAnsi="Arial"/>
        </w:rPr>
      </w:r>
    </w:p>
    <w:p>
      <w:pPr>
        <w:pStyle w:val="Normal"/>
        <w:jc w:val="both"/>
        <w:rPr/>
      </w:pPr>
      <w:r>
        <w:rPr>
          <w:rFonts w:cs="Arial" w:ascii="Arial" w:hAnsi="Arial"/>
        </w:rPr>
        <w:t>Began calculation of 3</w:t>
      </w:r>
      <w:r>
        <w:rPr>
          <w:rFonts w:cs="Arial" w:ascii="Arial" w:hAnsi="Arial"/>
          <w:vertAlign w:val="superscript"/>
        </w:rPr>
        <w:t>rd</w:t>
      </w:r>
      <w:r>
        <w:rPr>
          <w:rFonts w:cs="Arial" w:ascii="Arial" w:hAnsi="Arial"/>
        </w:rPr>
        <w:t xml:space="preserve"> quarter distribution from Enron Leasing Partners, LP.  </w:t>
      </w:r>
    </w:p>
    <w:p>
      <w:pPr>
        <w:pStyle w:val="Normal"/>
        <w:jc w:val="both"/>
        <w:rPr>
          <w:rFonts w:ascii="Arial" w:hAnsi="Arial" w:cs="Arial"/>
        </w:rPr>
      </w:pPr>
      <w:r>
        <w:rPr>
          <w:rFonts w:cs="Arial" w:ascii="Arial" w:hAnsi="Arial"/>
        </w:rPr>
      </w:r>
    </w:p>
    <w:p>
      <w:pPr>
        <w:pStyle w:val="Normal"/>
        <w:jc w:val="both"/>
        <w:rPr/>
      </w:pPr>
      <w:r>
        <w:rPr>
          <w:rFonts w:cs="Arial" w:ascii="Arial" w:hAnsi="Arial"/>
        </w:rPr>
        <w:t>Began circulating documents to support intercompany interest calculations for various Enron Leasing Partners, LP entities.</w:t>
      </w:r>
    </w:p>
    <w:p>
      <w:pPr>
        <w:pStyle w:val="Normal"/>
        <w:jc w:val="both"/>
        <w:rPr>
          <w:rFonts w:ascii="Arial" w:hAnsi="Arial" w:cs="Arial"/>
        </w:rPr>
      </w:pPr>
      <w:r>
        <w:rPr>
          <w:rFonts w:cs="Arial" w:ascii="Arial" w:hAnsi="Arial"/>
        </w:rPr>
      </w:r>
    </w:p>
    <w:p>
      <w:pPr>
        <w:pStyle w:val="Normal"/>
        <w:jc w:val="both"/>
        <w:rPr/>
      </w:pPr>
      <w:r>
        <w:rPr>
          <w:rFonts w:cs="Arial" w:ascii="Arial" w:hAnsi="Arial"/>
        </w:rPr>
        <w:t>Reviewing final Texas Franchise tax returns for various Structured Transaction entities.  Will begin circulating returns for signature next week.</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Continued refining Project Ajax model with Structured Transactions planning team.</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Worked with Corporate Treasury group to coordinate cash transfers to Enron Corp. from Cherokee Finance VOF and ECT Investing Partners, L.P. </w:t>
      </w:r>
    </w:p>
    <w:p>
      <w:pPr>
        <w:pStyle w:val="Normal"/>
        <w:jc w:val="both"/>
        <w:rPr>
          <w:rFonts w:ascii="Arial" w:hAnsi="Arial" w:eastAsia="Arial" w:cs="Arial"/>
        </w:rPr>
      </w:pPr>
      <w:r>
        <w:rPr>
          <w:rFonts w:eastAsia="Arial" w:cs="Arial" w:ascii="Arial" w:hAnsi="Arial"/>
        </w:rPr>
        <w:t xml:space="preserve"> </w:t>
      </w:r>
    </w:p>
    <w:p>
      <w:pPr>
        <w:pStyle w:val="Normal"/>
        <w:jc w:val="both"/>
        <w:rPr>
          <w:rFonts w:ascii="Arial" w:hAnsi="Arial" w:cs="Arial"/>
        </w:rPr>
      </w:pPr>
      <w:r>
        <w:rPr>
          <w:rFonts w:cs="Arial" w:ascii="Arial" w:hAnsi="Arial"/>
        </w:rPr>
        <w:t>Notified that the Maliseet Properties, Inc. DASH has been approved.  Began contacting internal and external personnel for securities purchase.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Coordinating completion of 1999 and 2000 financial statement audit of Cheyenne Finance SARL with Arthur Andersen Luxembourg.</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Continued working with accounting and tax personnel on issues relating to the unwind of the Project Raptor transaction. </w:t>
      </w:r>
    </w:p>
    <w:p>
      <w:pPr>
        <w:pStyle w:val="Normal"/>
        <w:jc w:val="both"/>
        <w:rPr>
          <w:rFonts w:ascii="Arial" w:hAnsi="Arial" w:cs="Arial"/>
        </w:rPr>
      </w:pPr>
      <w:r>
        <w:rPr>
          <w:rFonts w:cs="Arial" w:ascii="Arial" w:hAnsi="Arial"/>
        </w:rPr>
      </w:r>
    </w:p>
    <w:p>
      <w:pPr>
        <w:pStyle w:val="Normal"/>
        <w:jc w:val="both"/>
        <w:rPr/>
      </w:pPr>
      <w:r>
        <w:rPr>
          <w:rFonts w:cs="Arial" w:ascii="Arial" w:hAnsi="Arial"/>
        </w:rPr>
        <w:t>Prepared analyses and worked with members of the Tax MARC group on issues relating to tax return to accrual differences on several Structured Transaction and Global Finance entities.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Compiled information on the monthly accounting activity for all Project Tammy entities in preparation for a meeting with new accounting personnel.</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Header"/>
        <w:tabs>
          <w:tab w:val="clear" w:pos="4320"/>
          <w:tab w:val="clear" w:pos="8640"/>
        </w:tabs>
        <w:rPr>
          <w:b/>
          <w:bCs/>
          <w:sz w:val="22"/>
          <w:u w:val="single"/>
        </w:rPr>
      </w:pPr>
      <w:r>
        <w:rPr>
          <w:b/>
          <w:bCs/>
          <w:sz w:val="22"/>
          <w:u w:val="single"/>
        </w:rPr>
        <w:t>TAX REPORTING &amp; ANALYSIS (RICE)</w:t>
      </w:r>
    </w:p>
    <w:p>
      <w:pPr>
        <w:pStyle w:val="Header"/>
        <w:tabs>
          <w:tab w:val="clear" w:pos="4320"/>
          <w:tab w:val="clear" w:pos="8640"/>
        </w:tabs>
        <w:rPr>
          <w:b/>
          <w:bCs/>
          <w:sz w:val="22"/>
          <w:u w:val="single"/>
        </w:rPr>
      </w:pPr>
      <w:r>
        <w:rPr>
          <w:b/>
          <w:bCs/>
          <w:sz w:val="22"/>
          <w:u w:val="single"/>
        </w:rPr>
      </w:r>
    </w:p>
    <w:p>
      <w:pPr>
        <w:pStyle w:val="Normal"/>
        <w:rPr>
          <w:rFonts w:ascii="Arial" w:hAnsi="Arial" w:cs="Arial"/>
          <w:bCs/>
          <w:u w:val="single"/>
        </w:rPr>
      </w:pPr>
      <w:r>
        <w:rPr>
          <w:rFonts w:cs="Arial" w:ascii="Arial" w:hAnsi="Arial"/>
          <w:bCs/>
          <w:u w:val="single"/>
        </w:rPr>
        <w:t>MANAGEMENT, ANALYSIS, REPORTING &amp; CONTROL (MARC)- (LEE)</w:t>
      </w:r>
    </w:p>
    <w:p>
      <w:pPr>
        <w:pStyle w:val="Normal"/>
        <w:rPr>
          <w:rFonts w:ascii="Arial" w:hAnsi="Arial" w:cs="Arial"/>
          <w:bCs/>
          <w:u w:val="single"/>
        </w:rPr>
      </w:pPr>
      <w:r>
        <w:rPr>
          <w:rFonts w:cs="Arial" w:ascii="Arial" w:hAnsi="Arial"/>
          <w:bCs/>
          <w:u w:val="single"/>
        </w:rPr>
      </w:r>
    </w:p>
    <w:p>
      <w:pPr>
        <w:pStyle w:val="Normal"/>
        <w:jc w:val="both"/>
        <w:rPr>
          <w:rFonts w:ascii="Arial" w:hAnsi="Arial" w:cs="Arial"/>
          <w:i/>
          <w:i/>
          <w:iCs/>
          <w:color w:val="000000"/>
          <w:u w:val="single"/>
        </w:rPr>
      </w:pPr>
      <w:r>
        <w:rPr>
          <w:rFonts w:cs="Arial" w:ascii="Arial" w:hAnsi="Arial"/>
          <w:i/>
          <w:iCs/>
          <w:color w:val="000000"/>
          <w:u w:val="single"/>
        </w:rPr>
        <w:t>Domestic</w:t>
      </w:r>
    </w:p>
    <w:p>
      <w:pPr>
        <w:pStyle w:val="Normal"/>
        <w:jc w:val="both"/>
        <w:rPr>
          <w:rFonts w:ascii="Arial" w:hAnsi="Arial" w:cs="Arial"/>
        </w:rPr>
      </w:pPr>
      <w:r>
        <w:rPr>
          <w:rFonts w:cs="Arial" w:ascii="Arial" w:hAnsi="Arial"/>
        </w:rPr>
        <w:t>Continued reviewing Cumulative Build files and the Cumulative Build meetings with analysts and BAR representatives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Continued identifying the issues associated with the formation of ServiceCo and the pushdown of numerous service subsidiaries to ServiceCo.  Began reviewing information necessary to prepare federal and state tax returns for the short period associated with the merger of the service companies.</w:t>
      </w:r>
    </w:p>
    <w:p>
      <w:pPr>
        <w:pStyle w:val="Normal"/>
        <w:jc w:val="both"/>
        <w:rPr>
          <w:rFonts w:ascii="Arial" w:hAnsi="Arial" w:cs="Arial"/>
          <w:color w:val="000000"/>
          <w:u w:val="single"/>
        </w:rPr>
      </w:pPr>
      <w:r>
        <w:rPr>
          <w:rFonts w:cs="Arial" w:ascii="Arial" w:hAnsi="Arial"/>
          <w:color w:val="000000"/>
          <w:u w:val="single"/>
        </w:rPr>
      </w:r>
    </w:p>
    <w:p>
      <w:pPr>
        <w:pStyle w:val="Normal"/>
        <w:jc w:val="both"/>
        <w:rPr/>
      </w:pPr>
      <w:r>
        <w:rPr>
          <w:rFonts w:cs="Arial" w:ascii="Arial" w:hAnsi="Arial"/>
        </w:rPr>
        <w:t>Revising the 4</w:t>
      </w:r>
      <w:r>
        <w:rPr>
          <w:rFonts w:cs="Arial" w:ascii="Arial" w:hAnsi="Arial"/>
          <w:vertAlign w:val="superscript"/>
        </w:rPr>
        <w:t>th</w:t>
      </w:r>
      <w:r>
        <w:rPr>
          <w:rFonts w:cs="Arial" w:ascii="Arial" w:hAnsi="Arial"/>
        </w:rPr>
        <w:t xml:space="preserve"> quarter estimated payment models for the unitary states to reflect factors and adjustments as reported on the 2000 unitary returns.  Began reviewing state assignments under the new MARC structure for the separate reporting states’ 4</w:t>
      </w:r>
      <w:r>
        <w:rPr>
          <w:rFonts w:cs="Arial" w:ascii="Arial" w:hAnsi="Arial"/>
          <w:vertAlign w:val="superscript"/>
        </w:rPr>
        <w:t>th</w:t>
      </w:r>
      <w:r>
        <w:rPr>
          <w:rFonts w:cs="Arial" w:ascii="Arial" w:hAnsi="Arial"/>
        </w:rPr>
        <w:t xml:space="preserve"> quarter payments.</w:t>
      </w:r>
    </w:p>
    <w:p>
      <w:pPr>
        <w:pStyle w:val="Header"/>
        <w:tabs>
          <w:tab w:val="clear" w:pos="4320"/>
          <w:tab w:val="clear" w:pos="8640"/>
        </w:tabs>
        <w:jc w:val="both"/>
        <w:rPr>
          <w:rFonts w:ascii="Arial" w:hAnsi="Arial" w:cs="Arial"/>
          <w:sz w:val="20"/>
        </w:rPr>
      </w:pPr>
      <w:r>
        <w:rPr>
          <w:rFonts w:cs="Arial"/>
          <w:sz w:val="20"/>
        </w:rPr>
      </w:r>
    </w:p>
    <w:p>
      <w:pPr>
        <w:pStyle w:val="Normal"/>
        <w:jc w:val="both"/>
        <w:rPr/>
      </w:pPr>
      <w:r>
        <w:rPr>
          <w:rFonts w:cs="Arial" w:ascii="Arial" w:hAnsi="Arial"/>
        </w:rPr>
        <w:t>Continue to review the unitary returns due November 15</w:t>
      </w:r>
      <w:r>
        <w:rPr>
          <w:rFonts w:cs="Arial" w:ascii="Arial" w:hAnsi="Arial"/>
          <w:vertAlign w:val="superscript"/>
        </w:rPr>
        <w:t>th</w:t>
      </w:r>
      <w:r>
        <w:rPr>
          <w:rFonts w:cs="Arial" w:ascii="Arial" w:hAnsi="Arial"/>
        </w:rPr>
        <w:t>.</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Began work on the preparation of all our Form 851's for 2001.</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Researching opportunities to reduce NY tax liability for Enron Corp.</w:t>
      </w:r>
    </w:p>
    <w:p>
      <w:pPr>
        <w:pStyle w:val="Normal"/>
        <w:jc w:val="both"/>
        <w:rPr>
          <w:rFonts w:ascii="Arial" w:hAnsi="Arial" w:cs="Arial"/>
        </w:rPr>
      </w:pPr>
      <w:r>
        <w:rPr>
          <w:rFonts w:cs="Arial" w:ascii="Arial" w:hAnsi="Arial"/>
        </w:rPr>
      </w:r>
    </w:p>
    <w:p>
      <w:pPr>
        <w:pStyle w:val="Normal"/>
        <w:jc w:val="both"/>
        <w:rPr/>
      </w:pPr>
      <w:r>
        <w:rPr>
          <w:rFonts w:cs="Arial" w:ascii="Arial" w:hAnsi="Arial"/>
          <w:i/>
          <w:iCs/>
          <w:u w:val="single"/>
        </w:rPr>
        <w:t>Other Analysis</w:t>
      </w:r>
      <w:r>
        <w:rPr>
          <w:rFonts w:cs="Arial" w:ascii="Arial" w:hAnsi="Arial"/>
          <w:u w:val="single"/>
        </w:rPr>
        <w:t>:</w:t>
      </w:r>
    </w:p>
    <w:p>
      <w:pPr>
        <w:pStyle w:val="Normal"/>
        <w:jc w:val="both"/>
        <w:rPr>
          <w:rFonts w:ascii="Arial" w:hAnsi="Arial" w:cs="Arial"/>
        </w:rPr>
      </w:pPr>
      <w:r>
        <w:rPr>
          <w:rFonts w:cs="Arial" w:ascii="Arial" w:hAnsi="Arial"/>
        </w:rPr>
        <w:t>Met with all management members to address Return to Accrual variances for the 2000 Enron federal income tax return and provided explanations for each significant variance.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Met with Project Raptor’s MARC, BAR and Planners and reviewed the Book and tax reporting of the Raptor unwind.  We continue to work with the accountants to identify all the book components.  We are also in the process of determining the overall deferred taxes on Enron’s books for the TNPC warrants.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Met with Project Velocity’s Planner, MARC and BAR representatives to transition tax matters into the PRM/Partnership group.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Worked with Jason Sharp in the Audit group on audit issues related to the Sundance/Ponderosa structure.  Interest income and expense was not properly reported on these partnership returns as filed.  Audit adjustments have been proposed.</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Accumulating Previously Taxed Income information for Cullen Duke.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Compiling state composite rates in order to determine the 2000 separate reporting state effective rate.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Analyzing EREC’s Return to Accrual for all 3 return periods in 2000.</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Provided additional financial information to AEP relating to the sale of Houston Pipeline.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Attended meetings and assisted BAR and Tax Planners in regard to Copel sale of shares.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Continued to streamline the W-9, SS-4, and 8832 (entity classification) processing.  Angie Ramirez and Annette Estrella are working closely together and with the Corporate Secretary's office to gather the appropriate information.</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Working with Jim Sandt on a presentation for the EWC accounting offsite in California.</w:t>
      </w:r>
    </w:p>
    <w:p>
      <w:pPr>
        <w:pStyle w:val="ABLOCKPARA"/>
        <w:jc w:val="both"/>
        <w:rPr>
          <w:rFonts w:ascii="Arial" w:hAnsi="Arial" w:cs="Arial"/>
          <w:sz w:val="20"/>
        </w:rPr>
      </w:pPr>
      <w:r>
        <w:rPr>
          <w:rFonts w:cs="Arial" w:ascii="Arial" w:hAnsi="Arial"/>
          <w:sz w:val="20"/>
        </w:rPr>
      </w:r>
    </w:p>
    <w:p>
      <w:pPr>
        <w:pStyle w:val="Normal"/>
        <w:jc w:val="both"/>
        <w:rPr>
          <w:rFonts w:ascii="Arial" w:hAnsi="Arial" w:cs="Arial"/>
          <w:i/>
          <w:i/>
          <w:iCs/>
          <w:u w:val="single"/>
        </w:rPr>
      </w:pPr>
      <w:r>
        <w:rPr>
          <w:rFonts w:cs="Arial" w:ascii="Arial" w:hAnsi="Arial"/>
          <w:i/>
          <w:iCs/>
          <w:u w:val="single"/>
        </w:rPr>
        <w:t>Other:</w:t>
      </w:r>
    </w:p>
    <w:p>
      <w:pPr>
        <w:pStyle w:val="Normal"/>
        <w:jc w:val="both"/>
        <w:rPr>
          <w:rFonts w:ascii="Arial" w:hAnsi="Arial" w:cs="Arial"/>
        </w:rPr>
      </w:pPr>
      <w:r>
        <w:rPr>
          <w:rFonts w:cs="Arial" w:ascii="Arial" w:hAnsi="Arial"/>
        </w:rPr>
        <w:t>Began inter-group training for monthly close and accrual process, attempting to provide a concentrated focus on effective tax rate analysis.  Class taught by Lanette Earnest.</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Began supplying information to Apke &amp; Associations for preparation of annual reports.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Liza Monroe attended the TEI monthly luncheon.</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Several members of the group attended Ethics class.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Several members participated in recruiting and interviews both on campus and with our Fantastic Friday initiative.</w:t>
      </w:r>
    </w:p>
    <w:p>
      <w:pPr>
        <w:pStyle w:val="ABLOCKPARA"/>
        <w:jc w:val="both"/>
        <w:rPr>
          <w:rFonts w:ascii="Arial" w:hAnsi="Arial" w:cs="Arial"/>
          <w:sz w:val="20"/>
        </w:rPr>
      </w:pPr>
      <w:r>
        <w:rPr>
          <w:rFonts w:cs="Arial" w:ascii="Arial" w:hAnsi="Arial"/>
          <w:sz w:val="20"/>
        </w:rPr>
      </w:r>
    </w:p>
    <w:p>
      <w:pPr>
        <w:pStyle w:val="Normal"/>
        <w:jc w:val="both"/>
        <w:rPr/>
      </w:pPr>
      <w:r>
        <w:rPr>
          <w:rFonts w:cs="Arial" w:ascii="Arial" w:hAnsi="Arial"/>
          <w:i/>
          <w:iCs/>
          <w:u w:val="single"/>
        </w:rPr>
        <w:t>Europe</w:t>
      </w:r>
      <w:r>
        <w:rPr>
          <w:rFonts w:cs="Arial" w:ascii="Arial" w:hAnsi="Arial"/>
          <w:i/>
          <w:iCs/>
        </w:rPr>
        <w:t>:</w:t>
      </w:r>
    </w:p>
    <w:p>
      <w:pPr>
        <w:pStyle w:val="Normal"/>
        <w:jc w:val="both"/>
        <w:rPr/>
      </w:pPr>
      <w:r>
        <w:rPr>
          <w:rFonts w:cs="Arial" w:ascii="Arial" w:hAnsi="Arial"/>
          <w:i/>
          <w:iCs/>
          <w:u w:val="single"/>
        </w:rPr>
        <w:t>UK &amp; Other Compliance</w:t>
      </w:r>
      <w:r>
        <w:rPr>
          <w:rFonts w:cs="Arial" w:ascii="Arial" w:hAnsi="Arial"/>
          <w:u w:val="single"/>
        </w:rPr>
        <w:t>:</w:t>
      </w:r>
    </w:p>
    <w:p>
      <w:pPr>
        <w:pStyle w:val="Normal"/>
        <w:jc w:val="both"/>
        <w:rPr>
          <w:rFonts w:ascii="Arial" w:hAnsi="Arial" w:cs="Arial"/>
        </w:rPr>
      </w:pPr>
      <w:r>
        <w:rPr>
          <w:rFonts w:cs="Arial" w:ascii="Arial" w:hAnsi="Arial"/>
        </w:rPr>
        <w:t>Prepared French &amp; Swiss VAT returns.</w:t>
      </w:r>
    </w:p>
    <w:p>
      <w:pPr>
        <w:pStyle w:val="Normal"/>
        <w:jc w:val="both"/>
        <w:rPr>
          <w:rFonts w:ascii="Arial" w:hAnsi="Arial" w:cs="Arial"/>
        </w:rPr>
      </w:pPr>
      <w:r>
        <w:rPr>
          <w:rFonts w:cs="Arial" w:ascii="Arial" w:hAnsi="Arial"/>
        </w:rPr>
        <w:t>Continuing work on preparing and reviewing various UK Income Tax returns.</w:t>
      </w:r>
    </w:p>
    <w:p>
      <w:pPr>
        <w:pStyle w:val="Normal"/>
        <w:jc w:val="both"/>
        <w:rPr>
          <w:rFonts w:ascii="Arial" w:hAnsi="Arial" w:cs="Arial"/>
        </w:rPr>
      </w:pPr>
      <w:r>
        <w:rPr>
          <w:rFonts w:cs="Arial" w:ascii="Arial" w:hAnsi="Arial"/>
        </w:rPr>
        <w:t>Continuing review of 2000 Dutch compliance prepared by PwC.</w:t>
      </w:r>
    </w:p>
    <w:p>
      <w:pPr>
        <w:pStyle w:val="BodyText2"/>
        <w:rPr>
          <w:rFonts w:cs="Arial"/>
          <w:sz w:val="20"/>
        </w:rPr>
      </w:pPr>
      <w:r>
        <w:rPr>
          <w:rFonts w:cs="Arial"/>
          <w:sz w:val="20"/>
        </w:rPr>
        <w:t>Submission of Italian computations.</w:t>
      </w:r>
    </w:p>
    <w:p>
      <w:pPr>
        <w:pStyle w:val="Normal"/>
        <w:jc w:val="both"/>
        <w:rPr>
          <w:rFonts w:ascii="Arial" w:hAnsi="Arial" w:cs="Arial"/>
          <w:sz w:val="20"/>
        </w:rPr>
      </w:pPr>
      <w:r>
        <w:rPr>
          <w:rFonts w:cs="Arial" w:ascii="Arial" w:hAnsi="Arial"/>
          <w:sz w:val="20"/>
        </w:rPr>
      </w:r>
    </w:p>
    <w:p>
      <w:pPr>
        <w:pStyle w:val="Normal"/>
        <w:rPr>
          <w:rFonts w:ascii="Arial" w:hAnsi="Arial" w:cs="Arial"/>
          <w:u w:val="single"/>
        </w:rPr>
      </w:pPr>
      <w:r>
        <w:rPr>
          <w:rFonts w:cs="Arial" w:ascii="Arial" w:hAnsi="Arial"/>
          <w:u w:val="single"/>
        </w:rPr>
        <w:t>BUSINESS ANALYSIS &amp; REPORTING (BURGESS)</w:t>
      </w:r>
    </w:p>
    <w:p>
      <w:pPr>
        <w:pStyle w:val="Normal"/>
        <w:autoSpaceDE w:val="false"/>
        <w:rPr>
          <w:rFonts w:ascii="Arial" w:hAnsi="Arial" w:cs="Arial"/>
          <w:color w:val="000000"/>
          <w:szCs w:val="22"/>
          <w:u w:val="single"/>
        </w:rPr>
      </w:pPr>
      <w:r>
        <w:rPr>
          <w:rFonts w:cs="Arial" w:ascii="Arial" w:hAnsi="Arial"/>
          <w:color w:val="000000"/>
          <w:szCs w:val="22"/>
          <w:u w:val="single"/>
        </w:rPr>
      </w:r>
    </w:p>
    <w:p>
      <w:pPr>
        <w:pStyle w:val="Normal"/>
        <w:tabs>
          <w:tab w:val="left" w:pos="720" w:leader="none"/>
        </w:tabs>
        <w:jc w:val="both"/>
        <w:rPr>
          <w:rFonts w:ascii="Arial" w:hAnsi="Arial" w:cs="Arial"/>
          <w:u w:val="single"/>
        </w:rPr>
      </w:pPr>
      <w:r>
        <w:rPr>
          <w:rFonts w:cs="Arial" w:ascii="Arial" w:hAnsi="Arial"/>
          <w:u w:val="single"/>
        </w:rPr>
        <w:t>Americas/Global Markets/Industrial Markets/Net Works (Eggebrecht)</w:t>
      </w:r>
    </w:p>
    <w:p>
      <w:pPr>
        <w:pStyle w:val="Normal"/>
        <w:tabs>
          <w:tab w:val="left" w:pos="720" w:leader="none"/>
        </w:tabs>
        <w:jc w:val="both"/>
        <w:rPr>
          <w:rFonts w:ascii="Arial" w:hAnsi="Arial" w:cs="Arial"/>
        </w:rPr>
      </w:pPr>
      <w:r>
        <w:rPr>
          <w:rFonts w:cs="Arial" w:ascii="Arial" w:hAnsi="Arial"/>
        </w:rPr>
        <w:t>Prepared a draft analysis to determine the adequacy of deferred tax on JILP LP, Inc., the ultimate recipient of the bulk of JEDI I, LP activity.  JEDI’s only significant remaining asset is Mariner Energy, but the analysis covers its historical transactions.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Accumulating data to estimate book and tax basis in various Enron domestic assets (Project New Day).</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Reviewing Compagnie de Papiers Stadacona Ltee.’s (CPS) deferred foreign tax liability (Canadian).  The CPS stock was acquired in early 2001, and purchase accounting entries are currently in process.</w:t>
      </w:r>
    </w:p>
    <w:p>
      <w:pPr>
        <w:pStyle w:val="Normal"/>
        <w:jc w:val="both"/>
        <w:rPr>
          <w:rFonts w:ascii="Arial" w:hAnsi="Arial" w:cs="Arial"/>
        </w:rPr>
      </w:pPr>
      <w:r>
        <w:rPr>
          <w:rFonts w:cs="Arial" w:ascii="Arial" w:hAnsi="Arial"/>
        </w:rPr>
      </w:r>
    </w:p>
    <w:p>
      <w:pPr>
        <w:pStyle w:val="Normal"/>
        <w:autoSpaceDE w:val="false"/>
        <w:jc w:val="both"/>
        <w:rPr>
          <w:rFonts w:ascii="Arial" w:hAnsi="Arial" w:cs="Arial"/>
          <w:szCs w:val="22"/>
        </w:rPr>
      </w:pPr>
      <w:r>
        <w:rPr>
          <w:rFonts w:cs="Arial" w:ascii="Arial" w:hAnsi="Arial"/>
        </w:rPr>
        <w:t>Met with Audit to review draft IDRs pertaining to Trading Software cost sharing arrangement.</w:t>
      </w:r>
    </w:p>
    <w:p>
      <w:pPr>
        <w:pStyle w:val="Normal"/>
        <w:autoSpaceDE w:val="false"/>
        <w:jc w:val="both"/>
        <w:rPr>
          <w:rFonts w:ascii="Arial" w:hAnsi="Arial" w:cs="Arial"/>
          <w:szCs w:val="22"/>
        </w:rPr>
      </w:pPr>
      <w:r>
        <w:rPr>
          <w:rFonts w:cs="Arial" w:ascii="Arial" w:hAnsi="Arial"/>
          <w:szCs w:val="22"/>
        </w:rPr>
      </w:r>
    </w:p>
    <w:p>
      <w:pPr>
        <w:pStyle w:val="Normal"/>
        <w:jc w:val="both"/>
        <w:rPr>
          <w:rFonts w:ascii="Arial" w:hAnsi="Arial" w:cs="Arial"/>
        </w:rPr>
      </w:pPr>
      <w:r>
        <w:rPr>
          <w:rFonts w:cs="Arial" w:ascii="Arial" w:hAnsi="Arial"/>
        </w:rPr>
        <w:t xml:space="preserve">Participated in follow-up meeting on Velocity 1 and 2 to discuss book and tax reporting information required for deal memo completion.  </w:t>
      </w:r>
    </w:p>
    <w:p>
      <w:pPr>
        <w:pStyle w:val="Normal"/>
        <w:jc w:val="both"/>
        <w:rPr>
          <w:rFonts w:ascii="Arial" w:hAnsi="Arial" w:cs="Arial"/>
          <w:color w:val="0000FF"/>
        </w:rPr>
      </w:pPr>
      <w:r>
        <w:rPr>
          <w:rFonts w:cs="Arial" w:ascii="Arial" w:hAnsi="Arial"/>
          <w:color w:val="0000FF"/>
        </w:rPr>
      </w:r>
    </w:p>
    <w:p>
      <w:pPr>
        <w:pStyle w:val="Normal"/>
        <w:jc w:val="both"/>
        <w:rPr>
          <w:rFonts w:ascii="Arial" w:hAnsi="Arial" w:cs="Arial"/>
          <w:u w:val="single"/>
        </w:rPr>
      </w:pPr>
      <w:r>
        <w:rPr>
          <w:rFonts w:cs="Arial" w:ascii="Arial" w:hAnsi="Arial"/>
          <w:i/>
          <w:iCs/>
          <w:u w:val="single"/>
        </w:rPr>
        <w:t>Europe/Principal Investments/Azurix (Burgess)</w:t>
      </w:r>
    </w:p>
    <w:p>
      <w:pPr>
        <w:pStyle w:val="Normal"/>
        <w:jc w:val="both"/>
        <w:rPr>
          <w:rFonts w:ascii="Arial" w:hAnsi="Arial" w:cs="Arial"/>
        </w:rPr>
      </w:pPr>
      <w:r>
        <w:rPr>
          <w:rFonts w:cs="Arial" w:ascii="Arial" w:hAnsi="Arial"/>
        </w:rPr>
        <w:t>Reviewing potential for Enron to join a ‘class action’ claim with respect to UK advance corporation tax (ACT) withheld on dividends paid by Enron Europe Limited (EEL).  Compensation may be limited to reimbursement of any financing cost.</w:t>
      </w:r>
    </w:p>
    <w:p>
      <w:pPr>
        <w:pStyle w:val="Normal"/>
        <w:autoSpaceDE w:val="false"/>
        <w:jc w:val="both"/>
        <w:rPr>
          <w:rFonts w:ascii="Arial" w:hAnsi="Arial" w:cs="Arial"/>
        </w:rPr>
      </w:pPr>
      <w:r>
        <w:rPr>
          <w:rFonts w:cs="Arial" w:ascii="Arial" w:hAnsi="Arial"/>
        </w:rPr>
      </w:r>
    </w:p>
    <w:p>
      <w:pPr>
        <w:pStyle w:val="Normal"/>
        <w:autoSpaceDE w:val="false"/>
        <w:jc w:val="both"/>
        <w:rPr>
          <w:rFonts w:ascii="Arial" w:hAnsi="Arial" w:cs="Arial"/>
        </w:rPr>
      </w:pPr>
      <w:r>
        <w:rPr>
          <w:rFonts w:cs="Arial" w:ascii="Arial" w:hAnsi="Arial"/>
        </w:rPr>
        <w:t>Met with P&amp;S to determine if audit adjustments should be proposed related to Sarlux and Trakya FAS 125 transactions (1998 and 1999).</w:t>
      </w:r>
    </w:p>
    <w:p>
      <w:pPr>
        <w:pStyle w:val="Normal"/>
        <w:autoSpaceDE w:val="false"/>
        <w:jc w:val="both"/>
        <w:rPr>
          <w:rFonts w:ascii="Arial" w:hAnsi="Arial" w:cs="Arial"/>
        </w:rPr>
      </w:pPr>
      <w:r>
        <w:rPr>
          <w:rFonts w:cs="Arial" w:ascii="Arial" w:hAnsi="Arial"/>
        </w:rPr>
      </w:r>
    </w:p>
    <w:p>
      <w:pPr>
        <w:pStyle w:val="Normal"/>
        <w:autoSpaceDE w:val="false"/>
        <w:jc w:val="both"/>
        <w:rPr>
          <w:rFonts w:ascii="Arial" w:hAnsi="Arial" w:cs="Arial"/>
        </w:rPr>
      </w:pPr>
      <w:r>
        <w:rPr>
          <w:rFonts w:cs="Arial" w:ascii="Arial" w:hAnsi="Arial"/>
        </w:rPr>
        <w:t>Provided estimated accumulated e&amp;p deficit of EEL and tax basis in its stock to P&amp;S to be considered in potential monetization of receivables.</w:t>
      </w:r>
    </w:p>
    <w:p>
      <w:pPr>
        <w:pStyle w:val="Normal"/>
        <w:autoSpaceDE w:val="false"/>
        <w:jc w:val="both"/>
        <w:rPr>
          <w:rFonts w:ascii="Arial" w:hAnsi="Arial" w:cs="Arial"/>
        </w:rPr>
      </w:pPr>
      <w:r>
        <w:rPr>
          <w:rFonts w:cs="Arial" w:ascii="Arial" w:hAnsi="Arial"/>
        </w:rPr>
      </w:r>
    </w:p>
    <w:p>
      <w:pPr>
        <w:pStyle w:val="Normal"/>
        <w:autoSpaceDE w:val="false"/>
        <w:jc w:val="both"/>
        <w:rPr>
          <w:rFonts w:ascii="Arial" w:hAnsi="Arial" w:cs="Arial"/>
        </w:rPr>
      </w:pPr>
      <w:r>
        <w:rPr>
          <w:rFonts w:cs="Arial" w:ascii="Arial" w:hAnsi="Arial"/>
        </w:rPr>
        <w:t>Attended an Azurix tax and accounting transition meeting.  Tax supports accounting through its review of tax footnotes in 10Qs and 10Ks, and quarterly provisions.</w:t>
      </w:r>
    </w:p>
    <w:p>
      <w:pPr>
        <w:pStyle w:val="Normal"/>
        <w:autoSpaceDE w:val="false"/>
        <w:jc w:val="both"/>
        <w:rPr>
          <w:rFonts w:ascii="Arial" w:hAnsi="Arial" w:cs="Arial"/>
        </w:rPr>
      </w:pPr>
      <w:r>
        <w:rPr>
          <w:rFonts w:cs="Arial" w:ascii="Arial" w:hAnsi="Arial"/>
        </w:rPr>
      </w:r>
    </w:p>
    <w:p>
      <w:pPr>
        <w:pStyle w:val="Normal"/>
        <w:jc w:val="both"/>
        <w:rPr>
          <w:rFonts w:ascii="Arial" w:hAnsi="Arial" w:cs="Arial"/>
          <w:i/>
          <w:i/>
          <w:iCs/>
          <w:u w:val="single"/>
        </w:rPr>
      </w:pPr>
      <w:r>
        <w:rPr>
          <w:rFonts w:cs="Arial" w:ascii="Arial" w:hAnsi="Arial"/>
          <w:i/>
          <w:iCs/>
          <w:u w:val="single"/>
        </w:rPr>
        <w:t>Global Assets &amp; Services/EE&amp;CC/EGEP (Ware)</w:t>
      </w:r>
    </w:p>
    <w:p>
      <w:pPr>
        <w:pStyle w:val="Normal"/>
        <w:jc w:val="both"/>
        <w:rPr>
          <w:rFonts w:ascii="Arial" w:hAnsi="Arial" w:cs="Arial"/>
        </w:rPr>
      </w:pPr>
      <w:r>
        <w:rPr>
          <w:rFonts w:cs="Arial" w:ascii="Arial" w:hAnsi="Arial"/>
        </w:rPr>
        <w:t xml:space="preserve">Attended cumulative build meetings regarding GasPart, Promigas, and Enron/Smith Cogeneration projects. </w:t>
      </w:r>
    </w:p>
    <w:p>
      <w:pPr>
        <w:pStyle w:val="Normal"/>
        <w:ind w:start="720" w:end="0"/>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Preparing a tax basis analysis for the Vengas project.</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Responding to various questions related to payments made to subcontractors in order to finalize the financial audit of Offshore Power Operations CV (India) for the period ending March 31, 2001. </w:t>
      </w:r>
    </w:p>
    <w:p>
      <w:pPr>
        <w:pStyle w:val="Normal"/>
        <w:jc w:val="both"/>
        <w:rPr/>
      </w:pPr>
      <w:r>
        <w:rPr/>
      </w:r>
    </w:p>
    <w:p>
      <w:pPr>
        <w:pStyle w:val="Normal"/>
        <w:jc w:val="both"/>
        <w:rPr>
          <w:rFonts w:ascii="Arial" w:hAnsi="Arial" w:cs="Arial"/>
        </w:rPr>
      </w:pPr>
      <w:r>
        <w:rPr>
          <w:rFonts w:cs="Arial" w:ascii="Arial" w:hAnsi="Arial"/>
        </w:rPr>
        <w:t xml:space="preserve">Discussions held with EEOS’s Contracts Department related to the consortium subcontract with General Electric for work within, and outside, Spain. </w:t>
      </w:r>
    </w:p>
    <w:p>
      <w:pPr>
        <w:pStyle w:val="Normal"/>
        <w:jc w:val="both"/>
        <w:rPr>
          <w:rFonts w:ascii="Arial" w:hAnsi="Arial" w:cs="Arial"/>
        </w:rPr>
      </w:pPr>
      <w:r>
        <w:rPr>
          <w:rFonts w:cs="Arial" w:ascii="Arial" w:hAnsi="Arial"/>
        </w:rPr>
      </w:r>
    </w:p>
    <w:p>
      <w:pPr>
        <w:pStyle w:val="Normal"/>
        <w:jc w:val="both"/>
        <w:rPr>
          <w:rFonts w:ascii="Arial" w:hAnsi="Arial" w:cs="Arial"/>
          <w:i/>
          <w:i/>
          <w:iCs/>
          <w:u w:val="single"/>
        </w:rPr>
      </w:pPr>
      <w:r>
        <w:rPr>
          <w:rFonts w:cs="Arial" w:ascii="Arial" w:hAnsi="Arial"/>
          <w:i/>
          <w:iCs/>
          <w:u w:val="single"/>
        </w:rPr>
        <w:t>Global Finance/Broadband Services (Locklear)</w:t>
      </w:r>
    </w:p>
    <w:p>
      <w:pPr>
        <w:pStyle w:val="Normal"/>
        <w:autoSpaceDE w:val="false"/>
        <w:jc w:val="both"/>
        <w:rPr>
          <w:rFonts w:ascii="Arial" w:hAnsi="Arial" w:cs="Arial"/>
        </w:rPr>
      </w:pPr>
      <w:r>
        <w:rPr>
          <w:rFonts w:cs="Arial" w:ascii="Arial" w:hAnsi="Arial"/>
        </w:rPr>
        <w:t>Continued to assist GF P&amp;S in researching book and tax treatment of transactions related to certain projects completed in 1999 and 2000.</w:t>
      </w:r>
    </w:p>
    <w:p>
      <w:pPr>
        <w:pStyle w:val="Normal"/>
        <w:autoSpaceDE w:val="false"/>
        <w:jc w:val="both"/>
        <w:rPr>
          <w:rFonts w:ascii="Arial" w:hAnsi="Arial" w:cs="Arial"/>
        </w:rPr>
      </w:pPr>
      <w:r>
        <w:rPr>
          <w:rFonts w:cs="Arial" w:ascii="Arial" w:hAnsi="Arial"/>
        </w:rPr>
      </w:r>
    </w:p>
    <w:p>
      <w:pPr>
        <w:pStyle w:val="Normal"/>
        <w:autoSpaceDE w:val="false"/>
        <w:jc w:val="both"/>
        <w:rPr>
          <w:rFonts w:ascii="Arial" w:hAnsi="Arial" w:cs="Arial"/>
        </w:rPr>
      </w:pPr>
      <w:r>
        <w:rPr>
          <w:rFonts w:cs="Arial" w:ascii="Arial" w:hAnsi="Arial"/>
        </w:rPr>
        <w:t>Continued work on the 2002 Operating Plan for GF, and the 3rd Current Estimate for EBS.</w:t>
      </w:r>
    </w:p>
    <w:p>
      <w:pPr>
        <w:pStyle w:val="Normal"/>
        <w:autoSpaceDE w:val="false"/>
        <w:jc w:val="both"/>
        <w:rPr>
          <w:rFonts w:ascii="Arial" w:hAnsi="Arial" w:cs="Arial"/>
        </w:rPr>
      </w:pPr>
      <w:r>
        <w:rPr>
          <w:rFonts w:cs="Arial" w:ascii="Arial" w:hAnsi="Arial"/>
        </w:rPr>
      </w:r>
    </w:p>
    <w:p>
      <w:pPr>
        <w:pStyle w:val="Normal"/>
        <w:autoSpaceDE w:val="false"/>
        <w:jc w:val="both"/>
        <w:rPr>
          <w:rFonts w:ascii="Arial" w:hAnsi="Arial" w:cs="Arial"/>
        </w:rPr>
      </w:pPr>
      <w:r>
        <w:rPr>
          <w:rFonts w:cs="Arial" w:ascii="Arial" w:hAnsi="Arial"/>
        </w:rPr>
        <w:t>Prepared summary schedules for proposed audit adjustments regarding tax depreciation (1998 and 1999) and partnership income (2000) for EBS.  Met with Jason Sharp (Audit) to discuss.</w:t>
      </w:r>
    </w:p>
    <w:p>
      <w:pPr>
        <w:pStyle w:val="Normal"/>
        <w:autoSpaceDE w:val="false"/>
        <w:jc w:val="both"/>
        <w:rPr>
          <w:rFonts w:ascii="Arial" w:hAnsi="Arial" w:cs="Arial"/>
        </w:rPr>
      </w:pPr>
      <w:r>
        <w:rPr>
          <w:rFonts w:cs="Arial" w:ascii="Arial" w:hAnsi="Arial"/>
        </w:rPr>
      </w:r>
    </w:p>
    <w:p>
      <w:pPr>
        <w:pStyle w:val="Normal"/>
        <w:autoSpaceDE w:val="false"/>
        <w:jc w:val="both"/>
        <w:rPr>
          <w:rFonts w:ascii="Arial" w:hAnsi="Arial" w:cs="Arial"/>
        </w:rPr>
      </w:pPr>
      <w:r>
        <w:rPr>
          <w:rFonts w:cs="Arial" w:ascii="Arial" w:hAnsi="Arial"/>
        </w:rPr>
        <w:t>Attended various meetings regarding cumulative build, Raptor, 2000 return-to-accrual adjs., etc.</w:t>
      </w:r>
    </w:p>
    <w:p>
      <w:pPr>
        <w:pStyle w:val="Normal"/>
        <w:autoSpaceDE w:val="false"/>
        <w:jc w:val="both"/>
        <w:rPr>
          <w:rFonts w:ascii="Arial" w:hAnsi="Arial" w:cs="Arial"/>
        </w:rPr>
      </w:pPr>
      <w:r>
        <w:rPr>
          <w:rFonts w:cs="Arial" w:ascii="Arial" w:hAnsi="Arial"/>
        </w:rPr>
      </w:r>
    </w:p>
    <w:p>
      <w:pPr>
        <w:pStyle w:val="Normal"/>
        <w:jc w:val="both"/>
        <w:rPr>
          <w:rFonts w:cs="Arial"/>
          <w:u w:val="single"/>
        </w:rPr>
      </w:pPr>
      <w:r>
        <w:rPr>
          <w:rFonts w:cs="Arial" w:ascii="Arial" w:hAnsi="Arial"/>
          <w:i/>
          <w:iCs/>
          <w:u w:val="single"/>
        </w:rPr>
        <w:t>Corporate/Corporate International (Wilcott)</w:t>
      </w:r>
    </w:p>
    <w:p>
      <w:pPr>
        <w:pStyle w:val="Normal"/>
        <w:jc w:val="both"/>
        <w:rPr>
          <w:rFonts w:ascii="Arial" w:hAnsi="Arial" w:cs="Arial"/>
        </w:rPr>
      </w:pPr>
      <w:r>
        <w:rPr>
          <w:rFonts w:cs="Arial" w:ascii="Arial" w:hAnsi="Arial"/>
        </w:rPr>
        <w:t>Met with Steve Schwarzbach (Corporate Accounting) to discuss methodology behind the capital charges.  Analyzing the computation to determine if the capital charges have any implications for tax.</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Finalized audit adjustments for 1999 and 2000 related to tax amortization (about $2m) of the Enron Field naming rights.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Continued to gather and analyze information related to the Corporate 2002 Operating Plan.</w:t>
      </w:r>
    </w:p>
    <w:p>
      <w:pPr>
        <w:pStyle w:val="Normal"/>
        <w:jc w:val="both"/>
        <w:rPr>
          <w:rFonts w:ascii="Arial" w:hAnsi="Arial" w:cs="Arial"/>
          <w:u w:val="single"/>
        </w:rPr>
      </w:pPr>
      <w:r>
        <w:rPr>
          <w:rFonts w:cs="Arial" w:ascii="Arial" w:hAnsi="Arial"/>
          <w:u w:val="single"/>
        </w:rPr>
      </w:r>
    </w:p>
    <w:p>
      <w:pPr>
        <w:pStyle w:val="Normal"/>
        <w:jc w:val="both"/>
        <w:rPr>
          <w:rFonts w:ascii="Arial" w:hAnsi="Arial" w:cs="Arial"/>
          <w:i/>
          <w:i/>
          <w:iCs/>
          <w:u w:val="single"/>
        </w:rPr>
      </w:pPr>
      <w:r>
        <w:rPr>
          <w:rFonts w:cs="Arial" w:ascii="Arial" w:hAnsi="Arial"/>
          <w:i/>
          <w:iCs/>
          <w:u w:val="single"/>
        </w:rPr>
        <w:t>Transportation Services/Energy Services/EREC (Guthrie)</w:t>
      </w:r>
    </w:p>
    <w:p>
      <w:pPr>
        <w:pStyle w:val="Normal"/>
        <w:autoSpaceDE w:val="false"/>
        <w:jc w:val="both"/>
        <w:rPr>
          <w:rFonts w:ascii="Arial" w:hAnsi="Arial" w:cs="Arial"/>
          <w:color w:val="000000"/>
        </w:rPr>
      </w:pPr>
      <w:r>
        <w:rPr>
          <w:rFonts w:cs="Arial" w:ascii="Arial" w:hAnsi="Arial"/>
          <w:color w:val="000000"/>
        </w:rPr>
        <w:t>Working with P&amp;S on a potential restructuring of Northern Natural Gas Company and Transwestern Pipeline Company.</w:t>
      </w:r>
    </w:p>
    <w:p>
      <w:pPr>
        <w:pStyle w:val="Normal"/>
        <w:autoSpaceDE w:val="false"/>
        <w:jc w:val="both"/>
        <w:rPr>
          <w:rFonts w:ascii="Arial" w:hAnsi="Arial" w:cs="Arial"/>
          <w:color w:val="000000"/>
        </w:rPr>
      </w:pPr>
      <w:r>
        <w:rPr>
          <w:rFonts w:cs="Arial" w:ascii="Arial" w:hAnsi="Arial"/>
          <w:color w:val="000000"/>
        </w:rPr>
      </w:r>
    </w:p>
    <w:p>
      <w:pPr>
        <w:pStyle w:val="Normal"/>
        <w:autoSpaceDE w:val="false"/>
        <w:jc w:val="both"/>
        <w:rPr>
          <w:rFonts w:ascii="Arial" w:hAnsi="Arial" w:cs="Arial"/>
          <w:color w:val="000000"/>
        </w:rPr>
      </w:pPr>
      <w:r>
        <w:rPr>
          <w:rFonts w:cs="Arial" w:ascii="Arial" w:hAnsi="Arial"/>
          <w:color w:val="000000"/>
        </w:rPr>
        <w:t>Awaiting approval to engage Margolis, Phipps &amp; Wright to complete the EREC stock basis analysis, etc.</w:t>
      </w:r>
    </w:p>
    <w:p>
      <w:pPr>
        <w:pStyle w:val="Normal"/>
        <w:autoSpaceDE w:val="false"/>
        <w:jc w:val="both"/>
        <w:rPr>
          <w:rFonts w:ascii="Arial" w:hAnsi="Arial" w:cs="Arial"/>
          <w:color w:val="000000"/>
        </w:rPr>
      </w:pPr>
      <w:r>
        <w:rPr>
          <w:rFonts w:cs="Arial" w:ascii="Arial" w:hAnsi="Arial"/>
          <w:color w:val="000000"/>
        </w:rPr>
      </w:r>
    </w:p>
    <w:p>
      <w:pPr>
        <w:pStyle w:val="Normal"/>
        <w:autoSpaceDE w:val="false"/>
        <w:jc w:val="both"/>
        <w:rPr>
          <w:rFonts w:ascii="Arial" w:hAnsi="Arial" w:cs="Arial"/>
          <w:color w:val="000000"/>
        </w:rPr>
      </w:pPr>
      <w:r>
        <w:rPr>
          <w:rFonts w:cs="Arial" w:ascii="Arial" w:hAnsi="Arial"/>
          <w:color w:val="000000"/>
        </w:rPr>
        <w:t>Worked on Tax Department slideshow presentation that will be given at Enron Wind Corp.’s annual tax and accounting offsite from November 12 to 14.</w:t>
      </w:r>
    </w:p>
    <w:p>
      <w:pPr>
        <w:pStyle w:val="Normal"/>
        <w:autoSpaceDE w:val="false"/>
        <w:jc w:val="both"/>
        <w:rPr>
          <w:rFonts w:ascii="Arial" w:hAnsi="Arial" w:cs="Arial"/>
          <w:color w:val="000000"/>
        </w:rPr>
      </w:pPr>
      <w:r>
        <w:rPr>
          <w:rFonts w:cs="Arial" w:ascii="Arial" w:hAnsi="Arial"/>
          <w:color w:val="000000"/>
        </w:rPr>
      </w:r>
    </w:p>
    <w:p>
      <w:pPr>
        <w:pStyle w:val="Normal"/>
        <w:rPr>
          <w:rFonts w:ascii="Arial" w:hAnsi="Arial" w:cs="Arial"/>
          <w:u w:val="single"/>
        </w:rPr>
      </w:pPr>
      <w:r>
        <w:rPr>
          <w:rFonts w:cs="Arial" w:ascii="Arial" w:hAnsi="Arial"/>
          <w:u w:val="single"/>
        </w:rPr>
        <w:t xml:space="preserve">PGE (MURRAY) </w:t>
      </w:r>
    </w:p>
    <w:p>
      <w:pPr>
        <w:pStyle w:val="Footer"/>
        <w:tabs>
          <w:tab w:val="clear" w:pos="4320"/>
          <w:tab w:val="clear" w:pos="8640"/>
        </w:tabs>
        <w:rPr>
          <w:rFonts w:ascii="Arial" w:hAnsi="Arial" w:cs="Arial"/>
          <w:u w:val="single"/>
        </w:rPr>
      </w:pPr>
      <w:r>
        <w:rPr>
          <w:rFonts w:cs="Arial" w:ascii="Arial" w:hAnsi="Arial"/>
          <w:u w:val="single"/>
        </w:rPr>
      </w:r>
    </w:p>
    <w:p>
      <w:pPr>
        <w:pStyle w:val="Normal"/>
        <w:autoSpaceDE w:val="false"/>
        <w:jc w:val="both"/>
        <w:rPr>
          <w:rFonts w:ascii="Arial" w:hAnsi="Arial" w:cs="Arial"/>
          <w:i/>
          <w:i/>
          <w:iCs/>
          <w:u w:val="single"/>
        </w:rPr>
      </w:pPr>
      <w:r>
        <w:rPr>
          <w:rFonts w:cs="Arial" w:ascii="Arial" w:hAnsi="Arial"/>
          <w:i/>
          <w:iCs/>
          <w:u w:val="single"/>
        </w:rPr>
        <w:t>Deferred Tax Reconciliation</w:t>
      </w:r>
    </w:p>
    <w:p>
      <w:pPr>
        <w:pStyle w:val="Normal"/>
        <w:autoSpaceDE w:val="false"/>
        <w:jc w:val="both"/>
        <w:rPr>
          <w:rFonts w:ascii="Arial" w:hAnsi="Arial" w:cs="Arial"/>
        </w:rPr>
      </w:pPr>
      <w:r>
        <w:rPr>
          <w:rFonts w:cs="Arial" w:ascii="Arial" w:hAnsi="Arial"/>
        </w:rPr>
        <w:t>Hyperion and Masterpiece detail reconciliation being perfomed.</w:t>
      </w:r>
    </w:p>
    <w:p>
      <w:pPr>
        <w:pStyle w:val="Normal"/>
        <w:autoSpaceDE w:val="false"/>
        <w:jc w:val="both"/>
        <w:rPr>
          <w:rFonts w:ascii="Arial" w:hAnsi="Arial" w:cs="Arial"/>
        </w:rPr>
      </w:pPr>
      <w:r>
        <w:rPr>
          <w:rFonts w:cs="Arial" w:ascii="Arial" w:hAnsi="Arial"/>
        </w:rPr>
      </w:r>
    </w:p>
    <w:p>
      <w:pPr>
        <w:pStyle w:val="Normal"/>
        <w:autoSpaceDE w:val="false"/>
        <w:jc w:val="both"/>
        <w:rPr>
          <w:rFonts w:ascii="Arial" w:hAnsi="Arial" w:cs="Arial"/>
          <w:i/>
          <w:i/>
          <w:iCs/>
          <w:u w:val="single"/>
        </w:rPr>
      </w:pPr>
      <w:r>
        <w:rPr>
          <w:rFonts w:cs="Arial" w:ascii="Arial" w:hAnsi="Arial"/>
          <w:i/>
          <w:iCs/>
          <w:u w:val="single"/>
        </w:rPr>
        <w:t>Deferred Tax Analysis</w:t>
      </w:r>
    </w:p>
    <w:p>
      <w:pPr>
        <w:pStyle w:val="Normal"/>
        <w:autoSpaceDE w:val="false"/>
        <w:jc w:val="both"/>
        <w:rPr/>
      </w:pPr>
      <w:r>
        <w:rPr>
          <w:rFonts w:cs="Arial" w:ascii="Arial" w:hAnsi="Arial"/>
        </w:rPr>
        <w:t>Reviewing PGH and other subsidiaries purchase tax reserves and deferred taxes for 4</w:t>
      </w:r>
      <w:r>
        <w:rPr>
          <w:rFonts w:cs="Arial" w:ascii="Arial" w:hAnsi="Arial"/>
          <w:vertAlign w:val="superscript"/>
        </w:rPr>
        <w:t>th</w:t>
      </w:r>
      <w:r>
        <w:rPr>
          <w:rFonts w:cs="Arial" w:ascii="Arial" w:hAnsi="Arial"/>
        </w:rPr>
        <w:t xml:space="preserve"> quarter true up.</w:t>
      </w:r>
    </w:p>
    <w:p>
      <w:pPr>
        <w:pStyle w:val="Normal"/>
        <w:autoSpaceDE w:val="false"/>
        <w:jc w:val="both"/>
        <w:rPr>
          <w:rFonts w:ascii="Arial" w:hAnsi="Arial" w:cs="Arial"/>
        </w:rPr>
      </w:pPr>
      <w:r>
        <w:rPr>
          <w:rFonts w:cs="Arial" w:ascii="Arial" w:hAnsi="Arial"/>
        </w:rPr>
      </w:r>
    </w:p>
    <w:p>
      <w:pPr>
        <w:pStyle w:val="Normal"/>
        <w:autoSpaceDE w:val="false"/>
        <w:jc w:val="both"/>
        <w:rPr>
          <w:rFonts w:ascii="Arial" w:hAnsi="Arial" w:cs="Arial"/>
          <w:i/>
          <w:i/>
          <w:iCs/>
          <w:u w:val="single"/>
        </w:rPr>
      </w:pPr>
      <w:r>
        <w:rPr>
          <w:rFonts w:cs="Arial" w:ascii="Arial" w:hAnsi="Arial"/>
          <w:i/>
          <w:iCs/>
          <w:u w:val="single"/>
        </w:rPr>
        <w:t>Tax Depreciation System</w:t>
      </w:r>
    </w:p>
    <w:p>
      <w:pPr>
        <w:pStyle w:val="Normal"/>
        <w:autoSpaceDE w:val="false"/>
        <w:jc w:val="both"/>
        <w:rPr>
          <w:rFonts w:ascii="Arial" w:hAnsi="Arial" w:cs="Arial"/>
        </w:rPr>
      </w:pPr>
      <w:r>
        <w:rPr>
          <w:rFonts w:cs="Arial" w:ascii="Arial" w:hAnsi="Arial"/>
        </w:rPr>
        <w:t>Continued discussions with Accounting and consultants on new fixed asset system.</w:t>
      </w:r>
    </w:p>
    <w:p>
      <w:pPr>
        <w:pStyle w:val="Normal"/>
        <w:autoSpaceDE w:val="false"/>
        <w:jc w:val="both"/>
        <w:rPr>
          <w:rFonts w:ascii="Arial" w:hAnsi="Arial" w:cs="Arial"/>
        </w:rPr>
      </w:pPr>
      <w:r>
        <w:rPr>
          <w:rFonts w:cs="Arial" w:ascii="Arial" w:hAnsi="Arial"/>
        </w:rPr>
      </w:r>
    </w:p>
    <w:p>
      <w:pPr>
        <w:pStyle w:val="Normal"/>
        <w:autoSpaceDE w:val="false"/>
        <w:jc w:val="both"/>
        <w:rPr>
          <w:rFonts w:ascii="Arial" w:hAnsi="Arial" w:cs="Arial"/>
          <w:i/>
          <w:i/>
          <w:iCs/>
          <w:u w:val="single"/>
        </w:rPr>
      </w:pPr>
      <w:r>
        <w:rPr>
          <w:rFonts w:cs="Arial" w:ascii="Arial" w:hAnsi="Arial"/>
          <w:i/>
          <w:iCs/>
          <w:u w:val="single"/>
        </w:rPr>
        <w:t>Enron Merger Obligation</w:t>
      </w:r>
    </w:p>
    <w:p>
      <w:pPr>
        <w:pStyle w:val="Normal"/>
        <w:autoSpaceDE w:val="false"/>
        <w:jc w:val="both"/>
        <w:rPr>
          <w:rFonts w:ascii="Arial" w:hAnsi="Arial" w:cs="Arial"/>
        </w:rPr>
      </w:pPr>
      <w:r>
        <w:rPr>
          <w:rFonts w:cs="Arial" w:ascii="Arial" w:hAnsi="Arial"/>
        </w:rPr>
        <w:t>Continued to discuss tax treatment of Enron merger obligations with Enron Tax Department.</w:t>
      </w:r>
    </w:p>
    <w:p>
      <w:pPr>
        <w:pStyle w:val="Normal"/>
        <w:autoSpaceDE w:val="false"/>
        <w:jc w:val="both"/>
        <w:rPr>
          <w:rFonts w:ascii="Arial" w:hAnsi="Arial" w:cs="Arial"/>
        </w:rPr>
      </w:pPr>
      <w:r>
        <w:rPr>
          <w:rFonts w:cs="Arial" w:ascii="Arial" w:hAnsi="Arial"/>
        </w:rPr>
      </w:r>
    </w:p>
    <w:p>
      <w:pPr>
        <w:pStyle w:val="Normal"/>
        <w:autoSpaceDE w:val="false"/>
        <w:jc w:val="both"/>
        <w:rPr>
          <w:rFonts w:ascii="Arial" w:hAnsi="Arial" w:cs="Arial"/>
          <w:i/>
          <w:i/>
          <w:iCs/>
          <w:u w:val="single"/>
        </w:rPr>
      </w:pPr>
      <w:r>
        <w:rPr>
          <w:rFonts w:cs="Arial" w:ascii="Arial" w:hAnsi="Arial"/>
          <w:i/>
          <w:iCs/>
          <w:u w:val="single"/>
        </w:rPr>
        <w:t>COLI Tax Basis</w:t>
      </w:r>
    </w:p>
    <w:p>
      <w:pPr>
        <w:pStyle w:val="Normal"/>
        <w:autoSpaceDE w:val="false"/>
        <w:jc w:val="both"/>
        <w:rPr>
          <w:rFonts w:ascii="Arial" w:hAnsi="Arial" w:cs="Arial"/>
        </w:rPr>
      </w:pPr>
      <w:r>
        <w:rPr>
          <w:rFonts w:cs="Arial" w:ascii="Arial" w:hAnsi="Arial"/>
        </w:rPr>
        <w:t>Provided MCG PGE’s Tax Department calculation of tax basis in policies.  Meeting on 10/30 to reconcile differences.  Research on deductibility of intercompany losses indicates if IRS imposes deferral of losses, disaffiliation will result in granting losses.</w:t>
      </w:r>
    </w:p>
    <w:p>
      <w:pPr>
        <w:pStyle w:val="Normal"/>
        <w:autoSpaceDE w:val="false"/>
        <w:jc w:val="both"/>
        <w:rPr>
          <w:rFonts w:ascii="Arial" w:hAnsi="Arial" w:cs="Arial"/>
        </w:rPr>
      </w:pPr>
      <w:r>
        <w:rPr>
          <w:rFonts w:cs="Arial" w:ascii="Arial" w:hAnsi="Arial"/>
        </w:rPr>
      </w:r>
    </w:p>
    <w:p>
      <w:pPr>
        <w:pStyle w:val="Normal"/>
        <w:autoSpaceDE w:val="false"/>
        <w:jc w:val="both"/>
        <w:rPr>
          <w:rFonts w:ascii="Arial" w:hAnsi="Arial" w:cs="Arial"/>
          <w:i/>
          <w:i/>
          <w:iCs/>
          <w:u w:val="single"/>
        </w:rPr>
      </w:pPr>
      <w:r>
        <w:rPr>
          <w:rFonts w:cs="Arial" w:ascii="Arial" w:hAnsi="Arial"/>
          <w:i/>
          <w:iCs/>
          <w:u w:val="single"/>
        </w:rPr>
        <w:t>Return to Accrual</w:t>
      </w:r>
    </w:p>
    <w:p>
      <w:pPr>
        <w:pStyle w:val="Normal"/>
        <w:autoSpaceDE w:val="false"/>
        <w:jc w:val="both"/>
        <w:rPr>
          <w:rFonts w:ascii="Arial" w:hAnsi="Arial" w:cs="Arial"/>
        </w:rPr>
      </w:pPr>
      <w:r>
        <w:rPr>
          <w:rFonts w:cs="Arial" w:ascii="Arial" w:hAnsi="Arial"/>
        </w:rPr>
        <w:t>Spreading adjustments in TIS back to individual event codes.  Preparing OPT entries in anticipation of automatic RTA adjustment.</w:t>
      </w:r>
    </w:p>
    <w:p>
      <w:pPr>
        <w:pStyle w:val="Normal"/>
        <w:autoSpaceDE w:val="false"/>
        <w:jc w:val="both"/>
        <w:rPr>
          <w:rFonts w:ascii="Arial" w:hAnsi="Arial" w:cs="Arial"/>
        </w:rPr>
      </w:pPr>
      <w:r>
        <w:rPr>
          <w:rFonts w:cs="Arial" w:ascii="Arial" w:hAnsi="Arial"/>
        </w:rPr>
      </w:r>
    </w:p>
    <w:p>
      <w:pPr>
        <w:pStyle w:val="Normal"/>
        <w:autoSpaceDE w:val="false"/>
        <w:jc w:val="both"/>
        <w:rPr>
          <w:rFonts w:ascii="Arial" w:hAnsi="Arial" w:cs="Arial"/>
          <w:i/>
          <w:i/>
          <w:iCs/>
          <w:u w:val="single"/>
        </w:rPr>
      </w:pPr>
      <w:r>
        <w:rPr>
          <w:rFonts w:cs="Arial" w:ascii="Arial" w:hAnsi="Arial"/>
          <w:i/>
          <w:iCs/>
          <w:u w:val="single"/>
        </w:rPr>
        <w:t>Outsourced Enron Entities</w:t>
      </w:r>
    </w:p>
    <w:p>
      <w:pPr>
        <w:pStyle w:val="Normal"/>
        <w:autoSpaceDE w:val="false"/>
        <w:jc w:val="both"/>
        <w:rPr>
          <w:rFonts w:ascii="Arial" w:hAnsi="Arial" w:cs="Arial"/>
        </w:rPr>
      </w:pPr>
      <w:r>
        <w:rPr>
          <w:rFonts w:cs="Arial" w:ascii="Arial" w:hAnsi="Arial"/>
        </w:rPr>
        <w:t>SAP/TIS loading problems being addressed.</w:t>
      </w:r>
    </w:p>
    <w:p>
      <w:pPr>
        <w:pStyle w:val="Normal"/>
        <w:autoSpaceDE w:val="false"/>
        <w:jc w:val="both"/>
        <w:rPr>
          <w:rFonts w:ascii="Arial" w:hAnsi="Arial" w:cs="Arial"/>
        </w:rPr>
      </w:pPr>
      <w:r>
        <w:rPr>
          <w:rFonts w:cs="Arial" w:ascii="Arial" w:hAnsi="Arial"/>
        </w:rPr>
      </w:r>
    </w:p>
    <w:p>
      <w:pPr>
        <w:pStyle w:val="Normal"/>
        <w:autoSpaceDE w:val="false"/>
        <w:jc w:val="both"/>
        <w:rPr>
          <w:rFonts w:ascii="Arial" w:hAnsi="Arial" w:cs="Arial"/>
          <w:i/>
          <w:i/>
          <w:iCs/>
          <w:u w:val="single"/>
        </w:rPr>
      </w:pPr>
      <w:r>
        <w:rPr>
          <w:rFonts w:cs="Arial" w:ascii="Arial" w:hAnsi="Arial"/>
          <w:i/>
          <w:iCs/>
          <w:u w:val="single"/>
        </w:rPr>
        <w:t>Marked to Market</w:t>
      </w:r>
    </w:p>
    <w:p>
      <w:pPr>
        <w:pStyle w:val="Normal"/>
        <w:autoSpaceDE w:val="false"/>
        <w:jc w:val="both"/>
        <w:rPr>
          <w:rFonts w:ascii="Arial" w:hAnsi="Arial" w:cs="Arial"/>
        </w:rPr>
      </w:pPr>
      <w:r>
        <w:rPr>
          <w:rFonts w:cs="Arial" w:ascii="Arial" w:hAnsi="Arial"/>
        </w:rPr>
        <w:t>Met with Trading Floor accountants to discuss new reporting requirements.</w:t>
      </w:r>
    </w:p>
    <w:p>
      <w:pPr>
        <w:pStyle w:val="Normal"/>
        <w:autoSpaceDE w:val="false"/>
        <w:jc w:val="both"/>
        <w:rPr>
          <w:rFonts w:ascii="Arial" w:hAnsi="Arial" w:cs="Arial"/>
        </w:rPr>
      </w:pPr>
      <w:r>
        <w:rPr>
          <w:rFonts w:cs="Arial" w:ascii="Arial" w:hAnsi="Arial"/>
        </w:rPr>
      </w:r>
    </w:p>
    <w:p>
      <w:pPr>
        <w:pStyle w:val="Normal"/>
        <w:autoSpaceDE w:val="false"/>
        <w:jc w:val="both"/>
        <w:rPr>
          <w:rFonts w:ascii="Arial" w:hAnsi="Arial" w:cs="Arial"/>
          <w:i/>
          <w:i/>
          <w:iCs/>
          <w:u w:val="single"/>
        </w:rPr>
      </w:pPr>
      <w:r>
        <w:rPr>
          <w:rFonts w:cs="Arial" w:ascii="Arial" w:hAnsi="Arial"/>
          <w:i/>
          <w:iCs/>
          <w:u w:val="single"/>
        </w:rPr>
        <w:t>Multnomah County Tax Passed on to Customers</w:t>
      </w:r>
    </w:p>
    <w:p>
      <w:pPr>
        <w:pStyle w:val="Normal"/>
        <w:autoSpaceDE w:val="false"/>
        <w:jc w:val="both"/>
        <w:rPr>
          <w:rFonts w:ascii="Arial" w:hAnsi="Arial" w:cs="Arial"/>
        </w:rPr>
      </w:pPr>
      <w:r>
        <w:rPr>
          <w:rFonts w:cs="Arial" w:ascii="Arial" w:hAnsi="Arial"/>
        </w:rPr>
        <w:t>Wholesale sales activity in 2000 and 2001 has significantly increased tax, without a corresponding increase from customer.  Evaluating options – increase billing to customer, or absorb increase.</w:t>
      </w:r>
    </w:p>
    <w:p>
      <w:pPr>
        <w:pStyle w:val="Normal"/>
        <w:autoSpaceDE w:val="false"/>
        <w:jc w:val="both"/>
        <w:rPr>
          <w:rFonts w:ascii="Arial" w:hAnsi="Arial" w:cs="Arial"/>
        </w:rPr>
      </w:pPr>
      <w:r>
        <w:rPr>
          <w:rFonts w:cs="Arial" w:ascii="Arial" w:hAnsi="Arial"/>
        </w:rPr>
      </w:r>
    </w:p>
    <w:p>
      <w:pPr>
        <w:pStyle w:val="Normal"/>
        <w:autoSpaceDE w:val="false"/>
        <w:jc w:val="both"/>
        <w:rPr>
          <w:rFonts w:ascii="Arial" w:hAnsi="Arial" w:cs="Arial"/>
          <w:i/>
          <w:i/>
          <w:iCs/>
          <w:u w:val="single"/>
        </w:rPr>
      </w:pPr>
      <w:r>
        <w:rPr>
          <w:rFonts w:cs="Arial" w:ascii="Arial" w:hAnsi="Arial"/>
          <w:i/>
          <w:iCs/>
          <w:u w:val="single"/>
        </w:rPr>
        <w:t>Property Tax</w:t>
      </w:r>
    </w:p>
    <w:p>
      <w:pPr>
        <w:pStyle w:val="Normal"/>
        <w:autoSpaceDE w:val="false"/>
        <w:jc w:val="both"/>
        <w:rPr>
          <w:rFonts w:ascii="Arial" w:hAnsi="Arial" w:cs="Arial"/>
        </w:rPr>
      </w:pPr>
      <w:r>
        <w:rPr>
          <w:rFonts w:cs="Arial" w:ascii="Arial" w:hAnsi="Arial"/>
        </w:rPr>
        <w:t>Completed property transaction analysis for November payments.  Began receiving Oregon property tax bills and processing.  Calculating 10 years of property tax on Sullivan plant for relicensing.</w:t>
      </w:r>
    </w:p>
    <w:p>
      <w:pPr>
        <w:pStyle w:val="Normal"/>
        <w:autoSpaceDE w:val="false"/>
        <w:jc w:val="both"/>
        <w:rPr>
          <w:rFonts w:ascii="Arial" w:hAnsi="Arial" w:cs="Arial"/>
        </w:rPr>
      </w:pPr>
      <w:r>
        <w:rPr>
          <w:rFonts w:cs="Arial" w:ascii="Arial" w:hAnsi="Arial"/>
        </w:rPr>
      </w:r>
    </w:p>
    <w:p>
      <w:pPr>
        <w:pStyle w:val="Normal"/>
        <w:autoSpaceDE w:val="false"/>
        <w:jc w:val="both"/>
        <w:rPr>
          <w:rFonts w:ascii="Arial" w:hAnsi="Arial" w:cs="Arial"/>
          <w:i/>
          <w:i/>
          <w:iCs/>
          <w:u w:val="single"/>
        </w:rPr>
      </w:pPr>
      <w:r>
        <w:rPr>
          <w:rFonts w:cs="Arial" w:ascii="Arial" w:hAnsi="Arial"/>
          <w:i/>
          <w:iCs/>
          <w:u w:val="single"/>
        </w:rPr>
        <w:t>Administrative</w:t>
      </w:r>
    </w:p>
    <w:p>
      <w:pPr>
        <w:pStyle w:val="Normal"/>
        <w:autoSpaceDE w:val="false"/>
        <w:jc w:val="both"/>
        <w:rPr>
          <w:rFonts w:ascii="Arial" w:hAnsi="Arial" w:cs="Arial"/>
        </w:rPr>
      </w:pPr>
      <w:r>
        <w:rPr>
          <w:rFonts w:cs="Arial" w:ascii="Arial" w:hAnsi="Arial"/>
        </w:rPr>
        <w:t>Computer connectivity with Enron again lost and restored.  Firewall and rerouting created problems.</w:t>
      </w:r>
    </w:p>
    <w:p>
      <w:pPr>
        <w:pStyle w:val="Normal"/>
        <w:autoSpaceDE w:val="false"/>
        <w:jc w:val="both"/>
        <w:rPr>
          <w:rFonts w:ascii="Arial" w:hAnsi="Arial" w:cs="Arial"/>
        </w:rPr>
      </w:pPr>
      <w:r>
        <w:rPr>
          <w:rFonts w:cs="Arial" w:ascii="Arial" w:hAnsi="Arial"/>
        </w:rPr>
      </w:r>
    </w:p>
    <w:p>
      <w:pPr>
        <w:pStyle w:val="Normal"/>
        <w:autoSpaceDE w:val="false"/>
        <w:jc w:val="both"/>
        <w:rPr>
          <w:rFonts w:ascii="Arial" w:hAnsi="Arial" w:cs="Arial"/>
        </w:rPr>
      </w:pPr>
      <w:r>
        <w:rPr>
          <w:rFonts w:cs="Arial" w:ascii="Arial" w:hAnsi="Arial"/>
        </w:rPr>
        <w:t>Team continuing to work on new department filing systems – computer and hard files.  Hard file system finalized.  Reviewing and discarding unneeded old files.  Physically6 moving files under the new system.  Had department discussions about potential computer file structure.</w:t>
      </w:r>
    </w:p>
    <w:p>
      <w:pPr>
        <w:pStyle w:val="Normal"/>
        <w:autoSpaceDE w:val="false"/>
        <w:jc w:val="both"/>
        <w:rPr>
          <w:rFonts w:ascii="Arial" w:hAnsi="Arial" w:cs="Arial"/>
        </w:rPr>
      </w:pPr>
      <w:r>
        <w:rPr>
          <w:rFonts w:cs="Arial" w:ascii="Arial" w:hAnsi="Arial"/>
        </w:rPr>
      </w:r>
    </w:p>
    <w:p>
      <w:pPr>
        <w:pStyle w:val="Normal"/>
        <w:rPr>
          <w:rFonts w:ascii="Arial" w:hAnsi="Arial" w:cs="Arial"/>
          <w:u w:val="single"/>
        </w:rPr>
      </w:pPr>
      <w:r>
        <w:rPr>
          <w:rFonts w:cs="Arial" w:ascii="Arial" w:hAnsi="Arial"/>
          <w:u w:val="single"/>
        </w:rPr>
        <w:t>TAX SOLUTIONS TEAM (KOBES)</w:t>
      </w:r>
    </w:p>
    <w:p>
      <w:pPr>
        <w:pStyle w:val="Normal"/>
        <w:rPr>
          <w:rFonts w:ascii="Arial" w:hAnsi="Arial" w:cs="Arial"/>
          <w:u w:val="single"/>
        </w:rPr>
      </w:pPr>
      <w:r>
        <w:rPr>
          <w:rFonts w:cs="Arial" w:ascii="Arial" w:hAnsi="Arial"/>
          <w:u w:val="single"/>
        </w:rPr>
      </w:r>
    </w:p>
    <w:p>
      <w:pPr>
        <w:pStyle w:val="Normal"/>
        <w:jc w:val="both"/>
        <w:rPr>
          <w:rFonts w:ascii="Arial" w:hAnsi="Arial" w:cs="Arial"/>
          <w:i/>
          <w:i/>
          <w:iCs/>
          <w:u w:val="single"/>
        </w:rPr>
      </w:pPr>
      <w:r>
        <w:rPr>
          <w:rFonts w:cs="Arial" w:ascii="Arial" w:hAnsi="Arial"/>
          <w:i/>
          <w:iCs/>
          <w:u w:val="single"/>
        </w:rPr>
        <w:t>TKS :</w:t>
      </w:r>
    </w:p>
    <w:p>
      <w:pPr>
        <w:pStyle w:val="Normal"/>
        <w:jc w:val="both"/>
        <w:rPr>
          <w:rFonts w:ascii="Arial" w:hAnsi="Arial" w:cs="Arial"/>
        </w:rPr>
      </w:pPr>
      <w:r>
        <w:rPr>
          <w:rFonts w:cs="Arial" w:ascii="Arial" w:hAnsi="Arial"/>
        </w:rPr>
        <w:t>Decreased the size of TKS Production database by 25% (approximately two gigabytes) by compacting large file attachments within the database.  This exercise did not result in the removal of any content.</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Trained various tax personnel on new and improved scanning procedures.  Formal documentation to be developed in the coming months.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Continued loading historical TKS documentation into the TKS Books area.</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Changed the TKS Books categories to reflect newly reorganized tax department structure.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Hosted the TKS Steering Committee Meeting.</w:t>
      </w:r>
    </w:p>
    <w:p>
      <w:pPr>
        <w:pStyle w:val="ParagraphHeader"/>
        <w:ind w:start="720" w:end="0"/>
        <w:jc w:val="both"/>
        <w:rPr>
          <w:rFonts w:ascii="Arial" w:hAnsi="Arial" w:cs="Arial"/>
          <w:i/>
          <w:i/>
        </w:rPr>
      </w:pPr>
      <w:r>
        <w:rPr>
          <w:rFonts w:cs="Arial" w:ascii="Arial" w:hAnsi="Arial"/>
          <w:i/>
        </w:rPr>
      </w:r>
    </w:p>
    <w:p>
      <w:pPr>
        <w:pStyle w:val="ParagraphHeader"/>
        <w:jc w:val="both"/>
        <w:rPr/>
      </w:pPr>
      <w:r>
        <w:rPr>
          <w:rFonts w:cs="Arial" w:ascii="Arial" w:hAnsi="Arial"/>
          <w:b w:val="false"/>
          <w:bCs/>
          <w:i/>
          <w:iCs/>
          <w:u w:val="single"/>
        </w:rPr>
        <w:t>TIS</w:t>
      </w:r>
      <w:r>
        <w:rPr>
          <w:rFonts w:cs="Arial" w:ascii="Arial" w:hAnsi="Arial"/>
          <w:b w:val="false"/>
          <w:bCs/>
          <w:i/>
        </w:rPr>
        <w:t xml:space="preserve">: </w:t>
      </w:r>
    </w:p>
    <w:p>
      <w:pPr>
        <w:pStyle w:val="Normal"/>
        <w:jc w:val="both"/>
        <w:rPr>
          <w:rFonts w:ascii="Arial" w:hAnsi="Arial" w:cs="Arial"/>
        </w:rPr>
      </w:pPr>
      <w:r>
        <w:rPr>
          <w:rFonts w:cs="Arial" w:ascii="Arial" w:hAnsi="Arial"/>
        </w:rPr>
        <w:t xml:space="preserve">The TIS team continued support for September Topside close.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AdHoc database – Upgraded the copy queries database from 97 to 2000.  In addition, several reports were upgraded in the process.</w:t>
      </w:r>
    </w:p>
    <w:p>
      <w:pPr>
        <w:pStyle w:val="Header"/>
        <w:tabs>
          <w:tab w:val="clear" w:pos="4320"/>
          <w:tab w:val="clear" w:pos="8640"/>
        </w:tabs>
        <w:jc w:val="both"/>
        <w:rPr>
          <w:rFonts w:ascii="Arial" w:hAnsi="Arial" w:cs="Arial"/>
          <w:sz w:val="20"/>
        </w:rPr>
      </w:pPr>
      <w:r>
        <w:rPr>
          <w:rFonts w:cs="Arial"/>
          <w:sz w:val="20"/>
        </w:rPr>
      </w:r>
    </w:p>
    <w:p>
      <w:pPr>
        <w:pStyle w:val="Normal"/>
        <w:jc w:val="both"/>
        <w:rPr>
          <w:rFonts w:ascii="Arial" w:hAnsi="Arial" w:cs="Arial"/>
        </w:rPr>
      </w:pPr>
      <w:r>
        <w:rPr>
          <w:rFonts w:cs="Arial" w:ascii="Arial" w:hAnsi="Arial"/>
        </w:rPr>
        <w:t>Began researching and tracking reasons for NIBT variances between SAP and TIS.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Continued efforts to formulate an optimal strategy for using the current set of TIS reporting tools.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Clarified a payments and refunds issue and the use of appropriate doc types.  TIS is set up to recognize payments and refunds by doc types that begin with a "K" or "D" only.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Began programming efforts to add state descriptions to the Tax Subledger Detail Report.</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Met with members of the MARC team to discuss the ServiceCo entities and return process.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Ordered additional disk space for the TIS development server (nahou-sqltiso2d).</w:t>
      </w:r>
    </w:p>
    <w:p>
      <w:pPr>
        <w:pStyle w:val="ParagraphHeader"/>
        <w:jc w:val="both"/>
        <w:rPr>
          <w:rFonts w:ascii="Arial" w:hAnsi="Arial" w:cs="Arial"/>
          <w:i/>
          <w:i/>
        </w:rPr>
      </w:pPr>
      <w:r>
        <w:rPr>
          <w:rFonts w:cs="Arial" w:ascii="Arial" w:hAnsi="Arial"/>
          <w:i/>
        </w:rPr>
      </w:r>
    </w:p>
    <w:p>
      <w:pPr>
        <w:pStyle w:val="ParagraphHeader"/>
        <w:jc w:val="both"/>
        <w:rPr/>
      </w:pPr>
      <w:r>
        <w:rPr>
          <w:rFonts w:cs="Arial" w:ascii="Arial" w:hAnsi="Arial"/>
          <w:b w:val="false"/>
          <w:bCs/>
          <w:i/>
          <w:iCs/>
          <w:u w:val="single"/>
        </w:rPr>
        <w:t>Training</w:t>
      </w:r>
      <w:r>
        <w:rPr>
          <w:rFonts w:cs="Arial" w:ascii="Arial" w:hAnsi="Arial"/>
          <w:b w:val="false"/>
          <w:bCs/>
        </w:rPr>
        <w:t>:</w:t>
      </w:r>
    </w:p>
    <w:p>
      <w:pPr>
        <w:pStyle w:val="Normal"/>
        <w:autoSpaceDE w:val="false"/>
        <w:spacing w:lineRule="atLeast" w:line="240"/>
        <w:jc w:val="both"/>
        <w:rPr>
          <w:rFonts w:ascii="Arial" w:hAnsi="Arial" w:cs="Arial"/>
          <w:color w:val="000000"/>
        </w:rPr>
      </w:pPr>
      <w:r>
        <w:rPr>
          <w:rFonts w:cs="Arial" w:ascii="Arial" w:hAnsi="Arial"/>
          <w:color w:val="000000"/>
        </w:rPr>
        <w:t>Lanette Earnest and Stacy Gibson hosted the Monthly Close Process Overview training sessions.  The discussions included an overview of the activities that occur during the 14 workdays of the Close process as well as the tax department's role in that process.</w:t>
      </w:r>
    </w:p>
    <w:p>
      <w:pPr>
        <w:pStyle w:val="Normal"/>
        <w:autoSpaceDE w:val="false"/>
        <w:spacing w:lineRule="atLeast" w:line="240"/>
        <w:jc w:val="both"/>
        <w:rPr>
          <w:rFonts w:ascii="Arial" w:hAnsi="Arial" w:cs="Arial"/>
          <w:i/>
          <w:i/>
          <w:iCs/>
          <w:color w:val="000000"/>
          <w:u w:val="single"/>
        </w:rPr>
      </w:pPr>
      <w:r>
        <w:rPr>
          <w:rFonts w:cs="Arial" w:ascii="Arial" w:hAnsi="Arial"/>
          <w:i/>
          <w:iCs/>
          <w:color w:val="000000"/>
          <w:u w:val="single"/>
        </w:rPr>
      </w:r>
    </w:p>
    <w:p>
      <w:pPr>
        <w:pStyle w:val="Normal"/>
        <w:autoSpaceDE w:val="false"/>
        <w:spacing w:lineRule="atLeast" w:line="240"/>
        <w:jc w:val="both"/>
        <w:rPr>
          <w:rFonts w:ascii="Arial" w:hAnsi="Arial" w:cs="Arial"/>
          <w:color w:val="000000"/>
        </w:rPr>
      </w:pPr>
      <w:r>
        <w:rPr>
          <w:rFonts w:cs="Arial" w:ascii="Arial" w:hAnsi="Arial"/>
          <w:color w:val="000000"/>
        </w:rPr>
        <w:t>Continued development of the following training courses:</w:t>
      </w:r>
    </w:p>
    <w:p>
      <w:pPr>
        <w:pStyle w:val="Normal"/>
        <w:numPr>
          <w:ilvl w:val="0"/>
          <w:numId w:val="5"/>
        </w:numPr>
        <w:tabs>
          <w:tab w:val="left" w:pos="720" w:leader="none"/>
        </w:tabs>
        <w:autoSpaceDE w:val="false"/>
        <w:spacing w:lineRule="atLeast" w:line="240"/>
        <w:jc w:val="both"/>
        <w:rPr>
          <w:rFonts w:ascii="Arial" w:hAnsi="Arial" w:cs="Arial"/>
          <w:color w:val="000000"/>
        </w:rPr>
      </w:pPr>
      <w:r>
        <w:rPr>
          <w:rFonts w:cs="Arial" w:ascii="Arial" w:hAnsi="Arial"/>
          <w:color w:val="000000"/>
        </w:rPr>
        <w:t>General Ledger Close - Documentation is under final review.  This class will cover all of the activities that occur on the 8</w:t>
      </w:r>
      <w:r>
        <w:rPr>
          <w:rFonts w:cs="Arial" w:ascii="Arial" w:hAnsi="Arial"/>
          <w:color w:val="000000"/>
          <w:vertAlign w:val="superscript"/>
        </w:rPr>
        <w:t>th</w:t>
      </w:r>
      <w:r>
        <w:rPr>
          <w:rFonts w:cs="Arial" w:ascii="Arial" w:hAnsi="Arial"/>
          <w:color w:val="000000"/>
        </w:rPr>
        <w:t xml:space="preserve"> workday for general ledger close.  Classes are scheduled for October 31, Nov 1, and Nov 6.</w:t>
      </w:r>
    </w:p>
    <w:p>
      <w:pPr>
        <w:pStyle w:val="Normal"/>
        <w:numPr>
          <w:ilvl w:val="0"/>
          <w:numId w:val="5"/>
        </w:numPr>
        <w:autoSpaceDE w:val="false"/>
        <w:spacing w:lineRule="atLeast" w:line="240"/>
        <w:jc w:val="both"/>
        <w:rPr>
          <w:rFonts w:ascii="Arial" w:hAnsi="Arial" w:cs="Arial"/>
          <w:color w:val="000000"/>
        </w:rPr>
      </w:pPr>
      <w:r>
        <w:rPr>
          <w:rFonts w:cs="Arial" w:ascii="Arial" w:hAnsi="Arial"/>
          <w:color w:val="000000"/>
        </w:rPr>
        <w:t>Topside close - Documentation is under development.  This class will cover all of the activities that occur on the 10</w:t>
      </w:r>
      <w:r>
        <w:rPr>
          <w:rFonts w:cs="Arial" w:ascii="Arial" w:hAnsi="Arial"/>
          <w:color w:val="000000"/>
          <w:vertAlign w:val="superscript"/>
        </w:rPr>
        <w:t>th</w:t>
      </w:r>
      <w:r>
        <w:rPr>
          <w:rFonts w:cs="Arial" w:ascii="Arial" w:hAnsi="Arial"/>
          <w:color w:val="000000"/>
        </w:rPr>
        <w:t xml:space="preserve"> and 12</w:t>
      </w:r>
      <w:r>
        <w:rPr>
          <w:rFonts w:cs="Arial" w:ascii="Arial" w:hAnsi="Arial"/>
          <w:color w:val="000000"/>
          <w:vertAlign w:val="superscript"/>
        </w:rPr>
        <w:t>th</w:t>
      </w:r>
      <w:r>
        <w:rPr>
          <w:rFonts w:cs="Arial" w:ascii="Arial" w:hAnsi="Arial"/>
          <w:color w:val="000000"/>
        </w:rPr>
        <w:t xml:space="preserve"> workdays for topside close.</w:t>
      </w:r>
    </w:p>
    <w:p>
      <w:pPr>
        <w:pStyle w:val="ParagraphHeader"/>
        <w:jc w:val="both"/>
        <w:rPr>
          <w:rFonts w:ascii="Arial" w:hAnsi="Arial" w:cs="Arial"/>
          <w:color w:val="000000"/>
        </w:rPr>
      </w:pPr>
      <w:r>
        <w:rPr>
          <w:rFonts w:cs="Arial" w:ascii="Arial" w:hAnsi="Arial"/>
          <w:color w:val="000000"/>
        </w:rPr>
      </w:r>
    </w:p>
    <w:p>
      <w:pPr>
        <w:pStyle w:val="ParagraphHeader"/>
        <w:jc w:val="both"/>
        <w:rPr/>
      </w:pPr>
      <w:r>
        <w:rPr>
          <w:rFonts w:cs="Arial" w:ascii="Arial" w:hAnsi="Arial"/>
          <w:b w:val="false"/>
          <w:i/>
          <w:iCs/>
          <w:color w:val="000000"/>
          <w:u w:val="single"/>
        </w:rPr>
        <w:t>Financial Systems Support</w:t>
      </w:r>
      <w:r>
        <w:rPr>
          <w:rFonts w:cs="Arial" w:ascii="Arial" w:hAnsi="Arial"/>
          <w:b w:val="false"/>
          <w:bCs/>
        </w:rPr>
        <w:t>:</w:t>
      </w:r>
    </w:p>
    <w:p>
      <w:pPr>
        <w:pStyle w:val="Normal"/>
        <w:jc w:val="both"/>
        <w:rPr>
          <w:rFonts w:ascii="Arial" w:hAnsi="Arial" w:cs="Arial"/>
        </w:rPr>
      </w:pPr>
      <w:r>
        <w:rPr>
          <w:rFonts w:cs="Arial" w:ascii="Arial" w:hAnsi="Arial"/>
        </w:rPr>
        <w:t>Worked closely with EES and IPT to prepare and test for their Vertex ‘go live’ on 11/1.  The automation will enable IPT to begin billing sales tax on all maintenance fee contracts and accruing use tax on all internal Enron contracts.  We will be traveling to CT in early November to ensure a smooth transition and assist in training the sales and accounting personnel.</w:t>
      </w:r>
    </w:p>
    <w:p>
      <w:pPr>
        <w:pStyle w:val="ParagraphHeader"/>
        <w:jc w:val="both"/>
        <w:rPr>
          <w:rFonts w:ascii="Arial" w:hAnsi="Arial" w:cs="Arial"/>
          <w:i/>
          <w:i/>
        </w:rPr>
      </w:pPr>
      <w:r>
        <w:rPr>
          <w:rFonts w:cs="Arial" w:ascii="Arial" w:hAnsi="Arial"/>
          <w:i/>
        </w:rPr>
      </w:r>
    </w:p>
    <w:p>
      <w:pPr>
        <w:pStyle w:val="Normal"/>
        <w:jc w:val="both"/>
        <w:rPr>
          <w:rFonts w:ascii="Arial" w:hAnsi="Arial" w:cs="Arial"/>
        </w:rPr>
      </w:pPr>
      <w:r>
        <w:rPr>
          <w:rFonts w:cs="Arial" w:ascii="Arial" w:hAnsi="Arial"/>
        </w:rPr>
        <w:t xml:space="preserve">Enhanced the specifications for reports and modifications to reports needed by Transaction Tax Compliance/Audit.  Met with SAP technical and functional developers to explain and discuss the requirements.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Assisted Transaction Tax folks in retrieving information from SAP for an audit currently in progress.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Worked closely with EES and CSC tax support staff to identify and resolve problems occurring in the tax calculation on the customers’ bill.  Met with CSC to discuss the outstanding projects and system changes required for new market entry (TX, IL).</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Assisted Transaction Tax Compliance in deciphering discrepancies in our reports based on the source data received.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Technical Support for EES Transaction Tax Database left Enron.  Met with Mike Fink of EES to ensure support staff is allocated to Tax for the future.  </w:t>
      </w:r>
    </w:p>
    <w:p>
      <w:pPr>
        <w:pStyle w:val="ParagraphHeader"/>
        <w:jc w:val="both"/>
        <w:rPr>
          <w:rFonts w:ascii="Arial" w:hAnsi="Arial" w:cs="Arial"/>
        </w:rPr>
      </w:pPr>
      <w:r>
        <w:rPr>
          <w:rFonts w:cs="Arial" w:ascii="Arial" w:hAnsi="Arial"/>
        </w:rPr>
      </w:r>
    </w:p>
    <w:p>
      <w:pPr>
        <w:pStyle w:val="ParagraphHeader"/>
        <w:jc w:val="both"/>
        <w:rPr/>
      </w:pPr>
      <w:r>
        <w:rPr>
          <w:rFonts w:cs="Arial" w:ascii="Arial" w:hAnsi="Arial"/>
          <w:b w:val="false"/>
          <w:i/>
          <w:iCs/>
          <w:color w:val="000000"/>
          <w:u w:val="single"/>
        </w:rPr>
        <w:t>Other</w:t>
      </w:r>
      <w:r>
        <w:rPr>
          <w:rFonts w:cs="Arial" w:ascii="Arial" w:hAnsi="Arial"/>
          <w:b w:val="false"/>
        </w:rPr>
        <w:t xml:space="preserve">: </w:t>
      </w:r>
    </w:p>
    <w:p>
      <w:pPr>
        <w:pStyle w:val="Normal"/>
        <w:jc w:val="both"/>
        <w:rPr>
          <w:rFonts w:ascii="Arial" w:hAnsi="Arial" w:cs="Arial"/>
        </w:rPr>
      </w:pPr>
      <w:r>
        <w:rPr>
          <w:rFonts w:cs="Arial" w:ascii="Arial" w:hAnsi="Arial"/>
        </w:rPr>
        <w:t xml:space="preserve">Worked with CCH Prosystems support personnel detail and execute the rollforward and new release installation procedures.  </w:t>
      </w:r>
    </w:p>
    <w:p>
      <w:pPr>
        <w:pStyle w:val="ParagraphHeader"/>
        <w:jc w:val="both"/>
        <w:rPr>
          <w:rFonts w:ascii="Arial" w:hAnsi="Arial" w:cs="Arial"/>
          <w:i/>
          <w:i/>
        </w:rPr>
      </w:pPr>
      <w:r>
        <w:rPr>
          <w:rFonts w:cs="Arial" w:ascii="Arial" w:hAnsi="Arial"/>
          <w:i/>
        </w:rPr>
      </w:r>
    </w:p>
    <w:p>
      <w:pPr>
        <w:pStyle w:val="Normal"/>
        <w:jc w:val="both"/>
        <w:rPr>
          <w:rFonts w:ascii="Arial" w:hAnsi="Arial" w:cs="Arial"/>
        </w:rPr>
      </w:pPr>
      <w:r>
        <w:rPr>
          <w:rFonts w:cs="Arial" w:ascii="Arial" w:hAnsi="Arial"/>
        </w:rPr>
        <w:t>Hosted a 5471 meeting to discuss testing procedures and next steps for the 2001 return season compliance.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Reconfigured CORPCalendar after a server malfunction.  Restored all configurations and profiles, resulting in NO loss of data.</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Reviewed and provided feedback on the Company Data Sheet prototype being developed by Angie Ramirez.</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Continued development and content generation on the Tax Solutions Team website.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Began discussions to develop an e-TaxTicket system to capture and track all system related issues and requested enhancements.</w:t>
      </w:r>
    </w:p>
    <w:p>
      <w:pPr>
        <w:pStyle w:val="Normal"/>
        <w:jc w:val="both"/>
        <w:rPr>
          <w:rFonts w:ascii="Arial" w:hAnsi="Arial" w:eastAsia="Arial" w:cs="Arial"/>
        </w:rPr>
      </w:pPr>
      <w:r>
        <w:rPr>
          <w:rFonts w:eastAsia="Arial" w:cs="Arial" w:ascii="Arial" w:hAnsi="Arial"/>
        </w:rPr>
        <w:t xml:space="preserve"> </w:t>
      </w:r>
    </w:p>
    <w:p>
      <w:pPr>
        <w:pStyle w:val="Normal"/>
        <w:jc w:val="both"/>
        <w:rPr>
          <w:rFonts w:ascii="Arial" w:hAnsi="Arial" w:cs="Arial"/>
        </w:rPr>
      </w:pPr>
      <w:r>
        <w:rPr>
          <w:rFonts w:cs="Arial" w:ascii="Arial" w:hAnsi="Arial"/>
        </w:rPr>
        <w:t>Provided various functions and systems support for RJH and his direct reports.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Continued coordination of J:/TAX directory migration from the old EES domain to Corporate.  Expected final execution and completion with new O:/Corporate/Tax directory structure on November 17.</w:t>
      </w:r>
    </w:p>
    <w:p>
      <w:pPr>
        <w:pStyle w:val="ParagraphHeader"/>
        <w:jc w:val="both"/>
        <w:rPr>
          <w:rFonts w:ascii="Arial" w:hAnsi="Arial" w:cs="Arial"/>
          <w:i/>
          <w:i/>
        </w:rPr>
      </w:pPr>
      <w:r>
        <w:rPr>
          <w:rFonts w:cs="Arial" w:ascii="Arial" w:hAnsi="Arial"/>
          <w:i/>
        </w:rPr>
      </w:r>
    </w:p>
    <w:p>
      <w:pPr>
        <w:pStyle w:val="Normal"/>
        <w:autoSpaceDE w:val="false"/>
        <w:jc w:val="both"/>
        <w:rPr>
          <w:rFonts w:ascii="Arial" w:hAnsi="Arial" w:cs="Arial"/>
          <w:bCs/>
          <w:iCs/>
          <w:color w:val="000000"/>
        </w:rPr>
      </w:pPr>
      <w:r>
        <w:rPr>
          <w:rFonts w:cs="Arial" w:ascii="Arial" w:hAnsi="Arial"/>
          <w:bCs/>
          <w:iCs/>
          <w:color w:val="000000"/>
        </w:rPr>
        <w:t>Continued efforts on the integration of additional tax application on the Tax Cluster and the related migration to a Windows 2000 platform.</w:t>
      </w:r>
    </w:p>
    <w:p>
      <w:pPr>
        <w:pStyle w:val="Normal"/>
        <w:autoSpaceDE w:val="false"/>
        <w:jc w:val="both"/>
        <w:rPr>
          <w:rFonts w:ascii="Arial" w:hAnsi="Arial" w:cs="Arial"/>
          <w:bCs/>
          <w:iCs/>
          <w:color w:val="000000"/>
        </w:rPr>
      </w:pPr>
      <w:r>
        <w:rPr>
          <w:rFonts w:cs="Arial" w:ascii="Arial" w:hAnsi="Arial"/>
          <w:bCs/>
          <w:iCs/>
          <w:color w:val="000000"/>
        </w:rPr>
      </w:r>
    </w:p>
    <w:p>
      <w:pPr>
        <w:pStyle w:val="Normal"/>
        <w:autoSpaceDE w:val="false"/>
        <w:jc w:val="both"/>
        <w:rPr>
          <w:rFonts w:ascii="Arial" w:hAnsi="Arial" w:cs="Arial"/>
          <w:bCs/>
          <w:iCs/>
          <w:color w:val="000000"/>
        </w:rPr>
      </w:pPr>
      <w:r>
        <w:rPr>
          <w:rFonts w:cs="Arial" w:ascii="Arial" w:hAnsi="Arial"/>
          <w:bCs/>
          <w:iCs/>
          <w:color w:val="000000"/>
        </w:rPr>
        <w:t>Met with Lexis-Nexis representatives to discuss current usage and costs incurred by Corporate Tax. Identified accounts for tax personnel no longer in the department and requested that their accounts be disabled and cancelled.</w:t>
      </w:r>
    </w:p>
    <w:p>
      <w:pPr>
        <w:pStyle w:val="Normal"/>
        <w:autoSpaceDE w:val="false"/>
        <w:jc w:val="both"/>
        <w:rPr>
          <w:rFonts w:ascii="Arial" w:hAnsi="Arial" w:cs="Arial"/>
          <w:bCs/>
          <w:iCs/>
          <w:color w:val="000000"/>
        </w:rPr>
      </w:pPr>
      <w:r>
        <w:rPr>
          <w:rFonts w:cs="Arial" w:ascii="Arial" w:hAnsi="Arial"/>
          <w:bCs/>
          <w:iCs/>
          <w:color w:val="000000"/>
        </w:rPr>
      </w:r>
    </w:p>
    <w:p>
      <w:pPr>
        <w:pStyle w:val="Normal"/>
        <w:autoSpaceDE w:val="false"/>
        <w:jc w:val="both"/>
        <w:rPr>
          <w:rFonts w:ascii="Arial" w:hAnsi="Arial" w:cs="Arial"/>
          <w:bCs/>
          <w:iCs/>
          <w:color w:val="000000"/>
        </w:rPr>
      </w:pPr>
      <w:r>
        <w:rPr>
          <w:rFonts w:cs="Arial" w:ascii="Arial" w:hAnsi="Arial"/>
          <w:bCs/>
          <w:iCs/>
          <w:color w:val="000000"/>
        </w:rPr>
        <w:t>Began formulating a work plan for 2001 and 2002 deliverables related to the continued Burr Wolff implementation.</w:t>
      </w:r>
    </w:p>
    <w:p>
      <w:pPr>
        <w:pStyle w:val="Normal"/>
        <w:autoSpaceDE w:val="false"/>
        <w:jc w:val="both"/>
        <w:rPr>
          <w:rFonts w:ascii="Arial" w:hAnsi="Arial" w:cs="Arial"/>
          <w:bCs/>
          <w:iCs/>
          <w:color w:val="000000"/>
        </w:rPr>
      </w:pPr>
      <w:r>
        <w:rPr>
          <w:rFonts w:cs="Arial" w:ascii="Arial" w:hAnsi="Arial"/>
          <w:bCs/>
          <w:iCs/>
          <w:color w:val="000000"/>
        </w:rPr>
      </w:r>
    </w:p>
    <w:p>
      <w:pPr>
        <w:pStyle w:val="Normal"/>
        <w:autoSpaceDE w:val="false"/>
        <w:jc w:val="both"/>
        <w:rPr>
          <w:rFonts w:ascii="Arial" w:hAnsi="Arial" w:cs="Arial"/>
          <w:bCs/>
          <w:iCs/>
          <w:color w:val="000000"/>
        </w:rPr>
      </w:pPr>
      <w:r>
        <w:rPr>
          <w:rFonts w:cs="Arial" w:ascii="Arial" w:hAnsi="Arial"/>
          <w:bCs/>
          <w:iCs/>
          <w:color w:val="000000"/>
        </w:rPr>
        <w:t>Janet Spann (saltech Solutions) and Ray Elliott (Enron IT) successfully configured and connected to the new SALT*IQ database.  Jeff Smith (saltech Solutions) continued his efforts to setup customers, vendors, and products in the system.</w:t>
      </w:r>
    </w:p>
    <w:p>
      <w:pPr>
        <w:pStyle w:val="Normal"/>
        <w:autoSpaceDE w:val="false"/>
        <w:jc w:val="both"/>
        <w:rPr>
          <w:rFonts w:ascii="Arial" w:hAnsi="Arial" w:cs="Arial"/>
          <w:bCs/>
          <w:iCs/>
          <w:color w:val="000000"/>
        </w:rPr>
      </w:pPr>
      <w:r>
        <w:rPr>
          <w:rFonts w:cs="Arial" w:ascii="Arial" w:hAnsi="Arial"/>
          <w:bCs/>
          <w:iCs/>
          <w:color w:val="000000"/>
        </w:rPr>
      </w:r>
    </w:p>
    <w:p>
      <w:pPr>
        <w:pStyle w:val="Normal"/>
        <w:autoSpaceDE w:val="false"/>
        <w:jc w:val="both"/>
        <w:rPr>
          <w:rFonts w:ascii="Arial" w:hAnsi="Arial" w:cs="Arial"/>
          <w:bCs/>
          <w:iCs/>
          <w:color w:val="000000"/>
        </w:rPr>
      </w:pPr>
      <w:r>
        <w:rPr>
          <w:rFonts w:cs="Arial" w:ascii="Arial" w:hAnsi="Arial"/>
          <w:bCs/>
          <w:iCs/>
          <w:color w:val="000000"/>
        </w:rPr>
        <w:t>Received additional information from BNA to supplement the assessment of their Corporate Tax Audit Analyzer product.</w:t>
      </w:r>
    </w:p>
    <w:p>
      <w:pPr>
        <w:pStyle w:val="Normal"/>
        <w:autoSpaceDE w:val="false"/>
        <w:jc w:val="both"/>
        <w:rPr>
          <w:rFonts w:ascii="Arial" w:hAnsi="Arial" w:cs="Arial"/>
          <w:bCs/>
          <w:iCs/>
          <w:color w:val="000000"/>
        </w:rPr>
      </w:pPr>
      <w:r>
        <w:rPr>
          <w:rFonts w:cs="Arial" w:ascii="Arial" w:hAnsi="Arial"/>
          <w:bCs/>
          <w:iCs/>
          <w:color w:val="000000"/>
        </w:rPr>
      </w:r>
    </w:p>
    <w:p>
      <w:pPr>
        <w:pStyle w:val="Normal"/>
        <w:autoSpaceDE w:val="false"/>
        <w:jc w:val="both"/>
        <w:rPr>
          <w:rFonts w:ascii="Arial" w:hAnsi="Arial" w:cs="Arial"/>
          <w:bCs/>
          <w:iCs/>
          <w:color w:val="000000"/>
        </w:rPr>
      </w:pPr>
      <w:r>
        <w:rPr>
          <w:rFonts w:cs="Arial" w:ascii="Arial" w:hAnsi="Arial"/>
          <w:bCs/>
          <w:iCs/>
          <w:color w:val="000000"/>
        </w:rPr>
        <w:t>Alan Marsh and Holly Mertins attended, with representation from Accounting, the kickoff meeting for the Improve Communication Task Force sponsored by Greek Rice and Rick Causey.</w:t>
      </w:r>
    </w:p>
    <w:p>
      <w:pPr>
        <w:pStyle w:val="Normal"/>
        <w:autoSpaceDE w:val="false"/>
        <w:jc w:val="both"/>
        <w:rPr>
          <w:rFonts w:ascii="Arial" w:hAnsi="Arial" w:cs="Arial"/>
          <w:bCs/>
          <w:iCs/>
          <w:color w:val="000000"/>
        </w:rPr>
      </w:pPr>
      <w:r>
        <w:rPr>
          <w:rFonts w:cs="Arial" w:ascii="Arial" w:hAnsi="Arial"/>
          <w:bCs/>
          <w:iCs/>
          <w:color w:val="000000"/>
        </w:rPr>
      </w:r>
    </w:p>
    <w:p>
      <w:pPr>
        <w:pStyle w:val="Normal"/>
        <w:autoSpaceDE w:val="false"/>
        <w:jc w:val="both"/>
        <w:rPr>
          <w:rFonts w:ascii="Arial" w:hAnsi="Arial" w:cs="Arial"/>
          <w:bCs/>
          <w:iCs/>
          <w:color w:val="000000"/>
        </w:rPr>
      </w:pPr>
      <w:r>
        <w:rPr>
          <w:rFonts w:cs="Arial" w:ascii="Arial" w:hAnsi="Arial"/>
          <w:bCs/>
          <w:iCs/>
          <w:color w:val="000000"/>
        </w:rPr>
        <w:t>TEI selected Alan Marsh to design the Houston chapter home page.</w:t>
      </w:r>
    </w:p>
    <w:p>
      <w:pPr>
        <w:pStyle w:val="Normal"/>
        <w:spacing w:lineRule="atLeast" w:line="240"/>
        <w:jc w:val="both"/>
        <w:rPr>
          <w:rFonts w:ascii="Arial" w:hAnsi="Arial" w:cs="Arial"/>
          <w:bCs/>
          <w:iCs/>
          <w:color w:val="000000"/>
        </w:rPr>
      </w:pPr>
      <w:r>
        <w:rPr>
          <w:rFonts w:cs="Arial" w:ascii="Arial" w:hAnsi="Arial"/>
          <w:bCs/>
          <w:iCs/>
          <w:color w:val="000000"/>
        </w:rPr>
      </w:r>
    </w:p>
    <w:p>
      <w:pPr>
        <w:pStyle w:val="Normal"/>
        <w:spacing w:lineRule="atLeast" w:line="240"/>
        <w:jc w:val="both"/>
        <w:rPr>
          <w:rFonts w:ascii="Arial" w:hAnsi="Arial" w:cs="Arial"/>
          <w:color w:val="000000"/>
        </w:rPr>
      </w:pPr>
      <w:r>
        <w:rPr>
          <w:rFonts w:cs="Arial" w:ascii="Arial" w:hAnsi="Arial"/>
          <w:color w:val="000000"/>
        </w:rPr>
      </w:r>
    </w:p>
    <w:p>
      <w:pPr>
        <w:pStyle w:val="Normal"/>
        <w:spacing w:lineRule="atLeast" w:line="240"/>
        <w:jc w:val="both"/>
        <w:rPr>
          <w:rFonts w:ascii="Arial" w:hAnsi="Arial" w:cs="Arial"/>
          <w:color w:val="000000"/>
        </w:rPr>
      </w:pPr>
      <w:r>
        <w:rPr>
          <w:rFonts w:cs="Arial" w:ascii="Arial" w:hAnsi="Arial"/>
          <w:color w:val="000000"/>
        </w:rPr>
      </w:r>
    </w:p>
    <w:p>
      <w:pPr>
        <w:pStyle w:val="Normal"/>
        <w:jc w:val="both"/>
        <w:rPr>
          <w:rFonts w:ascii="Arial" w:hAnsi="Arial" w:cs="Arial"/>
          <w:vanish/>
          <w:color w:val="FF00FF"/>
        </w:rPr>
      </w:pPr>
      <w:r>
        <w:rPr>
          <w:rFonts w:eastAsia="Arial" w:cs="Arial" w:ascii="Arial" w:hAnsi="Arial"/>
          <w:vanish/>
          <w:color w:val="FF00FF"/>
        </w:rPr>
        <w:t xml:space="preserve"> </w:t>
      </w:r>
      <w:r>
        <w:rPr>
          <w:rFonts w:cs="Arial" w:ascii="Arial" w:hAnsi="Arial"/>
          <w:vanish/>
          <w:color w:val="FF00FF"/>
        </w:rPr>
        <w:t>(Morris Clark)</w:t>
      </w:r>
    </w:p>
    <w:p>
      <w:pPr>
        <w:pStyle w:val="Normal"/>
        <w:jc w:val="both"/>
        <w:rPr>
          <w:rFonts w:ascii="Arial" w:hAnsi="Arial" w:cs="Arial"/>
          <w:vanish/>
          <w:color w:val="FF00FF"/>
        </w:rPr>
      </w:pPr>
      <w:r>
        <w:rPr>
          <w:rFonts w:eastAsia="Arial" w:cs="Arial" w:ascii="Arial" w:hAnsi="Arial"/>
          <w:vanish/>
          <w:color w:val="FF00FF"/>
        </w:rPr>
        <w:t xml:space="preserve"> </w:t>
      </w:r>
      <w:r>
        <w:rPr>
          <w:rFonts w:cs="Arial" w:ascii="Arial" w:hAnsi="Arial"/>
          <w:vanish/>
          <w:color w:val="FF00FF"/>
        </w:rPr>
        <w:t>(Jerry Seade)</w:t>
      </w:r>
    </w:p>
    <w:sectPr>
      <w:headerReference w:type="default" r:id="rId3"/>
      <w:headerReference w:type="first" r:id="rId4"/>
      <w:type w:val="nextPage"/>
      <w:pgSz w:w="12240" w:h="15840"/>
      <w:pgMar w:left="1440" w:right="1440" w:gutter="0" w:header="432" w:top="720" w:footer="0" w:bottom="86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Garamond">
    <w:charset w:val="00" w:characterSet="windows-1252"/>
    <w:family w:val="roman"/>
    <w:pitch w:val="variable"/>
  </w:font>
  <w:font w:name="Book Antiqua">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15"/>
      </w:rPr>
    </w:pPr>
    <w:r>
      <w:rPr>
        <w:sz w:val="15"/>
      </w:rPr>
      <w:t>Robert J. Hermann</w:t>
    </w:r>
  </w:p>
  <w:p>
    <w:pPr>
      <w:pStyle w:val="Header"/>
      <w:rPr>
        <w:sz w:val="15"/>
      </w:rPr>
    </w:pPr>
    <w:r>
      <w:rPr>
        <w:sz w:val="15"/>
      </w:rPr>
      <w:t>Weekly Activity Report</w:t>
    </w:r>
  </w:p>
  <w:p>
    <w:pPr>
      <w:pStyle w:val="Header"/>
      <w:rPr>
        <w:sz w:val="15"/>
      </w:rPr>
    </w:pPr>
    <w:r>
      <w:rPr>
        <w:sz w:val="15"/>
      </w:rPr>
      <w:t>Week Ending October 26, 2001</w:t>
    </w:r>
  </w:p>
  <w:p>
    <w:pPr>
      <w:pStyle w:val="Header"/>
      <w:rPr>
        <w:rStyle w:val="PageNumber"/>
        <w:sz w:val="15"/>
      </w:rPr>
    </w:pPr>
    <w:r>
      <w:rPr>
        <w:sz w:val="15"/>
      </w:rPr>
      <w:t xml:space="preserve">Page </w:t>
    </w:r>
    <w:r>
      <w:rPr>
        <w:rStyle w:val="PageNumber"/>
        <w:sz w:val="15"/>
      </w:rPr>
      <w:fldChar w:fldCharType="begin"/>
    </w:r>
    <w:r>
      <w:rPr>
        <w:rStyle w:val="PageNumber"/>
        <w:sz w:val="15"/>
      </w:rPr>
      <w:instrText xml:space="preserve"> PAGE </w:instrText>
    </w:r>
    <w:r>
      <w:rPr>
        <w:rStyle w:val="PageNumber"/>
        <w:sz w:val="15"/>
      </w:rPr>
      <w:fldChar w:fldCharType="separate"/>
    </w:r>
    <w:r>
      <w:rPr>
        <w:rStyle w:val="PageNumber"/>
        <w:sz w:val="15"/>
      </w:rPr>
      <w:t>9</w:t>
    </w:r>
    <w:r>
      <w:rPr>
        <w:rStyle w:val="PageNumber"/>
        <w:sz w:val="15"/>
      </w:rPr>
      <w:fldChar w:fldCharType="end"/>
    </w:r>
  </w:p>
  <w:p>
    <w:pPr>
      <w:pStyle w:val="Header"/>
      <w:rPr>
        <w:rStyle w:val="PageNumber"/>
        <w:sz w:val="15"/>
      </w:rPr>
    </w:pPr>
    <w:r>
      <w:rPr/>
    </w:r>
  </w:p>
  <w:p>
    <w:pPr>
      <w:pStyle w:val="Header"/>
      <w:rPr>
        <w:sz w:val="15"/>
      </w:rPr>
    </w:pPr>
    <w:r>
      <w:rPr>
        <w:sz w:val="15"/>
      </w:rPr>
    </w:r>
  </w:p>
  <w:p>
    <w:pPr>
      <w:pStyle w:val="Header"/>
      <w:rPr>
        <w:sz w:val="15"/>
      </w:rPr>
    </w:pPr>
    <w:r>
      <w:rPr>
        <w:sz w:val="15"/>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sz w:val="28"/>
        <w:color w:val="auto"/>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95"/>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pBdr>
        <w:top w:val="single" w:sz="4" w:space="1" w:color="000000"/>
        <w:left w:val="single" w:sz="4" w:space="4" w:color="000000"/>
        <w:bottom w:val="single" w:sz="4" w:space="1" w:color="000000"/>
        <w:right w:val="single" w:sz="4" w:space="4" w:color="000000"/>
      </w:pBdr>
      <w:shd w:fill="F2F2F2" w:val="clear"/>
      <w:jc w:val="both"/>
      <w:outlineLvl w:val="1"/>
    </w:pPr>
    <w:rPr>
      <w:rFonts w:ascii="Arial" w:hAnsi="Arial" w:cs="Arial"/>
      <w:u w:val="single"/>
    </w:rPr>
  </w:style>
  <w:style w:type="paragraph" w:styleId="Heading3">
    <w:name w:val="heading 3"/>
    <w:basedOn w:val="Normal"/>
    <w:next w:val="Normal"/>
    <w:qFormat/>
    <w:pPr>
      <w:keepNext w:val="true"/>
      <w:numPr>
        <w:ilvl w:val="2"/>
        <w:numId w:val="1"/>
      </w:numPr>
      <w:outlineLvl w:val="2"/>
    </w:pPr>
    <w:rPr>
      <w:sz w:val="18"/>
      <w:u w:val="single"/>
    </w:rPr>
  </w:style>
  <w:style w:type="paragraph" w:styleId="Heading4">
    <w:name w:val="heading 4"/>
    <w:basedOn w:val="Normal"/>
    <w:next w:val="Normal"/>
    <w:qFormat/>
    <w:pPr>
      <w:keepNext w:val="true"/>
      <w:numPr>
        <w:ilvl w:val="3"/>
        <w:numId w:val="1"/>
      </w:numPr>
      <w:jc w:val="both"/>
      <w:outlineLvl w:val="3"/>
    </w:pPr>
    <w:rPr>
      <w:rFonts w:ascii="Arial" w:hAnsi="Arial" w:cs="Arial"/>
      <w:u w:val="single"/>
    </w:rPr>
  </w:style>
  <w:style w:type="paragraph" w:styleId="Heading5">
    <w:name w:val="heading 5"/>
    <w:basedOn w:val="Normal"/>
    <w:next w:val="Normal"/>
    <w:qFormat/>
    <w:pPr>
      <w:keepNext w:val="true"/>
      <w:numPr>
        <w:ilvl w:val="4"/>
        <w:numId w:val="1"/>
      </w:numPr>
      <w:jc w:val="both"/>
      <w:outlineLvl w:val="4"/>
    </w:pPr>
    <w:rPr>
      <w:rFonts w:ascii="Arial" w:hAnsi="Arial" w:cs="Arial"/>
      <w:sz w:val="22"/>
      <w:u w:val="single"/>
    </w:rPr>
  </w:style>
  <w:style w:type="paragraph" w:styleId="Heading6">
    <w:name w:val="heading 6"/>
    <w:basedOn w:val="Normal"/>
    <w:next w:val="Normal"/>
    <w:qFormat/>
    <w:pPr>
      <w:keepNext w:val="true"/>
      <w:keepLines/>
      <w:numPr>
        <w:ilvl w:val="5"/>
        <w:numId w:val="1"/>
      </w:numPr>
      <w:pBdr>
        <w:top w:val="single" w:sz="6" w:space="0" w:color="000000"/>
        <w:left w:val="single" w:sz="6" w:space="4" w:color="000000"/>
        <w:bottom w:val="single" w:sz="6" w:space="1" w:color="000000"/>
        <w:right w:val="single" w:sz="6" w:space="1" w:color="000000"/>
      </w:pBdr>
      <w:shd w:fill="F2F2F2" w:val="clear"/>
      <w:outlineLvl w:val="5"/>
    </w:pPr>
    <w:rPr>
      <w:rFonts w:ascii="Arial" w:hAnsi="Arial" w:cs="Arial"/>
      <w:b/>
      <w:u w:val="single"/>
    </w:rPr>
  </w:style>
  <w:style w:type="paragraph" w:styleId="Heading7">
    <w:name w:val="heading 7"/>
    <w:basedOn w:val="Normal"/>
    <w:next w:val="Normal"/>
    <w:qFormat/>
    <w:pPr>
      <w:keepNext w:val="true"/>
      <w:numPr>
        <w:ilvl w:val="6"/>
        <w:numId w:val="1"/>
      </w:numPr>
      <w:ind w:hanging="0" w:start="4320" w:end="0"/>
      <w:jc w:val="both"/>
      <w:outlineLvl w:val="6"/>
    </w:pPr>
    <w:rPr>
      <w:rFonts w:ascii="Arial" w:hAnsi="Arial" w:cs="Arial"/>
      <w:sz w:val="24"/>
    </w:rPr>
  </w:style>
  <w:style w:type="paragraph" w:styleId="Heading8">
    <w:name w:val="heading 8"/>
    <w:basedOn w:val="Normal"/>
    <w:next w:val="Normal"/>
    <w:qFormat/>
    <w:pPr>
      <w:keepNext w:val="true"/>
      <w:numPr>
        <w:ilvl w:val="7"/>
        <w:numId w:val="1"/>
      </w:numPr>
      <w:spacing w:lineRule="atLeast" w:line="240"/>
      <w:ind w:hanging="0" w:start="0" w:end="1440"/>
      <w:jc w:val="both"/>
      <w:outlineLvl w:val="7"/>
    </w:pPr>
    <w:rPr>
      <w:rFonts w:ascii="Arial" w:hAnsi="Arial" w:cs="Arial"/>
      <w:color w:val="000000"/>
      <w:u w:val="single"/>
    </w:rPr>
  </w:style>
  <w:style w:type="paragraph" w:styleId="Heading9">
    <w:name w:val="heading 9"/>
    <w:basedOn w:val="Normal"/>
    <w:next w:val="Normal"/>
    <w:qFormat/>
    <w:pPr>
      <w:keepNext w:val="true"/>
      <w:numPr>
        <w:ilvl w:val="8"/>
        <w:numId w:val="1"/>
      </w:numPr>
      <w:outlineLvl w:val="8"/>
    </w:pPr>
    <w:rPr>
      <w:rFonts w:ascii="Arial" w:hAnsi="Arial" w:cs="Arial"/>
      <w:u w:val="single"/>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color w:val="auto"/>
      <w:sz w:val="28"/>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color w:val="auto"/>
      <w:sz w:val="28"/>
    </w:rPr>
  </w:style>
  <w:style w:type="character" w:styleId="WW8Num18z1">
    <w:name w:val="WW8Num18z1"/>
    <w:qFormat/>
    <w:rPr>
      <w:rFonts w:ascii="Courier New" w:hAnsi="Courier New" w:cs="Courier New"/>
    </w:rPr>
  </w:style>
  <w:style w:type="character" w:styleId="WW8Num18z2">
    <w:name w:val="WW8Num18z2"/>
    <w:qFormat/>
    <w:rPr>
      <w:rFonts w:ascii="Symbol" w:hAnsi="Symbol" w:cs="Symbol"/>
    </w:rPr>
  </w:style>
  <w:style w:type="character" w:styleId="WW8Num18z5">
    <w:name w:val="WW8Num18z5"/>
    <w:qFormat/>
    <w:rPr>
      <w:rFonts w:ascii="Wingdings" w:hAnsi="Wingdings" w:cs="Wingdings"/>
    </w:rPr>
  </w:style>
  <w:style w:type="character" w:styleId="WW8Num19z0">
    <w:name w:val="WW8Num19z0"/>
    <w:qFormat/>
    <w:rPr>
      <w:rFonts w:ascii="Symbol" w:hAnsi="Symbol" w:cs="Symbol"/>
    </w:rPr>
  </w:style>
  <w:style w:type="character" w:styleId="WW8Num20z0">
    <w:name w:val="WW8Num20z0"/>
    <w:qFormat/>
    <w:rPr>
      <w:rFonts w:ascii="Wingdings" w:hAnsi="Wingdings" w:cs="Wingdings"/>
    </w:rPr>
  </w:style>
  <w:style w:type="character" w:styleId="WW8Num21z0">
    <w:name w:val="WW8Num21z0"/>
    <w:qFormat/>
    <w:rPr>
      <w:rFonts w:ascii="Symbol" w:hAnsi="Symbol" w:cs="Symbol"/>
      <w:color w:val="auto"/>
      <w:sz w:val="28"/>
    </w:rPr>
  </w:style>
  <w:style w:type="character" w:styleId="WW8Num22z0">
    <w:name w:val="WW8Num22z0"/>
    <w:qFormat/>
    <w:rPr>
      <w:rFonts w:ascii="Symbol" w:hAnsi="Symbol" w:cs="Symbol"/>
    </w:rPr>
  </w:style>
  <w:style w:type="character" w:styleId="WW8Num23z0">
    <w:name w:val="WW8Num23z0"/>
    <w:qFormat/>
    <w:rPr>
      <w:rFonts w:ascii="Symbol" w:hAnsi="Symbol" w:cs="Symbol"/>
      <w:color w:val="auto"/>
      <w:sz w:val="28"/>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Wingdings" w:hAnsi="Wingdings" w:cs="Wingdings"/>
    </w:rPr>
  </w:style>
  <w:style w:type="character" w:styleId="WW8Num35z0">
    <w:name w:val="WW8Num35z0"/>
    <w:qFormat/>
    <w:rPr>
      <w:rFonts w:ascii="Symbol" w:hAnsi="Symbol" w:cs="Symbol"/>
    </w:rPr>
  </w:style>
  <w:style w:type="character" w:styleId="WW8Num36z0">
    <w:name w:val="WW8Num36z0"/>
    <w:qFormat/>
    <w:rPr>
      <w:rFonts w:ascii="Courier New" w:hAnsi="Courier New" w:cs="Courier New"/>
    </w:rPr>
  </w:style>
  <w:style w:type="character" w:styleId="WW8Num36z2">
    <w:name w:val="WW8Num36z2"/>
    <w:qFormat/>
    <w:rPr>
      <w:rFonts w:ascii="Wingdings" w:hAnsi="Wingdings" w:cs="Wingdings"/>
    </w:rPr>
  </w:style>
  <w:style w:type="character" w:styleId="WW8Num36z3">
    <w:name w:val="WW8Num36z3"/>
    <w:qFormat/>
    <w:rPr>
      <w:rFonts w:ascii="Symbol" w:hAnsi="Symbol" w:cs="Symbol"/>
    </w:rPr>
  </w:style>
  <w:style w:type="character" w:styleId="WW8Num37z0">
    <w:name w:val="WW8Num37z0"/>
    <w:qFormat/>
    <w:rPr>
      <w:rFonts w:ascii="Symbol" w:hAnsi="Symbol" w:cs="Symbol"/>
      <w:color w:val="auto"/>
      <w:sz w:val="28"/>
    </w:rPr>
  </w:style>
  <w:style w:type="character" w:styleId="WW8Num37z1">
    <w:name w:val="WW8Num37z1"/>
    <w:qFormat/>
    <w:rPr>
      <w:rFonts w:ascii="Courier New" w:hAnsi="Courier New" w:cs="Courier New"/>
    </w:rPr>
  </w:style>
  <w:style w:type="character" w:styleId="WW8Num37z2">
    <w:name w:val="WW8Num37z2"/>
    <w:qFormat/>
    <w:rPr>
      <w:rFonts w:ascii="Symbol" w:hAnsi="Symbol" w:cs="Symbol"/>
    </w:rPr>
  </w:style>
  <w:style w:type="character" w:styleId="WW8Num37z5">
    <w:name w:val="WW8Num37z5"/>
    <w:qFormat/>
    <w:rPr>
      <w:rFonts w:ascii="Wingdings" w:hAnsi="Wingdings" w:cs="Wingdings"/>
    </w:rPr>
  </w:style>
  <w:style w:type="character" w:styleId="WW8Num38z0">
    <w:name w:val="WW8Num38z0"/>
    <w:qFormat/>
    <w:rPr>
      <w:rFonts w:ascii="Symbol" w:hAnsi="Symbol" w:cs="Symbol"/>
    </w:rPr>
  </w:style>
  <w:style w:type="character" w:styleId="WW8Num38z1">
    <w:name w:val="WW8Num38z1"/>
    <w:qFormat/>
    <w:rPr>
      <w:rFonts w:ascii="Courier New" w:hAnsi="Courier New" w:cs="Courier New"/>
    </w:rPr>
  </w:style>
  <w:style w:type="character" w:styleId="WW8Num38z2">
    <w:name w:val="WW8Num38z2"/>
    <w:qFormat/>
    <w:rPr>
      <w:rFonts w:ascii="Wingdings" w:hAnsi="Wingdings" w:cs="Wingdings"/>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Courier New" w:hAnsi="Courier New" w:cs="Courier New"/>
    </w:rPr>
  </w:style>
  <w:style w:type="character" w:styleId="WW8Num41z2">
    <w:name w:val="WW8Num41z2"/>
    <w:qFormat/>
    <w:rPr>
      <w:rFonts w:ascii="Wingdings" w:hAnsi="Wingdings" w:cs="Wingdings"/>
    </w:rPr>
  </w:style>
  <w:style w:type="character" w:styleId="WW8Num41z3">
    <w:name w:val="WW8Num41z3"/>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color w:val="auto"/>
      <w:sz w:val="28"/>
    </w:rPr>
  </w:style>
  <w:style w:type="character" w:styleId="WW8Num43z1">
    <w:name w:val="WW8Num43z1"/>
    <w:qFormat/>
    <w:rPr>
      <w:rFonts w:ascii="Courier New" w:hAnsi="Courier New" w:cs="Courier New"/>
    </w:rPr>
  </w:style>
  <w:style w:type="character" w:styleId="WW8Num43z2">
    <w:name w:val="WW8Num43z2"/>
    <w:qFormat/>
    <w:rPr>
      <w:rFonts w:ascii="Symbol" w:hAnsi="Symbol" w:cs="Symbol"/>
    </w:rPr>
  </w:style>
  <w:style w:type="character" w:styleId="WW8Num43z5">
    <w:name w:val="WW8Num43z5"/>
    <w:qFormat/>
    <w:rPr>
      <w:rFonts w:ascii="Wingdings" w:hAnsi="Wingdings" w:cs="Wingdings"/>
    </w:rPr>
  </w:style>
  <w:style w:type="character" w:styleId="WW8Num44z0">
    <w:name w:val="WW8Num44z0"/>
    <w:qFormat/>
    <w:rPr>
      <w:rFonts w:ascii="Symbol" w:hAnsi="Symbol" w:cs="Symbol"/>
    </w:rPr>
  </w:style>
  <w:style w:type="character" w:styleId="WW8Num44z1">
    <w:name w:val="WW8Num44z1"/>
    <w:qFormat/>
    <w:rPr>
      <w:rFonts w:ascii="Courier New" w:hAnsi="Courier New" w:cs="Courier New"/>
    </w:rPr>
  </w:style>
  <w:style w:type="character" w:styleId="WW8Num44z2">
    <w:name w:val="WW8Num44z2"/>
    <w:qFormat/>
    <w:rPr>
      <w:rFonts w:ascii="Wingdings" w:hAnsi="Wingdings" w:cs="Wingdings"/>
    </w:rPr>
  </w:style>
  <w:style w:type="character" w:styleId="WW8Num45z0">
    <w:name w:val="WW8Num45z0"/>
    <w:qFormat/>
    <w:rPr>
      <w:rFonts w:ascii="Symbol" w:hAnsi="Symbol" w:cs="Symbol"/>
    </w:rPr>
  </w:style>
  <w:style w:type="character" w:styleId="WW8Num46z0">
    <w:name w:val="WW8Num46z0"/>
    <w:qFormat/>
    <w:rPr>
      <w:rFonts w:ascii="Symbol" w:hAnsi="Symbol" w:cs="Symbol"/>
      <w:color w:val="auto"/>
      <w:sz w:val="28"/>
    </w:rPr>
  </w:style>
  <w:style w:type="character" w:styleId="WW8Num47z0">
    <w:name w:val="WW8Num47z0"/>
    <w:qFormat/>
    <w:rPr>
      <w:rFonts w:ascii="Courier New" w:hAnsi="Courier New" w:cs="Courier New"/>
    </w:rPr>
  </w:style>
  <w:style w:type="character" w:styleId="WW8Num47z2">
    <w:name w:val="WW8Num47z2"/>
    <w:qFormat/>
    <w:rPr>
      <w:rFonts w:ascii="Wingdings" w:hAnsi="Wingdings" w:cs="Wingdings"/>
    </w:rPr>
  </w:style>
  <w:style w:type="character" w:styleId="WW8Num47z3">
    <w:name w:val="WW8Num47z3"/>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color w:val="auto"/>
      <w:sz w:val="28"/>
    </w:rPr>
  </w:style>
  <w:style w:type="character" w:styleId="WW8Num50z1">
    <w:name w:val="WW8Num50z1"/>
    <w:qFormat/>
    <w:rPr>
      <w:rFonts w:ascii="Courier New" w:hAnsi="Courier New" w:cs="Courier New"/>
    </w:rPr>
  </w:style>
  <w:style w:type="character" w:styleId="WW8Num50z2">
    <w:name w:val="WW8Num50z2"/>
    <w:qFormat/>
    <w:rPr>
      <w:rFonts w:ascii="Wingdings" w:hAnsi="Wingdings" w:cs="Wingdings"/>
    </w:rPr>
  </w:style>
  <w:style w:type="character" w:styleId="WW8Num50z3">
    <w:name w:val="WW8Num50z3"/>
    <w:qFormat/>
    <w:rPr>
      <w:rFonts w:ascii="Symbol" w:hAnsi="Symbol" w:cs="Symbol"/>
    </w:rPr>
  </w:style>
  <w:style w:type="character" w:styleId="WW8Num51z0">
    <w:name w:val="WW8Num51z0"/>
    <w:qFormat/>
    <w:rPr>
      <w:rFonts w:ascii="Symbol" w:hAnsi="Symbol" w:cs="Symbol"/>
      <w:color w:val="auto"/>
      <w:sz w:val="28"/>
    </w:rPr>
  </w:style>
  <w:style w:type="character" w:styleId="WW8Num52z0">
    <w:name w:val="WW8Num52z0"/>
    <w:qFormat/>
    <w:rPr>
      <w:rFonts w:ascii="Courier New" w:hAnsi="Courier New" w:cs="Courier New"/>
    </w:rPr>
  </w:style>
  <w:style w:type="character" w:styleId="WW8Num52z2">
    <w:name w:val="WW8Num52z2"/>
    <w:qFormat/>
    <w:rPr>
      <w:rFonts w:ascii="Symbol" w:hAnsi="Symbol" w:cs="Symbol"/>
    </w:rPr>
  </w:style>
  <w:style w:type="character" w:styleId="WW8Num52z5">
    <w:name w:val="WW8Num52z5"/>
    <w:qFormat/>
    <w:rPr>
      <w:rFonts w:ascii="Wingdings" w:hAnsi="Wingdings" w:cs="Wingdings"/>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rFonts w:ascii="Symbol" w:hAnsi="Symbol" w:cs="Symbol"/>
      <w:color w:val="auto"/>
      <w:sz w:val="28"/>
    </w:rPr>
  </w:style>
  <w:style w:type="character" w:styleId="WW8Num55z1">
    <w:name w:val="WW8Num55z1"/>
    <w:qFormat/>
    <w:rPr>
      <w:rFonts w:ascii="Courier New" w:hAnsi="Courier New" w:cs="Courier New"/>
    </w:rPr>
  </w:style>
  <w:style w:type="character" w:styleId="WW8Num55z2">
    <w:name w:val="WW8Num55z2"/>
    <w:qFormat/>
    <w:rPr>
      <w:rFonts w:ascii="Wingdings" w:hAnsi="Wingdings" w:cs="Wingdings"/>
    </w:rPr>
  </w:style>
  <w:style w:type="character" w:styleId="WW8Num55z3">
    <w:name w:val="WW8Num55z3"/>
    <w:qFormat/>
    <w:rPr>
      <w:rFonts w:ascii="Symbol" w:hAnsi="Symbol" w:cs="Symbol"/>
    </w:rPr>
  </w:style>
  <w:style w:type="character" w:styleId="WW8Num56z0">
    <w:name w:val="WW8Num56z0"/>
    <w:qFormat/>
    <w:rPr>
      <w:rFonts w:ascii="Symbol" w:hAnsi="Symbol" w:cs="Symbol"/>
    </w:rPr>
  </w:style>
  <w:style w:type="character" w:styleId="WW8Num56z1">
    <w:name w:val="WW8Num56z1"/>
    <w:qFormat/>
    <w:rPr>
      <w:rFonts w:ascii="Courier New" w:hAnsi="Courier New" w:cs="Courier New"/>
    </w:rPr>
  </w:style>
  <w:style w:type="character" w:styleId="WW8Num56z2">
    <w:name w:val="WW8Num56z2"/>
    <w:qFormat/>
    <w:rPr>
      <w:rFonts w:ascii="Wingdings" w:hAnsi="Wingdings" w:cs="Wingdings"/>
    </w:rPr>
  </w:style>
  <w:style w:type="character" w:styleId="WW8Num57z0">
    <w:name w:val="WW8Num57z0"/>
    <w:qFormat/>
    <w:rPr>
      <w:rFonts w:ascii="Symbol" w:hAnsi="Symbol" w:cs="Symbol"/>
    </w:rPr>
  </w:style>
  <w:style w:type="character" w:styleId="WW8Num58z0">
    <w:name w:val="WW8Num58z0"/>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rFonts w:ascii="Courier New" w:hAnsi="Courier New" w:cs="Courier New"/>
    </w:rPr>
  </w:style>
  <w:style w:type="character" w:styleId="WW8Num60z2">
    <w:name w:val="WW8Num60z2"/>
    <w:qFormat/>
    <w:rPr>
      <w:rFonts w:ascii="Wingdings" w:hAnsi="Wingdings" w:cs="Wingdings"/>
    </w:rPr>
  </w:style>
  <w:style w:type="character" w:styleId="WW8Num60z3">
    <w:name w:val="WW8Num60z3"/>
    <w:qFormat/>
    <w:rPr>
      <w:rFonts w:ascii="Symbol" w:hAnsi="Symbol" w:cs="Symbol"/>
    </w:rPr>
  </w:style>
  <w:style w:type="character" w:styleId="WW8Num61z0">
    <w:name w:val="WW8Num61z0"/>
    <w:qFormat/>
    <w:rPr>
      <w:rFonts w:ascii="Symbol" w:hAnsi="Symbol" w:cs="Symbol"/>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rFonts w:ascii="Symbol" w:hAnsi="Symbol" w:cs="Symbol"/>
    </w:rPr>
  </w:style>
  <w:style w:type="character" w:styleId="WW8Num66z0">
    <w:name w:val="WW8Num66z0"/>
    <w:qFormat/>
    <w:rPr>
      <w:rFonts w:ascii="Symbol" w:hAnsi="Symbol" w:cs="Symbol"/>
    </w:rPr>
  </w:style>
  <w:style w:type="character" w:styleId="WW8Num67z0">
    <w:name w:val="WW8Num67z0"/>
    <w:qFormat/>
    <w:rPr>
      <w:rFonts w:ascii="Symbol" w:hAnsi="Symbol" w:cs="Symbol"/>
      <w:color w:val="auto"/>
      <w:sz w:val="28"/>
    </w:rPr>
  </w:style>
  <w:style w:type="character" w:styleId="WW8Num67z1">
    <w:name w:val="WW8Num67z1"/>
    <w:qFormat/>
    <w:rPr>
      <w:rFonts w:ascii="Courier New" w:hAnsi="Courier New" w:cs="Courier New"/>
    </w:rPr>
  </w:style>
  <w:style w:type="character" w:styleId="WW8Num67z2">
    <w:name w:val="WW8Num67z2"/>
    <w:qFormat/>
    <w:rPr>
      <w:rFonts w:ascii="Wingdings" w:hAnsi="Wingdings" w:cs="Wingdings"/>
    </w:rPr>
  </w:style>
  <w:style w:type="character" w:styleId="WW8Num67z3">
    <w:name w:val="WW8Num67z3"/>
    <w:qFormat/>
    <w:rPr>
      <w:rFonts w:ascii="Symbol" w:hAnsi="Symbol" w:cs="Symbol"/>
    </w:rPr>
  </w:style>
  <w:style w:type="character" w:styleId="WW8Num68z0">
    <w:name w:val="WW8Num68z0"/>
    <w:qFormat/>
    <w:rPr>
      <w:rFonts w:ascii="Symbol" w:hAnsi="Symbol" w:cs="Symbol"/>
      <w:color w:val="auto"/>
      <w:sz w:val="28"/>
    </w:rPr>
  </w:style>
  <w:style w:type="character" w:styleId="WW8Num69z0">
    <w:name w:val="WW8Num69z0"/>
    <w:qFormat/>
    <w:rPr>
      <w:rFonts w:ascii="Symbol" w:hAnsi="Symbol" w:cs="Symbol"/>
    </w:rPr>
  </w:style>
  <w:style w:type="character" w:styleId="WW8Num70z0">
    <w:name w:val="WW8Num70z0"/>
    <w:qFormat/>
    <w:rPr>
      <w:rFonts w:ascii="Symbol" w:hAnsi="Symbol" w:cs="Symbol"/>
      <w:color w:val="auto"/>
      <w:sz w:val="28"/>
    </w:rPr>
  </w:style>
  <w:style w:type="character" w:styleId="WW8Num71z0">
    <w:name w:val="WW8Num71z0"/>
    <w:qFormat/>
    <w:rPr>
      <w:rFonts w:ascii="Symbol" w:hAnsi="Symbol" w:cs="Symbol"/>
    </w:rPr>
  </w:style>
  <w:style w:type="character" w:styleId="WW8Num71z1">
    <w:name w:val="WW8Num71z1"/>
    <w:qFormat/>
    <w:rPr>
      <w:rFonts w:ascii="Courier New" w:hAnsi="Courier New" w:cs="Courier New"/>
    </w:rPr>
  </w:style>
  <w:style w:type="character" w:styleId="WW8Num71z2">
    <w:name w:val="WW8Num71z2"/>
    <w:qFormat/>
    <w:rPr>
      <w:rFonts w:ascii="Wingdings" w:hAnsi="Wingdings" w:cs="Wingdings"/>
    </w:rPr>
  </w:style>
  <w:style w:type="character" w:styleId="WW8Num72z0">
    <w:name w:val="WW8Num72z0"/>
    <w:qFormat/>
    <w:rPr>
      <w:rFonts w:ascii="Symbol" w:hAnsi="Symbol" w:cs="Symbol"/>
      <w:color w:val="auto"/>
      <w:sz w:val="28"/>
    </w:rPr>
  </w:style>
  <w:style w:type="character" w:styleId="WW8Num72z1">
    <w:name w:val="WW8Num72z1"/>
    <w:qFormat/>
    <w:rPr>
      <w:rFonts w:ascii="Courier New" w:hAnsi="Courier New" w:cs="Courier New"/>
    </w:rPr>
  </w:style>
  <w:style w:type="character" w:styleId="WW8Num72z2">
    <w:name w:val="WW8Num72z2"/>
    <w:qFormat/>
    <w:rPr>
      <w:rFonts w:ascii="Symbol" w:hAnsi="Symbol" w:cs="Symbol"/>
    </w:rPr>
  </w:style>
  <w:style w:type="character" w:styleId="WW8Num72z5">
    <w:name w:val="WW8Num72z5"/>
    <w:qFormat/>
    <w:rPr>
      <w:rFonts w:ascii="Wingdings" w:hAnsi="Wingdings" w:cs="Wingdings"/>
    </w:rPr>
  </w:style>
  <w:style w:type="character" w:styleId="WW8Num73z0">
    <w:name w:val="WW8Num73z0"/>
    <w:qFormat/>
    <w:rPr>
      <w:rFonts w:ascii="Symbol" w:hAnsi="Symbol" w:cs="Symbol"/>
    </w:rPr>
  </w:style>
  <w:style w:type="character" w:styleId="WW8Num74z0">
    <w:name w:val="WW8Num74z0"/>
    <w:qFormat/>
    <w:rPr>
      <w:rFonts w:ascii="Symbol" w:hAnsi="Symbol" w:cs="Symbol"/>
    </w:rPr>
  </w:style>
  <w:style w:type="character" w:styleId="WW8Num75z0">
    <w:name w:val="WW8Num75z0"/>
    <w:qFormat/>
    <w:rPr>
      <w:rFonts w:ascii="Symbol" w:hAnsi="Symbol" w:cs="Symbol"/>
    </w:rPr>
  </w:style>
  <w:style w:type="character" w:styleId="WW8Num76z0">
    <w:name w:val="WW8Num76z0"/>
    <w:qFormat/>
    <w:rPr>
      <w:rFonts w:ascii="Symbol" w:hAnsi="Symbol" w:cs="Symbol"/>
    </w:rPr>
  </w:style>
  <w:style w:type="character" w:styleId="WW8Num77z0">
    <w:name w:val="WW8Num77z0"/>
    <w:qFormat/>
    <w:rPr>
      <w:rFonts w:ascii="Symbol" w:hAnsi="Symbol" w:cs="Symbol"/>
    </w:rPr>
  </w:style>
  <w:style w:type="character" w:styleId="WW8Num78z0">
    <w:name w:val="WW8Num78z0"/>
    <w:qFormat/>
    <w:rPr>
      <w:rFonts w:ascii="Symbol" w:hAnsi="Symbol" w:cs="Symbol"/>
    </w:rPr>
  </w:style>
  <w:style w:type="character" w:styleId="WW8Num79z0">
    <w:name w:val="WW8Num79z0"/>
    <w:qFormat/>
    <w:rPr>
      <w:rFonts w:ascii="Wingdings" w:hAnsi="Wingdings" w:cs="Wingdings"/>
    </w:rPr>
  </w:style>
  <w:style w:type="character" w:styleId="WW8Num80z0">
    <w:name w:val="WW8Num80z0"/>
    <w:qFormat/>
    <w:rPr>
      <w:rFonts w:ascii="Symbol" w:hAnsi="Symbol" w:cs="Symbol"/>
    </w:rPr>
  </w:style>
  <w:style w:type="character" w:styleId="WW8Num81z0">
    <w:name w:val="WW8Num81z0"/>
    <w:qFormat/>
    <w:rPr>
      <w:rFonts w:ascii="Symbol" w:hAnsi="Symbol" w:cs="Symbol"/>
    </w:rPr>
  </w:style>
  <w:style w:type="character" w:styleId="WW8Num82z0">
    <w:name w:val="WW8Num82z0"/>
    <w:qFormat/>
    <w:rPr>
      <w:rFonts w:ascii="Symbol" w:hAnsi="Symbol" w:cs="Symbol"/>
    </w:rPr>
  </w:style>
  <w:style w:type="character" w:styleId="WW8Num83z0">
    <w:name w:val="WW8Num83z0"/>
    <w:qFormat/>
    <w:rPr>
      <w:rFonts w:ascii="Symbol" w:hAnsi="Symbol" w:cs="Symbol"/>
      <w:color w:val="auto"/>
      <w:sz w:val="28"/>
    </w:rPr>
  </w:style>
  <w:style w:type="character" w:styleId="WW8Num84z0">
    <w:name w:val="WW8Num84z0"/>
    <w:qFormat/>
    <w:rPr>
      <w:rFonts w:ascii="Symbol" w:hAnsi="Symbol" w:cs="Symbol"/>
    </w:rPr>
  </w:style>
  <w:style w:type="character" w:styleId="WW8Num85z0">
    <w:name w:val="WW8Num85z0"/>
    <w:qFormat/>
    <w:rPr>
      <w:rFonts w:ascii="Symbol" w:hAnsi="Symbol" w:cs="Symbol"/>
    </w:rPr>
  </w:style>
  <w:style w:type="character" w:styleId="WW8Num86z0">
    <w:name w:val="WW8Num86z0"/>
    <w:qFormat/>
    <w:rPr>
      <w:rFonts w:ascii="Symbol" w:hAnsi="Symbol" w:cs="Symbol"/>
    </w:rPr>
  </w:style>
  <w:style w:type="character" w:styleId="WW8Num87z0">
    <w:name w:val="WW8Num87z0"/>
    <w:qFormat/>
    <w:rPr>
      <w:rFonts w:ascii="Symbol" w:hAnsi="Symbol" w:cs="Symbol"/>
    </w:rPr>
  </w:style>
  <w:style w:type="character" w:styleId="WW8Num87z1">
    <w:name w:val="WW8Num87z1"/>
    <w:qFormat/>
    <w:rPr>
      <w:rFonts w:ascii="Courier New" w:hAnsi="Courier New" w:cs="Courier New"/>
    </w:rPr>
  </w:style>
  <w:style w:type="character" w:styleId="WW8Num87z2">
    <w:name w:val="WW8Num87z2"/>
    <w:qFormat/>
    <w:rPr>
      <w:rFonts w:ascii="Wingdings" w:hAnsi="Wingdings" w:cs="Wingdings"/>
    </w:rPr>
  </w:style>
  <w:style w:type="character" w:styleId="WW8Num88z0">
    <w:name w:val="WW8Num88z0"/>
    <w:qFormat/>
    <w:rPr>
      <w:rFonts w:ascii="Symbol" w:hAnsi="Symbol" w:cs="Symbol"/>
    </w:rPr>
  </w:style>
  <w:style w:type="character" w:styleId="WW8Num89z0">
    <w:name w:val="WW8Num89z0"/>
    <w:qFormat/>
    <w:rPr>
      <w:rFonts w:ascii="Symbol" w:hAnsi="Symbol" w:cs="Symbol"/>
    </w:rPr>
  </w:style>
  <w:style w:type="character" w:styleId="WW8Num90z0">
    <w:name w:val="WW8Num90z0"/>
    <w:qFormat/>
    <w:rPr>
      <w:rFonts w:ascii="Symbol" w:hAnsi="Symbol" w:cs="Symbol"/>
    </w:rPr>
  </w:style>
  <w:style w:type="character" w:styleId="WW8Num91z0">
    <w:name w:val="WW8Num91z0"/>
    <w:qFormat/>
    <w:rPr>
      <w:rFonts w:ascii="Symbol" w:hAnsi="Symbol" w:cs="Symbol"/>
    </w:rPr>
  </w:style>
  <w:style w:type="character" w:styleId="WW8Num92z0">
    <w:name w:val="WW8Num92z0"/>
    <w:qFormat/>
    <w:rPr>
      <w:rFonts w:ascii="Symbol" w:hAnsi="Symbol" w:cs="Symbol"/>
      <w:color w:val="auto"/>
      <w:sz w:val="28"/>
    </w:rPr>
  </w:style>
  <w:style w:type="character" w:styleId="WW8Num92z1">
    <w:name w:val="WW8Num92z1"/>
    <w:qFormat/>
    <w:rPr>
      <w:rFonts w:ascii="Courier New" w:hAnsi="Courier New" w:cs="Courier New"/>
    </w:rPr>
  </w:style>
  <w:style w:type="character" w:styleId="WW8Num92z2">
    <w:name w:val="WW8Num92z2"/>
    <w:qFormat/>
    <w:rPr>
      <w:rFonts w:ascii="Symbol" w:hAnsi="Symbol" w:cs="Symbol"/>
    </w:rPr>
  </w:style>
  <w:style w:type="character" w:styleId="WW8Num92z5">
    <w:name w:val="WW8Num92z5"/>
    <w:qFormat/>
    <w:rPr>
      <w:rFonts w:ascii="Wingdings" w:hAnsi="Wingdings" w:cs="Wingdings"/>
    </w:rPr>
  </w:style>
  <w:style w:type="character" w:styleId="WW8Num93z0">
    <w:name w:val="WW8Num93z0"/>
    <w:qFormat/>
    <w:rPr>
      <w:rFonts w:ascii="Symbol" w:hAnsi="Symbol" w:cs="Symbol"/>
    </w:rPr>
  </w:style>
  <w:style w:type="character" w:styleId="WW8Num93z1">
    <w:name w:val="WW8Num93z1"/>
    <w:qFormat/>
    <w:rPr>
      <w:rFonts w:ascii="Courier New" w:hAnsi="Courier New" w:cs="Courier New"/>
    </w:rPr>
  </w:style>
  <w:style w:type="character" w:styleId="WW8Num93z2">
    <w:name w:val="WW8Num93z2"/>
    <w:qFormat/>
    <w:rPr>
      <w:rFonts w:ascii="Wingdings" w:hAnsi="Wingdings" w:cs="Wingdings"/>
    </w:rPr>
  </w:style>
  <w:style w:type="character" w:styleId="WW8Num94z0">
    <w:name w:val="WW8Num94z0"/>
    <w:qFormat/>
    <w:rPr>
      <w:rFonts w:ascii="Symbol" w:hAnsi="Symbol" w:cs="Symbol"/>
    </w:rPr>
  </w:style>
  <w:style w:type="character" w:styleId="WW8Num95z0">
    <w:name w:val="WW8Num95z0"/>
    <w:qFormat/>
    <w:rPr>
      <w:rFonts w:ascii="Symbol" w:hAnsi="Symbol" w:cs="Symbol"/>
      <w:color w:val="auto"/>
      <w:sz w:val="28"/>
    </w:rPr>
  </w:style>
  <w:style w:type="character" w:styleId="WW8Num96z0">
    <w:name w:val="WW8Num96z0"/>
    <w:qFormat/>
    <w:rPr>
      <w:rFonts w:ascii="Wingdings" w:hAnsi="Wingdings" w:cs="Wingdings"/>
    </w:rPr>
  </w:style>
  <w:style w:type="character" w:styleId="WW8Num97z0">
    <w:name w:val="WW8Num97z0"/>
    <w:qFormat/>
    <w:rPr>
      <w:rFonts w:ascii="Symbol" w:hAnsi="Symbol" w:cs="Symbol"/>
    </w:rPr>
  </w:style>
  <w:style w:type="character" w:styleId="WW8Num98z0">
    <w:name w:val="WW8Num98z0"/>
    <w:qFormat/>
    <w:rPr>
      <w:rFonts w:ascii="Symbol" w:hAnsi="Symbol" w:cs="Symbol"/>
      <w:color w:val="auto"/>
      <w:sz w:val="28"/>
    </w:rPr>
  </w:style>
  <w:style w:type="character" w:styleId="WW8Num98z1">
    <w:name w:val="WW8Num98z1"/>
    <w:qFormat/>
    <w:rPr>
      <w:rFonts w:ascii="Courier New" w:hAnsi="Courier New" w:cs="Courier New"/>
    </w:rPr>
  </w:style>
  <w:style w:type="character" w:styleId="WW8Num98z2">
    <w:name w:val="WW8Num98z2"/>
    <w:qFormat/>
    <w:rPr>
      <w:rFonts w:ascii="Symbol" w:hAnsi="Symbol" w:cs="Symbol"/>
    </w:rPr>
  </w:style>
  <w:style w:type="character" w:styleId="WW8Num98z5">
    <w:name w:val="WW8Num98z5"/>
    <w:qFormat/>
    <w:rPr>
      <w:rFonts w:ascii="Wingdings" w:hAnsi="Wingdings" w:cs="Wingdings"/>
    </w:rPr>
  </w:style>
  <w:style w:type="character" w:styleId="WW8Num99z0">
    <w:name w:val="WW8Num99z0"/>
    <w:qFormat/>
    <w:rPr>
      <w:rFonts w:ascii="Symbol" w:hAnsi="Symbol" w:cs="Symbol"/>
      <w:color w:val="auto"/>
      <w:sz w:val="28"/>
    </w:rPr>
  </w:style>
  <w:style w:type="character" w:styleId="WW8Num100z0">
    <w:name w:val="WW8Num100z0"/>
    <w:qFormat/>
    <w:rPr>
      <w:rFonts w:ascii="Symbol" w:hAnsi="Symbol" w:cs="Symbol"/>
      <w:color w:val="auto"/>
      <w:sz w:val="28"/>
    </w:rPr>
  </w:style>
  <w:style w:type="character" w:styleId="WW8Num101z0">
    <w:name w:val="WW8Num101z0"/>
    <w:qFormat/>
    <w:rPr>
      <w:rFonts w:ascii="Symbol" w:hAnsi="Symbol" w:cs="Symbol"/>
    </w:rPr>
  </w:style>
  <w:style w:type="character" w:styleId="WW8Num102z0">
    <w:name w:val="WW8Num102z0"/>
    <w:qFormat/>
    <w:rPr>
      <w:rFonts w:ascii="Symbol" w:hAnsi="Symbol" w:cs="Symbol"/>
    </w:rPr>
  </w:style>
  <w:style w:type="character" w:styleId="WW8Num103z0">
    <w:name w:val="WW8Num103z0"/>
    <w:qFormat/>
    <w:rPr>
      <w:rFonts w:ascii="Symbol" w:hAnsi="Symbol" w:cs="Symbol"/>
    </w:rPr>
  </w:style>
  <w:style w:type="character" w:styleId="WW8Num104z0">
    <w:name w:val="WW8Num104z0"/>
    <w:qFormat/>
    <w:rPr>
      <w:rFonts w:ascii="Symbol" w:hAnsi="Symbol" w:cs="Symbol"/>
    </w:rPr>
  </w:style>
  <w:style w:type="character" w:styleId="WW8Num105z0">
    <w:name w:val="WW8Num105z0"/>
    <w:qFormat/>
    <w:rPr>
      <w:rFonts w:ascii="Symbol" w:hAnsi="Symbol" w:cs="Symbol"/>
      <w:color w:val="auto"/>
      <w:sz w:val="28"/>
    </w:rPr>
  </w:style>
  <w:style w:type="character" w:styleId="WW8Num105z1">
    <w:name w:val="WW8Num105z1"/>
    <w:qFormat/>
    <w:rPr>
      <w:rFonts w:ascii="Courier New" w:hAnsi="Courier New" w:cs="Courier New"/>
    </w:rPr>
  </w:style>
  <w:style w:type="character" w:styleId="WW8Num105z2">
    <w:name w:val="WW8Num105z2"/>
    <w:qFormat/>
    <w:rPr>
      <w:rFonts w:ascii="Symbol" w:hAnsi="Symbol" w:cs="Symbol"/>
    </w:rPr>
  </w:style>
  <w:style w:type="character" w:styleId="WW8Num105z5">
    <w:name w:val="WW8Num105z5"/>
    <w:qFormat/>
    <w:rPr>
      <w:rFonts w:ascii="Wingdings" w:hAnsi="Wingdings" w:cs="Wingdings"/>
    </w:rPr>
  </w:style>
  <w:style w:type="character" w:styleId="WW8Num106z0">
    <w:name w:val="WW8Num106z0"/>
    <w:qFormat/>
    <w:rPr>
      <w:rFonts w:ascii="Symbol" w:hAnsi="Symbol" w:cs="Symbol"/>
    </w:rPr>
  </w:style>
  <w:style w:type="character" w:styleId="WW8Num107z0">
    <w:name w:val="WW8Num107z0"/>
    <w:qFormat/>
    <w:rPr>
      <w:rFonts w:ascii="Symbol" w:hAnsi="Symbol" w:cs="Symbol"/>
    </w:rPr>
  </w:style>
  <w:style w:type="character" w:styleId="WW8Num108z0">
    <w:name w:val="WW8Num108z0"/>
    <w:qFormat/>
    <w:rPr>
      <w:rFonts w:ascii="Symbol" w:hAnsi="Symbol" w:cs="Symbol"/>
    </w:rPr>
  </w:style>
  <w:style w:type="character" w:styleId="WW8Num109z0">
    <w:name w:val="WW8Num109z0"/>
    <w:qFormat/>
    <w:rPr>
      <w:rFonts w:ascii="Symbol" w:hAnsi="Symbol" w:cs="Symbol"/>
    </w:rPr>
  </w:style>
  <w:style w:type="character" w:styleId="WW8Num110z0">
    <w:name w:val="WW8Num110z0"/>
    <w:qFormat/>
    <w:rPr>
      <w:rFonts w:ascii="Symbol" w:hAnsi="Symbol" w:cs="Symbol"/>
    </w:rPr>
  </w:style>
  <w:style w:type="character" w:styleId="WW8Num111z0">
    <w:name w:val="WW8Num111z0"/>
    <w:qFormat/>
    <w:rPr>
      <w:rFonts w:ascii="Symbol" w:hAnsi="Symbol" w:cs="Symbol"/>
    </w:rPr>
  </w:style>
  <w:style w:type="character" w:styleId="WW8Num112z0">
    <w:name w:val="WW8Num112z0"/>
    <w:qFormat/>
    <w:rPr>
      <w:rFonts w:ascii="Symbol" w:hAnsi="Symbol" w:cs="Symbol"/>
    </w:rPr>
  </w:style>
  <w:style w:type="character" w:styleId="WW8Num112z1">
    <w:name w:val="WW8Num112z1"/>
    <w:qFormat/>
    <w:rPr>
      <w:rFonts w:ascii="Courier New" w:hAnsi="Courier New" w:cs="Courier New"/>
    </w:rPr>
  </w:style>
  <w:style w:type="character" w:styleId="WW8Num112z2">
    <w:name w:val="WW8Num112z2"/>
    <w:qFormat/>
    <w:rPr>
      <w:rFonts w:ascii="Wingdings" w:hAnsi="Wingdings" w:cs="Wingdings"/>
    </w:rPr>
  </w:style>
  <w:style w:type="character" w:styleId="WW8Num113z0">
    <w:name w:val="WW8Num113z0"/>
    <w:qFormat/>
    <w:rPr>
      <w:rFonts w:ascii="Symbol" w:hAnsi="Symbol" w:cs="Symbol"/>
    </w:rPr>
  </w:style>
  <w:style w:type="character" w:styleId="WW8Num114z0">
    <w:name w:val="WW8Num114z0"/>
    <w:qFormat/>
    <w:rPr>
      <w:rFonts w:ascii="Symbol" w:hAnsi="Symbol" w:cs="Symbol"/>
    </w:rPr>
  </w:style>
  <w:style w:type="character" w:styleId="WW8Num114z1">
    <w:name w:val="WW8Num114z1"/>
    <w:qFormat/>
    <w:rPr>
      <w:rFonts w:ascii="Courier New" w:hAnsi="Courier New" w:cs="Times New Roman"/>
    </w:rPr>
  </w:style>
  <w:style w:type="character" w:styleId="WW8Num115z0">
    <w:name w:val="WW8Num115z0"/>
    <w:qFormat/>
    <w:rPr>
      <w:rFonts w:ascii="Symbol" w:hAnsi="Symbol" w:cs="Symbol"/>
    </w:rPr>
  </w:style>
  <w:style w:type="character" w:styleId="WW8Num115z1">
    <w:name w:val="WW8Num115z1"/>
    <w:qFormat/>
    <w:rPr>
      <w:rFonts w:ascii="Courier New" w:hAnsi="Courier New" w:cs="Courier New"/>
    </w:rPr>
  </w:style>
  <w:style w:type="character" w:styleId="WW8Num115z2">
    <w:name w:val="WW8Num115z2"/>
    <w:qFormat/>
    <w:rPr>
      <w:rFonts w:ascii="Wingdings" w:hAnsi="Wingdings" w:cs="Wingdings"/>
    </w:rPr>
  </w:style>
  <w:style w:type="character" w:styleId="WW8Num116z0">
    <w:name w:val="WW8Num116z0"/>
    <w:qFormat/>
    <w:rPr>
      <w:rFonts w:ascii="Symbol" w:hAnsi="Symbol" w:cs="Symbol"/>
    </w:rPr>
  </w:style>
  <w:style w:type="character" w:styleId="WW8Num117z0">
    <w:name w:val="WW8Num117z0"/>
    <w:qFormat/>
    <w:rPr>
      <w:rFonts w:ascii="Symbol" w:hAnsi="Symbol" w:cs="Symbol"/>
    </w:rPr>
  </w:style>
  <w:style w:type="character" w:styleId="WW8Num118z0">
    <w:name w:val="WW8Num118z0"/>
    <w:qFormat/>
    <w:rPr>
      <w:rFonts w:ascii="Symbol" w:hAnsi="Symbol" w:cs="Symbol"/>
    </w:rPr>
  </w:style>
  <w:style w:type="character" w:styleId="WW8Num119z0">
    <w:name w:val="WW8Num119z0"/>
    <w:qFormat/>
    <w:rPr>
      <w:rFonts w:ascii="Symbol" w:hAnsi="Symbol" w:cs="Symbol"/>
      <w:color w:val="auto"/>
      <w:sz w:val="28"/>
    </w:rPr>
  </w:style>
  <w:style w:type="character" w:styleId="WW8Num119z1">
    <w:name w:val="WW8Num119z1"/>
    <w:qFormat/>
    <w:rPr>
      <w:rFonts w:ascii="Courier New" w:hAnsi="Courier New" w:cs="Courier New"/>
    </w:rPr>
  </w:style>
  <w:style w:type="character" w:styleId="WW8Num119z2">
    <w:name w:val="WW8Num119z2"/>
    <w:qFormat/>
    <w:rPr>
      <w:rFonts w:ascii="Wingdings" w:hAnsi="Wingdings" w:cs="Wingdings"/>
    </w:rPr>
  </w:style>
  <w:style w:type="character" w:styleId="WW8Num119z3">
    <w:name w:val="WW8Num119z3"/>
    <w:qFormat/>
    <w:rPr>
      <w:rFonts w:ascii="Symbol" w:hAnsi="Symbol" w:cs="Symbol"/>
    </w:rPr>
  </w:style>
  <w:style w:type="character" w:styleId="WW8Num120z0">
    <w:name w:val="WW8Num120z0"/>
    <w:qFormat/>
    <w:rPr>
      <w:rFonts w:ascii="Symbol" w:hAnsi="Symbol" w:cs="Symbol"/>
    </w:rPr>
  </w:style>
  <w:style w:type="character" w:styleId="WW8Num120z1">
    <w:name w:val="WW8Num120z1"/>
    <w:qFormat/>
    <w:rPr>
      <w:rFonts w:ascii="Courier New" w:hAnsi="Courier New" w:cs="Courier New"/>
    </w:rPr>
  </w:style>
  <w:style w:type="character" w:styleId="WW8Num120z2">
    <w:name w:val="WW8Num120z2"/>
    <w:qFormat/>
    <w:rPr>
      <w:rFonts w:ascii="Wingdings" w:hAnsi="Wingdings" w:cs="Wingdings"/>
    </w:rPr>
  </w:style>
  <w:style w:type="character" w:styleId="WW8Num121z0">
    <w:name w:val="WW8Num121z0"/>
    <w:qFormat/>
    <w:rPr>
      <w:rFonts w:ascii="Symbol" w:hAnsi="Symbol" w:cs="Symbol"/>
      <w:color w:val="auto"/>
      <w:sz w:val="28"/>
    </w:rPr>
  </w:style>
  <w:style w:type="character" w:styleId="WW8Num121z1">
    <w:name w:val="WW8Num121z1"/>
    <w:qFormat/>
    <w:rPr>
      <w:rFonts w:ascii="Courier New" w:hAnsi="Courier New" w:cs="Courier New"/>
    </w:rPr>
  </w:style>
  <w:style w:type="character" w:styleId="WW8Num121z2">
    <w:name w:val="WW8Num121z2"/>
    <w:qFormat/>
    <w:rPr>
      <w:rFonts w:ascii="Wingdings" w:hAnsi="Wingdings" w:cs="Wingdings"/>
    </w:rPr>
  </w:style>
  <w:style w:type="character" w:styleId="WW8Num121z3">
    <w:name w:val="WW8Num121z3"/>
    <w:qFormat/>
    <w:rPr>
      <w:rFonts w:ascii="Symbol" w:hAnsi="Symbol" w:cs="Symbol"/>
    </w:rPr>
  </w:style>
  <w:style w:type="character" w:styleId="WW8Num122z0">
    <w:name w:val="WW8Num122z0"/>
    <w:qFormat/>
    <w:rPr>
      <w:rFonts w:ascii="Symbol" w:hAnsi="Symbol" w:cs="Symbol"/>
    </w:rPr>
  </w:style>
  <w:style w:type="character" w:styleId="WW8Num122z1">
    <w:name w:val="WW8Num122z1"/>
    <w:qFormat/>
    <w:rPr>
      <w:rFonts w:ascii="Courier New" w:hAnsi="Courier New" w:cs="Courier New"/>
    </w:rPr>
  </w:style>
  <w:style w:type="character" w:styleId="WW8Num122z2">
    <w:name w:val="WW8Num122z2"/>
    <w:qFormat/>
    <w:rPr>
      <w:rFonts w:ascii="Wingdings" w:hAnsi="Wingdings" w:cs="Wingdings"/>
    </w:rPr>
  </w:style>
  <w:style w:type="character" w:styleId="WW8Num123z0">
    <w:name w:val="WW8Num123z0"/>
    <w:qFormat/>
    <w:rPr>
      <w:rFonts w:ascii="Symbol" w:hAnsi="Symbol" w:cs="Symbol"/>
    </w:rPr>
  </w:style>
  <w:style w:type="character" w:styleId="WW8Num124z0">
    <w:name w:val="WW8Num124z0"/>
    <w:qFormat/>
    <w:rPr>
      <w:rFonts w:ascii="Symbol" w:hAnsi="Symbol" w:cs="Symbol"/>
    </w:rPr>
  </w:style>
  <w:style w:type="character" w:styleId="WW8Num124z1">
    <w:name w:val="WW8Num124z1"/>
    <w:qFormat/>
    <w:rPr>
      <w:rFonts w:ascii="Courier New" w:hAnsi="Courier New" w:cs="Courier New"/>
    </w:rPr>
  </w:style>
  <w:style w:type="character" w:styleId="WW8Num124z2">
    <w:name w:val="WW8Num124z2"/>
    <w:qFormat/>
    <w:rPr>
      <w:rFonts w:ascii="Wingdings" w:hAnsi="Wingdings" w:cs="Wingdings"/>
    </w:rPr>
  </w:style>
  <w:style w:type="character" w:styleId="WW8Num125z0">
    <w:name w:val="WW8Num125z0"/>
    <w:qFormat/>
    <w:rPr>
      <w:rFonts w:ascii="Symbol" w:hAnsi="Symbol" w:cs="Symbol"/>
      <w:color w:val="auto"/>
      <w:sz w:val="28"/>
    </w:rPr>
  </w:style>
  <w:style w:type="character" w:styleId="WW8Num125z1">
    <w:name w:val="WW8Num125z1"/>
    <w:qFormat/>
    <w:rPr>
      <w:rFonts w:ascii="Courier New" w:hAnsi="Courier New" w:cs="Courier New"/>
    </w:rPr>
  </w:style>
  <w:style w:type="character" w:styleId="WW8Num125z2">
    <w:name w:val="WW8Num125z2"/>
    <w:qFormat/>
    <w:rPr>
      <w:rFonts w:ascii="Wingdings" w:hAnsi="Wingdings" w:cs="Wingdings"/>
    </w:rPr>
  </w:style>
  <w:style w:type="character" w:styleId="WW8Num125z3">
    <w:name w:val="WW8Num125z3"/>
    <w:qFormat/>
    <w:rPr>
      <w:rFonts w:ascii="Symbol" w:hAnsi="Symbol" w:cs="Symbol"/>
    </w:rPr>
  </w:style>
  <w:style w:type="character" w:styleId="WW8Num126z0">
    <w:name w:val="WW8Num126z0"/>
    <w:qFormat/>
    <w:rPr>
      <w:rFonts w:ascii="Symbol" w:hAnsi="Symbol" w:cs="Symbol"/>
      <w:color w:val="auto"/>
      <w:sz w:val="28"/>
    </w:rPr>
  </w:style>
  <w:style w:type="character" w:styleId="WW8Num127z0">
    <w:name w:val="WW8Num127z0"/>
    <w:qFormat/>
    <w:rPr>
      <w:rFonts w:ascii="Symbol" w:hAnsi="Symbol" w:cs="Symbol"/>
    </w:rPr>
  </w:style>
  <w:style w:type="character" w:styleId="WW8Num128z0">
    <w:name w:val="WW8Num128z0"/>
    <w:qFormat/>
    <w:rPr>
      <w:rFonts w:ascii="Symbol" w:hAnsi="Symbol" w:cs="Symbol"/>
    </w:rPr>
  </w:style>
  <w:style w:type="character" w:styleId="WW8Num129z0">
    <w:name w:val="WW8Num129z0"/>
    <w:qFormat/>
    <w:rPr>
      <w:rFonts w:ascii="Symbol" w:hAnsi="Symbol" w:cs="Symbol"/>
    </w:rPr>
  </w:style>
  <w:style w:type="character" w:styleId="WW8Num130z0">
    <w:name w:val="WW8Num130z0"/>
    <w:qFormat/>
    <w:rPr>
      <w:rFonts w:ascii="Symbol" w:hAnsi="Symbol" w:cs="Symbol"/>
    </w:rPr>
  </w:style>
  <w:style w:type="character" w:styleId="WW8Num131z0">
    <w:name w:val="WW8Num131z0"/>
    <w:qFormat/>
    <w:rPr>
      <w:rFonts w:ascii="Symbol" w:hAnsi="Symbol" w:cs="Symbol"/>
    </w:rPr>
  </w:style>
  <w:style w:type="character" w:styleId="WW8Num132z0">
    <w:name w:val="WW8Num132z0"/>
    <w:qFormat/>
    <w:rPr>
      <w:rFonts w:ascii="Symbol" w:hAnsi="Symbol" w:cs="Symbol"/>
    </w:rPr>
  </w:style>
  <w:style w:type="character" w:styleId="WW8Num133z0">
    <w:name w:val="WW8Num133z0"/>
    <w:qFormat/>
    <w:rPr>
      <w:rFonts w:ascii="Wingdings" w:hAnsi="Wingdings" w:cs="Wingdings"/>
    </w:rPr>
  </w:style>
  <w:style w:type="character" w:styleId="WW8Num134z0">
    <w:name w:val="WW8Num134z0"/>
    <w:qFormat/>
    <w:rPr>
      <w:rFonts w:ascii="Symbol" w:hAnsi="Symbol" w:cs="Symbol"/>
      <w:color w:val="auto"/>
      <w:sz w:val="28"/>
    </w:rPr>
  </w:style>
  <w:style w:type="character" w:styleId="WW8Num134z1">
    <w:name w:val="WW8Num134z1"/>
    <w:qFormat/>
    <w:rPr>
      <w:rFonts w:ascii="Courier New" w:hAnsi="Courier New" w:cs="Courier New"/>
    </w:rPr>
  </w:style>
  <w:style w:type="character" w:styleId="WW8Num134z2">
    <w:name w:val="WW8Num134z2"/>
    <w:qFormat/>
    <w:rPr>
      <w:rFonts w:ascii="Symbol" w:hAnsi="Symbol" w:cs="Symbol"/>
    </w:rPr>
  </w:style>
  <w:style w:type="character" w:styleId="WW8Num134z5">
    <w:name w:val="WW8Num134z5"/>
    <w:qFormat/>
    <w:rPr>
      <w:rFonts w:ascii="Wingdings" w:hAnsi="Wingdings" w:cs="Wingdings"/>
    </w:rPr>
  </w:style>
  <w:style w:type="character" w:styleId="WW8Num135z0">
    <w:name w:val="WW8Num135z0"/>
    <w:qFormat/>
    <w:rPr>
      <w:rFonts w:ascii="Symbol" w:hAnsi="Symbol" w:cs="Symbol"/>
      <w:color w:val="auto"/>
      <w:sz w:val="28"/>
    </w:rPr>
  </w:style>
  <w:style w:type="character" w:styleId="WW8Num136z0">
    <w:name w:val="WW8Num136z0"/>
    <w:qFormat/>
    <w:rPr>
      <w:rFonts w:ascii="Symbol" w:hAnsi="Symbol" w:cs="Symbol"/>
      <w:color w:val="auto"/>
      <w:sz w:val="28"/>
    </w:rPr>
  </w:style>
  <w:style w:type="character" w:styleId="WW8Num136z1">
    <w:name w:val="WW8Num136z1"/>
    <w:qFormat/>
    <w:rPr>
      <w:rFonts w:ascii="Courier New" w:hAnsi="Courier New" w:cs="Courier New"/>
    </w:rPr>
  </w:style>
  <w:style w:type="character" w:styleId="WW8Num136z2">
    <w:name w:val="WW8Num136z2"/>
    <w:qFormat/>
    <w:rPr>
      <w:rFonts w:ascii="Wingdings" w:hAnsi="Wingdings" w:cs="Wingdings"/>
    </w:rPr>
  </w:style>
  <w:style w:type="character" w:styleId="WW8Num136z3">
    <w:name w:val="WW8Num136z3"/>
    <w:qFormat/>
    <w:rPr>
      <w:rFonts w:ascii="Symbol" w:hAnsi="Symbol" w:cs="Symbol"/>
    </w:rPr>
  </w:style>
  <w:style w:type="character" w:styleId="WW8Num137z0">
    <w:name w:val="WW8Num137z0"/>
    <w:qFormat/>
    <w:rPr>
      <w:rFonts w:ascii="Courier New" w:hAnsi="Courier New" w:cs="Courier New"/>
    </w:rPr>
  </w:style>
  <w:style w:type="character" w:styleId="WW8Num137z2">
    <w:name w:val="WW8Num137z2"/>
    <w:qFormat/>
    <w:rPr>
      <w:rFonts w:ascii="Wingdings" w:hAnsi="Wingdings" w:cs="Wingdings"/>
    </w:rPr>
  </w:style>
  <w:style w:type="character" w:styleId="WW8Num137z3">
    <w:name w:val="WW8Num137z3"/>
    <w:qFormat/>
    <w:rPr>
      <w:rFonts w:ascii="Symbol" w:hAnsi="Symbol" w:cs="Symbol"/>
    </w:rPr>
  </w:style>
  <w:style w:type="character" w:styleId="WW8Num138z0">
    <w:name w:val="WW8Num138z0"/>
    <w:qFormat/>
    <w:rPr>
      <w:rFonts w:ascii="Symbol" w:hAnsi="Symbol" w:cs="Symbol"/>
    </w:rPr>
  </w:style>
  <w:style w:type="character" w:styleId="WW8Num139z0">
    <w:name w:val="WW8Num139z0"/>
    <w:qFormat/>
    <w:rPr>
      <w:rFonts w:ascii="Symbol" w:hAnsi="Symbol" w:cs="Symbol"/>
    </w:rPr>
  </w:style>
  <w:style w:type="character" w:styleId="WW8Num140z0">
    <w:name w:val="WW8Num140z0"/>
    <w:qFormat/>
    <w:rPr>
      <w:rFonts w:ascii="Symbol" w:hAnsi="Symbol" w:cs="Symbol"/>
      <w:color w:val="auto"/>
      <w:sz w:val="28"/>
    </w:rPr>
  </w:style>
  <w:style w:type="character" w:styleId="WW8Num141z0">
    <w:name w:val="WW8Num141z0"/>
    <w:qFormat/>
    <w:rPr>
      <w:rFonts w:ascii="Symbol" w:hAnsi="Symbol" w:cs="Symbol"/>
    </w:rPr>
  </w:style>
  <w:style w:type="character" w:styleId="WW8Num142z0">
    <w:name w:val="WW8Num142z0"/>
    <w:qFormat/>
    <w:rPr>
      <w:rFonts w:ascii="Symbol" w:hAnsi="Symbol" w:cs="Symbol"/>
    </w:rPr>
  </w:style>
  <w:style w:type="character" w:styleId="WW8Num142z1">
    <w:name w:val="WW8Num142z1"/>
    <w:qFormat/>
    <w:rPr>
      <w:rFonts w:ascii="Courier New" w:hAnsi="Courier New" w:cs="Courier New"/>
    </w:rPr>
  </w:style>
  <w:style w:type="character" w:styleId="WW8Num142z2">
    <w:name w:val="WW8Num142z2"/>
    <w:qFormat/>
    <w:rPr>
      <w:rFonts w:ascii="Wingdings" w:hAnsi="Wingdings" w:cs="Wingdings"/>
    </w:rPr>
  </w:style>
  <w:style w:type="character" w:styleId="WW8Num143z0">
    <w:name w:val="WW8Num143z0"/>
    <w:qFormat/>
    <w:rPr>
      <w:rFonts w:ascii="Symbol" w:hAnsi="Symbol" w:cs="Symbol"/>
    </w:rPr>
  </w:style>
  <w:style w:type="character" w:styleId="WW8Num144z0">
    <w:name w:val="WW8Num144z0"/>
    <w:qFormat/>
    <w:rPr>
      <w:rFonts w:ascii="Symbol" w:hAnsi="Symbol" w:cs="Symbol"/>
      <w:color w:val="auto"/>
      <w:sz w:val="28"/>
    </w:rPr>
  </w:style>
  <w:style w:type="character" w:styleId="WW8Num145z0">
    <w:name w:val="WW8Num145z0"/>
    <w:qFormat/>
    <w:rPr>
      <w:rFonts w:ascii="Symbol" w:hAnsi="Symbol" w:cs="Symbol"/>
    </w:rPr>
  </w:style>
  <w:style w:type="character" w:styleId="WW8Num146z0">
    <w:name w:val="WW8Num146z0"/>
    <w:qFormat/>
    <w:rPr>
      <w:rFonts w:ascii="Symbol" w:hAnsi="Symbol" w:cs="Symbol"/>
    </w:rPr>
  </w:style>
  <w:style w:type="character" w:styleId="WW8Num147z0">
    <w:name w:val="WW8Num147z0"/>
    <w:qFormat/>
    <w:rPr>
      <w:rFonts w:ascii="Symbol" w:hAnsi="Symbol" w:cs="Symbol"/>
    </w:rPr>
  </w:style>
  <w:style w:type="character" w:styleId="WW8Num148z0">
    <w:name w:val="WW8Num148z0"/>
    <w:qFormat/>
    <w:rPr>
      <w:rFonts w:ascii="Courier New" w:hAnsi="Courier New" w:cs="Courier New"/>
    </w:rPr>
  </w:style>
  <w:style w:type="character" w:styleId="WW8Num148z2">
    <w:name w:val="WW8Num148z2"/>
    <w:qFormat/>
    <w:rPr>
      <w:rFonts w:ascii="Symbol" w:hAnsi="Symbol" w:cs="Symbol"/>
    </w:rPr>
  </w:style>
  <w:style w:type="character" w:styleId="WW8Num148z5">
    <w:name w:val="WW8Num148z5"/>
    <w:qFormat/>
    <w:rPr>
      <w:rFonts w:ascii="Wingdings" w:hAnsi="Wingdings" w:cs="Wingdings"/>
    </w:rPr>
  </w:style>
  <w:style w:type="character" w:styleId="WW8Num149z0">
    <w:name w:val="WW8Num149z0"/>
    <w:qFormat/>
    <w:rPr>
      <w:rFonts w:ascii="Symbol" w:hAnsi="Symbol" w:cs="Symbol"/>
    </w:rPr>
  </w:style>
  <w:style w:type="character" w:styleId="WW8Num149z1">
    <w:name w:val="WW8Num149z1"/>
    <w:qFormat/>
    <w:rPr>
      <w:rFonts w:ascii="Courier New" w:hAnsi="Courier New" w:cs="Courier New"/>
    </w:rPr>
  </w:style>
  <w:style w:type="character" w:styleId="WW8Num149z2">
    <w:name w:val="WW8Num149z2"/>
    <w:qFormat/>
    <w:rPr>
      <w:rFonts w:ascii="Wingdings" w:hAnsi="Wingdings" w:cs="Wingdings"/>
    </w:rPr>
  </w:style>
  <w:style w:type="character" w:styleId="WW8Num150z0">
    <w:name w:val="WW8Num150z0"/>
    <w:qFormat/>
    <w:rPr>
      <w:rFonts w:ascii="Symbol" w:hAnsi="Symbol" w:cs="Symbol"/>
    </w:rPr>
  </w:style>
  <w:style w:type="character" w:styleId="WW8Num151z0">
    <w:name w:val="WW8Num151z0"/>
    <w:qFormat/>
    <w:rPr>
      <w:rFonts w:ascii="Symbol" w:hAnsi="Symbol" w:cs="Symbol"/>
    </w:rPr>
  </w:style>
  <w:style w:type="character" w:styleId="WW8Num151z1">
    <w:name w:val="WW8Num151z1"/>
    <w:qFormat/>
    <w:rPr>
      <w:rFonts w:ascii="Courier New" w:hAnsi="Courier New" w:cs="Courier New"/>
    </w:rPr>
  </w:style>
  <w:style w:type="character" w:styleId="WW8Num151z2">
    <w:name w:val="WW8Num151z2"/>
    <w:qFormat/>
    <w:rPr>
      <w:rFonts w:ascii="Wingdings" w:hAnsi="Wingdings" w:cs="Wingdings"/>
    </w:rPr>
  </w:style>
  <w:style w:type="character" w:styleId="WW8Num152z0">
    <w:name w:val="WW8Num152z0"/>
    <w:qFormat/>
    <w:rPr>
      <w:rFonts w:ascii="Symbol" w:hAnsi="Symbol" w:cs="Symbol"/>
    </w:rPr>
  </w:style>
  <w:style w:type="character" w:styleId="WW8Num153z0">
    <w:name w:val="WW8Num153z0"/>
    <w:qFormat/>
    <w:rPr>
      <w:rFonts w:ascii="Symbol" w:hAnsi="Symbol" w:cs="Symbol"/>
    </w:rPr>
  </w:style>
  <w:style w:type="character" w:styleId="WW8Num154z0">
    <w:name w:val="WW8Num154z0"/>
    <w:qFormat/>
    <w:rPr>
      <w:rFonts w:ascii="Symbol" w:hAnsi="Symbol" w:cs="Symbol"/>
    </w:rPr>
  </w:style>
  <w:style w:type="character" w:styleId="WW8Num155z0">
    <w:name w:val="WW8Num155z0"/>
    <w:qFormat/>
    <w:rPr>
      <w:rFonts w:ascii="Symbol" w:hAnsi="Symbol" w:cs="Symbol"/>
    </w:rPr>
  </w:style>
  <w:style w:type="character" w:styleId="WW8Num155z1">
    <w:name w:val="WW8Num155z1"/>
    <w:qFormat/>
    <w:rPr>
      <w:rFonts w:ascii="Courier New" w:hAnsi="Courier New" w:cs="Courier New"/>
    </w:rPr>
  </w:style>
  <w:style w:type="character" w:styleId="WW8Num155z2">
    <w:name w:val="WW8Num155z2"/>
    <w:qFormat/>
    <w:rPr>
      <w:rFonts w:ascii="Wingdings" w:hAnsi="Wingdings" w:cs="Wingdings"/>
    </w:rPr>
  </w:style>
  <w:style w:type="character" w:styleId="WW8Num156z0">
    <w:name w:val="WW8Num156z0"/>
    <w:qFormat/>
    <w:rPr>
      <w:rFonts w:ascii="Symbol" w:hAnsi="Symbol" w:cs="Symbol"/>
    </w:rPr>
  </w:style>
  <w:style w:type="character" w:styleId="WW8Num156z1">
    <w:name w:val="WW8Num156z1"/>
    <w:qFormat/>
    <w:rPr>
      <w:rFonts w:ascii="Courier New" w:hAnsi="Courier New" w:cs="Courier New"/>
    </w:rPr>
  </w:style>
  <w:style w:type="character" w:styleId="WW8Num156z2">
    <w:name w:val="WW8Num156z2"/>
    <w:qFormat/>
    <w:rPr>
      <w:rFonts w:ascii="Wingdings" w:hAnsi="Wingdings" w:cs="Wingdings"/>
    </w:rPr>
  </w:style>
  <w:style w:type="character" w:styleId="WW8Num157z0">
    <w:name w:val="WW8Num157z0"/>
    <w:qFormat/>
    <w:rPr>
      <w:rFonts w:ascii="Symbol" w:hAnsi="Symbol" w:cs="Symbol"/>
    </w:rPr>
  </w:style>
  <w:style w:type="character" w:styleId="WW8Num158z0">
    <w:name w:val="WW8Num158z0"/>
    <w:qFormat/>
    <w:rPr>
      <w:rFonts w:ascii="Symbol" w:hAnsi="Symbol" w:cs="Symbol"/>
      <w:color w:val="auto"/>
      <w:sz w:val="28"/>
    </w:rPr>
  </w:style>
  <w:style w:type="character" w:styleId="WW8Num159z0">
    <w:name w:val="WW8Num159z0"/>
    <w:qFormat/>
    <w:rPr>
      <w:rFonts w:ascii="Symbol" w:hAnsi="Symbol" w:cs="Symbol"/>
    </w:rPr>
  </w:style>
  <w:style w:type="character" w:styleId="WW8Num159z1">
    <w:name w:val="WW8Num159z1"/>
    <w:qFormat/>
    <w:rPr>
      <w:rFonts w:ascii="Courier New" w:hAnsi="Courier New" w:cs="Courier New"/>
    </w:rPr>
  </w:style>
  <w:style w:type="character" w:styleId="WW8Num159z2">
    <w:name w:val="WW8Num159z2"/>
    <w:qFormat/>
    <w:rPr>
      <w:rFonts w:ascii="Wingdings" w:hAnsi="Wingdings" w:cs="Wingdings"/>
    </w:rPr>
  </w:style>
  <w:style w:type="character" w:styleId="WW8Num160z0">
    <w:name w:val="WW8Num160z0"/>
    <w:qFormat/>
    <w:rPr>
      <w:rFonts w:ascii="Symbol" w:hAnsi="Symbol" w:cs="Symbol"/>
    </w:rPr>
  </w:style>
  <w:style w:type="character" w:styleId="WW8Num161z0">
    <w:name w:val="WW8Num161z0"/>
    <w:qFormat/>
    <w:rPr>
      <w:rFonts w:ascii="Symbol" w:hAnsi="Symbol" w:cs="Symbol"/>
      <w:color w:val="auto"/>
      <w:sz w:val="28"/>
    </w:rPr>
  </w:style>
  <w:style w:type="character" w:styleId="WW8Num161z1">
    <w:name w:val="WW8Num161z1"/>
    <w:qFormat/>
    <w:rPr>
      <w:rFonts w:ascii="Courier New" w:hAnsi="Courier New" w:cs="Courier New"/>
    </w:rPr>
  </w:style>
  <w:style w:type="character" w:styleId="WW8Num161z2">
    <w:name w:val="WW8Num161z2"/>
    <w:qFormat/>
    <w:rPr>
      <w:rFonts w:ascii="Wingdings" w:hAnsi="Wingdings" w:cs="Wingdings"/>
    </w:rPr>
  </w:style>
  <w:style w:type="character" w:styleId="WW8Num161z3">
    <w:name w:val="WW8Num161z3"/>
    <w:qFormat/>
    <w:rPr>
      <w:rFonts w:ascii="Symbol" w:hAnsi="Symbol" w:cs="Symbol"/>
    </w:rPr>
  </w:style>
  <w:style w:type="character" w:styleId="WW8Num162z0">
    <w:name w:val="WW8Num162z0"/>
    <w:qFormat/>
    <w:rPr>
      <w:rFonts w:ascii="Symbol" w:hAnsi="Symbol" w:cs="Symbol"/>
      <w:color w:val="auto"/>
      <w:sz w:val="28"/>
    </w:rPr>
  </w:style>
  <w:style w:type="character" w:styleId="WW8Num163z0">
    <w:name w:val="WW8Num163z0"/>
    <w:qFormat/>
    <w:rPr>
      <w:rFonts w:ascii="Symbol" w:hAnsi="Symbol" w:cs="Symbol"/>
    </w:rPr>
  </w:style>
  <w:style w:type="character" w:styleId="WW8Num164z0">
    <w:name w:val="WW8Num164z0"/>
    <w:qFormat/>
    <w:rPr>
      <w:rFonts w:ascii="Symbol" w:hAnsi="Symbol" w:cs="Symbol"/>
    </w:rPr>
  </w:style>
  <w:style w:type="character" w:styleId="WW8Num165z0">
    <w:name w:val="WW8Num165z0"/>
    <w:qFormat/>
    <w:rPr>
      <w:rFonts w:ascii="Symbol" w:hAnsi="Symbol" w:cs="Symbol"/>
      <w:color w:val="auto"/>
      <w:sz w:val="28"/>
    </w:rPr>
  </w:style>
  <w:style w:type="character" w:styleId="WW8Num165z1">
    <w:name w:val="WW8Num165z1"/>
    <w:qFormat/>
    <w:rPr>
      <w:rFonts w:ascii="Courier New" w:hAnsi="Courier New" w:cs="Courier New"/>
    </w:rPr>
  </w:style>
  <w:style w:type="character" w:styleId="WW8Num165z2">
    <w:name w:val="WW8Num165z2"/>
    <w:qFormat/>
    <w:rPr>
      <w:rFonts w:ascii="Symbol" w:hAnsi="Symbol" w:cs="Symbol"/>
    </w:rPr>
  </w:style>
  <w:style w:type="character" w:styleId="WW8Num165z5">
    <w:name w:val="WW8Num165z5"/>
    <w:qFormat/>
    <w:rPr>
      <w:rFonts w:ascii="Wingdings" w:hAnsi="Wingdings" w:cs="Wingdings"/>
    </w:rPr>
  </w:style>
  <w:style w:type="character" w:styleId="WW8Num166z0">
    <w:name w:val="WW8Num166z0"/>
    <w:qFormat/>
    <w:rPr>
      <w:rFonts w:ascii="Symbol" w:hAnsi="Symbol" w:cs="Symbol"/>
    </w:rPr>
  </w:style>
  <w:style w:type="character" w:styleId="WW8Num167z0">
    <w:name w:val="WW8Num167z0"/>
    <w:qFormat/>
    <w:rPr>
      <w:rFonts w:ascii="Symbol" w:hAnsi="Symbol" w:cs="Symbol"/>
    </w:rPr>
  </w:style>
  <w:style w:type="character" w:styleId="WW8Num168z0">
    <w:name w:val="WW8Num168z0"/>
    <w:qFormat/>
    <w:rPr>
      <w:rFonts w:ascii="Symbol" w:hAnsi="Symbol" w:cs="Symbol"/>
    </w:rPr>
  </w:style>
  <w:style w:type="character" w:styleId="WW8Num169z0">
    <w:name w:val="WW8Num169z0"/>
    <w:qFormat/>
    <w:rPr>
      <w:rFonts w:ascii="Symbol" w:hAnsi="Symbol" w:cs="Symbol"/>
      <w:color w:val="auto"/>
      <w:sz w:val="28"/>
    </w:rPr>
  </w:style>
  <w:style w:type="character" w:styleId="WW8Num170z0">
    <w:name w:val="WW8Num170z0"/>
    <w:qFormat/>
    <w:rPr>
      <w:rFonts w:ascii="Symbol" w:hAnsi="Symbol" w:cs="Symbol"/>
    </w:rPr>
  </w:style>
  <w:style w:type="character" w:styleId="WW8Num171z0">
    <w:name w:val="WW8Num171z0"/>
    <w:qFormat/>
    <w:rPr>
      <w:rFonts w:ascii="Symbol" w:hAnsi="Symbol" w:cs="Symbol"/>
    </w:rPr>
  </w:style>
  <w:style w:type="character" w:styleId="WW8Num172z0">
    <w:name w:val="WW8Num172z0"/>
    <w:qFormat/>
    <w:rPr>
      <w:rFonts w:ascii="Symbol" w:hAnsi="Symbol" w:cs="Symbol"/>
      <w:color w:val="auto"/>
      <w:sz w:val="28"/>
    </w:rPr>
  </w:style>
  <w:style w:type="character" w:styleId="WW8Num173z0">
    <w:name w:val="WW8Num173z0"/>
    <w:qFormat/>
    <w:rPr>
      <w:rFonts w:ascii="Symbol" w:hAnsi="Symbol" w:cs="Symbol"/>
      <w:color w:val="auto"/>
      <w:sz w:val="28"/>
    </w:rPr>
  </w:style>
  <w:style w:type="character" w:styleId="WW8Num174z0">
    <w:name w:val="WW8Num174z0"/>
    <w:qFormat/>
    <w:rPr>
      <w:rFonts w:ascii="Symbol" w:hAnsi="Symbol" w:cs="Symbol"/>
    </w:rPr>
  </w:style>
  <w:style w:type="character" w:styleId="WW8Num175z0">
    <w:name w:val="WW8Num175z0"/>
    <w:qFormat/>
    <w:rPr>
      <w:rFonts w:ascii="Symbol" w:hAnsi="Symbol" w:cs="Symbol"/>
    </w:rPr>
  </w:style>
  <w:style w:type="character" w:styleId="WW8Num176z0">
    <w:name w:val="WW8Num176z0"/>
    <w:qFormat/>
    <w:rPr>
      <w:rFonts w:ascii="Symbol" w:hAnsi="Symbol" w:cs="Symbol"/>
    </w:rPr>
  </w:style>
  <w:style w:type="character" w:styleId="WW8Num177z0">
    <w:name w:val="WW8Num177z0"/>
    <w:qFormat/>
    <w:rPr>
      <w:rFonts w:ascii="Symbol" w:hAnsi="Symbol" w:cs="Symbol"/>
    </w:rPr>
  </w:style>
  <w:style w:type="character" w:styleId="WW8Num178z0">
    <w:name w:val="WW8Num178z0"/>
    <w:qFormat/>
    <w:rPr>
      <w:rFonts w:ascii="Symbol" w:hAnsi="Symbol" w:cs="Symbol"/>
    </w:rPr>
  </w:style>
  <w:style w:type="character" w:styleId="WW8Num178z1">
    <w:name w:val="WW8Num178z1"/>
    <w:qFormat/>
    <w:rPr>
      <w:rFonts w:ascii="Courier New" w:hAnsi="Courier New" w:cs="Courier New"/>
    </w:rPr>
  </w:style>
  <w:style w:type="character" w:styleId="WW8Num178z2">
    <w:name w:val="WW8Num178z2"/>
    <w:qFormat/>
    <w:rPr>
      <w:rFonts w:ascii="Wingdings" w:hAnsi="Wingdings" w:cs="Wingdings"/>
    </w:rPr>
  </w:style>
  <w:style w:type="character" w:styleId="WW8Num179z0">
    <w:name w:val="WW8Num179z0"/>
    <w:qFormat/>
    <w:rPr>
      <w:rFonts w:ascii="Symbol" w:hAnsi="Symbol" w:cs="Symbol"/>
    </w:rPr>
  </w:style>
  <w:style w:type="character" w:styleId="WW8Num180z0">
    <w:name w:val="WW8Num180z0"/>
    <w:qFormat/>
    <w:rPr>
      <w:rFonts w:ascii="Symbol" w:hAnsi="Symbol" w:cs="Symbol"/>
    </w:rPr>
  </w:style>
  <w:style w:type="character" w:styleId="WW8Num181z0">
    <w:name w:val="WW8Num181z0"/>
    <w:qFormat/>
    <w:rPr>
      <w:rFonts w:ascii="Symbol" w:hAnsi="Symbol" w:cs="Symbol"/>
      <w:color w:val="auto"/>
      <w:sz w:val="28"/>
    </w:rPr>
  </w:style>
  <w:style w:type="character" w:styleId="WW8Num182z0">
    <w:name w:val="WW8Num182z0"/>
    <w:qFormat/>
    <w:rPr>
      <w:rFonts w:ascii="Symbol" w:hAnsi="Symbol" w:cs="Symbol"/>
    </w:rPr>
  </w:style>
  <w:style w:type="character" w:styleId="WW8Num183z0">
    <w:name w:val="WW8Num183z0"/>
    <w:qFormat/>
    <w:rPr>
      <w:rFonts w:ascii="Symbol" w:hAnsi="Symbol" w:cs="Symbol"/>
    </w:rPr>
  </w:style>
  <w:style w:type="character" w:styleId="WW8Num184z0">
    <w:name w:val="WW8Num184z0"/>
    <w:qFormat/>
    <w:rPr>
      <w:rFonts w:ascii="Symbol" w:hAnsi="Symbol" w:cs="Symbol"/>
    </w:rPr>
  </w:style>
  <w:style w:type="character" w:styleId="WW8Num184z1">
    <w:name w:val="WW8Num184z1"/>
    <w:qFormat/>
    <w:rPr>
      <w:rFonts w:ascii="Courier New" w:hAnsi="Courier New" w:cs="Courier New"/>
    </w:rPr>
  </w:style>
  <w:style w:type="character" w:styleId="WW8Num184z2">
    <w:name w:val="WW8Num184z2"/>
    <w:qFormat/>
    <w:rPr>
      <w:rFonts w:ascii="Wingdings" w:hAnsi="Wingdings" w:cs="Wingdings"/>
    </w:rPr>
  </w:style>
  <w:style w:type="character" w:styleId="WW8Num185z0">
    <w:name w:val="WW8Num185z0"/>
    <w:qFormat/>
    <w:rPr>
      <w:rFonts w:ascii="Symbol" w:hAnsi="Symbol" w:cs="Symbol"/>
    </w:rPr>
  </w:style>
  <w:style w:type="character" w:styleId="WW8Num185z1">
    <w:name w:val="WW8Num185z1"/>
    <w:qFormat/>
    <w:rPr>
      <w:rFonts w:ascii="Courier New" w:hAnsi="Courier New" w:cs="Courier New"/>
    </w:rPr>
  </w:style>
  <w:style w:type="character" w:styleId="WW8Num185z2">
    <w:name w:val="WW8Num185z2"/>
    <w:qFormat/>
    <w:rPr>
      <w:rFonts w:ascii="Wingdings" w:hAnsi="Wingdings" w:cs="Wingdings"/>
    </w:rPr>
  </w:style>
  <w:style w:type="character" w:styleId="WW8Num186z0">
    <w:name w:val="WW8Num186z0"/>
    <w:qFormat/>
    <w:rPr>
      <w:rFonts w:ascii="Symbol" w:hAnsi="Symbol" w:cs="Symbol"/>
    </w:rPr>
  </w:style>
  <w:style w:type="character" w:styleId="WW8Num187z0">
    <w:name w:val="WW8Num187z0"/>
    <w:qFormat/>
    <w:rPr>
      <w:rFonts w:ascii="Symbol" w:hAnsi="Symbol" w:cs="Symbol"/>
      <w:color w:val="auto"/>
      <w:sz w:val="28"/>
    </w:rPr>
  </w:style>
  <w:style w:type="character" w:styleId="WW8Num188z0">
    <w:name w:val="WW8Num188z0"/>
    <w:qFormat/>
    <w:rPr>
      <w:rFonts w:ascii="Symbol" w:hAnsi="Symbol" w:cs="Symbol"/>
    </w:rPr>
  </w:style>
  <w:style w:type="character" w:styleId="WW8Num189z0">
    <w:name w:val="WW8Num189z0"/>
    <w:qFormat/>
    <w:rPr>
      <w:rFonts w:ascii="Symbol" w:hAnsi="Symbol" w:cs="Symbol"/>
    </w:rPr>
  </w:style>
  <w:style w:type="character" w:styleId="WW8Num190z0">
    <w:name w:val="WW8Num190z0"/>
    <w:qFormat/>
    <w:rPr>
      <w:rFonts w:ascii="Symbol" w:hAnsi="Symbol" w:cs="Symbol"/>
    </w:rPr>
  </w:style>
  <w:style w:type="character" w:styleId="WW8Num191z0">
    <w:name w:val="WW8Num191z0"/>
    <w:qFormat/>
    <w:rPr>
      <w:rFonts w:ascii="Symbol" w:hAnsi="Symbol" w:cs="Symbol"/>
    </w:rPr>
  </w:style>
  <w:style w:type="character" w:styleId="WW8Num192z0">
    <w:name w:val="WW8Num192z0"/>
    <w:qFormat/>
    <w:rPr>
      <w:rFonts w:ascii="Symbol" w:hAnsi="Symbol" w:cs="Symbol"/>
    </w:rPr>
  </w:style>
  <w:style w:type="character" w:styleId="WW8Num192z1">
    <w:name w:val="WW8Num192z1"/>
    <w:qFormat/>
    <w:rPr>
      <w:rFonts w:ascii="Courier New" w:hAnsi="Courier New" w:cs="Courier New"/>
    </w:rPr>
  </w:style>
  <w:style w:type="character" w:styleId="WW8Num192z2">
    <w:name w:val="WW8Num192z2"/>
    <w:qFormat/>
    <w:rPr>
      <w:rFonts w:ascii="Wingdings" w:hAnsi="Wingdings" w:cs="Wingdings"/>
    </w:rPr>
  </w:style>
  <w:style w:type="character" w:styleId="WW8Num193z0">
    <w:name w:val="WW8Num193z0"/>
    <w:qFormat/>
    <w:rPr>
      <w:rFonts w:ascii="Symbol" w:hAnsi="Symbol" w:cs="Symbol"/>
    </w:rPr>
  </w:style>
  <w:style w:type="character" w:styleId="WW8Num194z0">
    <w:name w:val="WW8Num194z0"/>
    <w:qFormat/>
    <w:rPr>
      <w:rFonts w:ascii="Symbol" w:hAnsi="Symbol" w:cs="Symbol"/>
    </w:rPr>
  </w:style>
  <w:style w:type="character" w:styleId="WW8Num195z0">
    <w:name w:val="WW8Num195z0"/>
    <w:qFormat/>
    <w:rPr>
      <w:rFonts w:ascii="Symbol" w:hAnsi="Symbol" w:cs="Symbol"/>
    </w:rPr>
  </w:style>
  <w:style w:type="character" w:styleId="WW8Num196z0">
    <w:name w:val="WW8Num196z0"/>
    <w:qFormat/>
    <w:rPr>
      <w:rFonts w:ascii="Symbol" w:hAnsi="Symbol" w:cs="Symbol"/>
    </w:rPr>
  </w:style>
  <w:style w:type="character" w:styleId="WW8Num197z0">
    <w:name w:val="WW8Num197z0"/>
    <w:qFormat/>
    <w:rPr>
      <w:rFonts w:ascii="Symbol" w:hAnsi="Symbol" w:cs="Symbol"/>
      <w:color w:val="auto"/>
      <w:sz w:val="28"/>
    </w:rPr>
  </w:style>
  <w:style w:type="character" w:styleId="WW8Num197z1">
    <w:name w:val="WW8Num197z1"/>
    <w:qFormat/>
    <w:rPr>
      <w:rFonts w:ascii="Courier New" w:hAnsi="Courier New" w:cs="Courier New"/>
    </w:rPr>
  </w:style>
  <w:style w:type="character" w:styleId="WW8Num197z2">
    <w:name w:val="WW8Num197z2"/>
    <w:qFormat/>
    <w:rPr>
      <w:rFonts w:ascii="Wingdings" w:hAnsi="Wingdings" w:cs="Wingdings"/>
    </w:rPr>
  </w:style>
  <w:style w:type="character" w:styleId="WW8Num197z3">
    <w:name w:val="WW8Num197z3"/>
    <w:qFormat/>
    <w:rPr>
      <w:rFonts w:ascii="Symbol" w:hAnsi="Symbol" w:cs="Symbol"/>
    </w:rPr>
  </w:style>
  <w:style w:type="character" w:styleId="WW8Num198z0">
    <w:name w:val="WW8Num198z0"/>
    <w:qFormat/>
    <w:rPr>
      <w:rFonts w:ascii="Symbol" w:hAnsi="Symbol" w:cs="Symbol"/>
      <w:color w:val="auto"/>
      <w:sz w:val="28"/>
    </w:rPr>
  </w:style>
  <w:style w:type="character" w:styleId="WW8Num199z0">
    <w:name w:val="WW8Num199z0"/>
    <w:qFormat/>
    <w:rPr>
      <w:rFonts w:ascii="Symbol" w:hAnsi="Symbol" w:cs="Symbol"/>
    </w:rPr>
  </w:style>
  <w:style w:type="character" w:styleId="WW8Num199z1">
    <w:name w:val="WW8Num199z1"/>
    <w:qFormat/>
    <w:rPr>
      <w:rFonts w:ascii="Courier New" w:hAnsi="Courier New" w:cs="Courier New"/>
    </w:rPr>
  </w:style>
  <w:style w:type="character" w:styleId="WW8Num199z2">
    <w:name w:val="WW8Num199z2"/>
    <w:qFormat/>
    <w:rPr>
      <w:rFonts w:ascii="Wingdings" w:hAnsi="Wingdings" w:cs="Wingdings"/>
    </w:rPr>
  </w:style>
  <w:style w:type="character" w:styleId="WW8Num200z0">
    <w:name w:val="WW8Num200z0"/>
    <w:qFormat/>
    <w:rPr>
      <w:rFonts w:ascii="Symbol" w:hAnsi="Symbol" w:cs="Symbol"/>
      <w:color w:val="auto"/>
      <w:sz w:val="28"/>
    </w:rPr>
  </w:style>
  <w:style w:type="character" w:styleId="WW8Num201z0">
    <w:name w:val="WW8Num201z0"/>
    <w:qFormat/>
    <w:rPr>
      <w:rFonts w:ascii="Symbol" w:hAnsi="Symbol" w:cs="Symbol"/>
      <w:color w:val="auto"/>
      <w:sz w:val="28"/>
    </w:rPr>
  </w:style>
  <w:style w:type="character" w:styleId="WW8Num201z1">
    <w:name w:val="WW8Num201z1"/>
    <w:qFormat/>
    <w:rPr>
      <w:rFonts w:ascii="Courier New" w:hAnsi="Courier New" w:cs="Courier New"/>
    </w:rPr>
  </w:style>
  <w:style w:type="character" w:styleId="WW8Num201z2">
    <w:name w:val="WW8Num201z2"/>
    <w:qFormat/>
    <w:rPr>
      <w:rFonts w:ascii="Wingdings" w:hAnsi="Wingdings" w:cs="Wingdings"/>
    </w:rPr>
  </w:style>
  <w:style w:type="character" w:styleId="WW8Num201z3">
    <w:name w:val="WW8Num201z3"/>
    <w:qFormat/>
    <w:rPr>
      <w:rFonts w:ascii="Symbol" w:hAnsi="Symbol" w:cs="Symbol"/>
    </w:rPr>
  </w:style>
  <w:style w:type="character" w:styleId="WW8Num202z0">
    <w:name w:val="WW8Num202z0"/>
    <w:qFormat/>
    <w:rPr>
      <w:rFonts w:ascii="Symbol" w:hAnsi="Symbol" w:cs="Symbol"/>
    </w:rPr>
  </w:style>
  <w:style w:type="character" w:styleId="WW8Num203z0">
    <w:name w:val="WW8Num203z0"/>
    <w:qFormat/>
    <w:rPr>
      <w:rFonts w:ascii="Symbol" w:hAnsi="Symbol" w:cs="Symbol"/>
      <w:color w:val="auto"/>
      <w:sz w:val="28"/>
    </w:rPr>
  </w:style>
  <w:style w:type="character" w:styleId="WW8Num204z0">
    <w:name w:val="WW8Num204z0"/>
    <w:qFormat/>
    <w:rPr>
      <w:rFonts w:ascii="Symbol" w:hAnsi="Symbol" w:cs="Symbol"/>
    </w:rPr>
  </w:style>
  <w:style w:type="character" w:styleId="WW8Num205z0">
    <w:name w:val="WW8Num205z0"/>
    <w:qFormat/>
    <w:rPr>
      <w:rFonts w:ascii="Symbol" w:hAnsi="Symbol" w:cs="Symbol"/>
    </w:rPr>
  </w:style>
  <w:style w:type="character" w:styleId="WW8Num206z0">
    <w:name w:val="WW8Num206z0"/>
    <w:qFormat/>
    <w:rPr>
      <w:rFonts w:ascii="Symbol" w:hAnsi="Symbol" w:cs="Symbol"/>
    </w:rPr>
  </w:style>
  <w:style w:type="character" w:styleId="WW8Num207z0">
    <w:name w:val="WW8Num207z0"/>
    <w:qFormat/>
    <w:rPr>
      <w:rFonts w:ascii="Symbol" w:hAnsi="Symbol" w:cs="Symbol"/>
    </w:rPr>
  </w:style>
  <w:style w:type="character" w:styleId="WW8Num207z1">
    <w:name w:val="WW8Num207z1"/>
    <w:qFormat/>
    <w:rPr>
      <w:rFonts w:ascii="Courier New" w:hAnsi="Courier New" w:cs="Courier New"/>
    </w:rPr>
  </w:style>
  <w:style w:type="character" w:styleId="WW8Num207z2">
    <w:name w:val="WW8Num207z2"/>
    <w:qFormat/>
    <w:rPr>
      <w:rFonts w:ascii="Wingdings" w:hAnsi="Wingdings" w:cs="Wingdings"/>
    </w:rPr>
  </w:style>
  <w:style w:type="character" w:styleId="WW8Num208z0">
    <w:name w:val="WW8Num208z0"/>
    <w:qFormat/>
    <w:rPr>
      <w:rFonts w:ascii="Symbol" w:hAnsi="Symbol" w:cs="Symbol"/>
    </w:rPr>
  </w:style>
  <w:style w:type="character" w:styleId="WW8Num208z1">
    <w:name w:val="WW8Num208z1"/>
    <w:qFormat/>
    <w:rPr>
      <w:rFonts w:ascii="Courier New" w:hAnsi="Courier New" w:cs="Courier New"/>
    </w:rPr>
  </w:style>
  <w:style w:type="character" w:styleId="WW8Num208z5">
    <w:name w:val="WW8Num208z5"/>
    <w:qFormat/>
    <w:rPr>
      <w:rFonts w:ascii="Wingdings" w:hAnsi="Wingdings" w:cs="Wingdings"/>
    </w:rPr>
  </w:style>
  <w:style w:type="character" w:styleId="WW8Num209z0">
    <w:name w:val="WW8Num209z0"/>
    <w:qFormat/>
    <w:rPr>
      <w:rFonts w:ascii="Symbol" w:hAnsi="Symbol" w:cs="Symbol"/>
    </w:rPr>
  </w:style>
  <w:style w:type="character" w:styleId="WW8Num210z0">
    <w:name w:val="WW8Num210z0"/>
    <w:qFormat/>
    <w:rPr>
      <w:rFonts w:ascii="Symbol" w:hAnsi="Symbol" w:cs="Symbol"/>
      <w:color w:val="auto"/>
      <w:sz w:val="28"/>
    </w:rPr>
  </w:style>
  <w:style w:type="character" w:styleId="WW8Num211z0">
    <w:name w:val="WW8Num211z0"/>
    <w:qFormat/>
    <w:rPr>
      <w:rFonts w:ascii="Symbol" w:hAnsi="Symbol" w:cs="Symbol"/>
      <w:color w:val="auto"/>
      <w:sz w:val="28"/>
    </w:rPr>
  </w:style>
  <w:style w:type="character" w:styleId="WW8Num212z0">
    <w:name w:val="WW8Num212z0"/>
    <w:qFormat/>
    <w:rPr>
      <w:rFonts w:ascii="Symbol" w:hAnsi="Symbol" w:cs="Symbol"/>
    </w:rPr>
  </w:style>
  <w:style w:type="character" w:styleId="WW8Num213z0">
    <w:name w:val="WW8Num213z0"/>
    <w:qFormat/>
    <w:rPr>
      <w:rFonts w:ascii="Symbol" w:hAnsi="Symbol" w:cs="Symbol"/>
    </w:rPr>
  </w:style>
  <w:style w:type="character" w:styleId="WW8Num214z0">
    <w:name w:val="WW8Num214z0"/>
    <w:qFormat/>
    <w:rPr>
      <w:rFonts w:ascii="Symbol" w:hAnsi="Symbol" w:cs="Symbol"/>
    </w:rPr>
  </w:style>
  <w:style w:type="character" w:styleId="WW8Num215z0">
    <w:name w:val="WW8Num215z0"/>
    <w:qFormat/>
    <w:rPr>
      <w:rFonts w:ascii="Symbol" w:hAnsi="Symbol" w:cs="Symbol"/>
      <w:color w:val="auto"/>
      <w:sz w:val="28"/>
    </w:rPr>
  </w:style>
  <w:style w:type="character" w:styleId="WW8Num215z1">
    <w:name w:val="WW8Num215z1"/>
    <w:qFormat/>
    <w:rPr>
      <w:rFonts w:ascii="Courier New" w:hAnsi="Courier New" w:cs="Courier New"/>
    </w:rPr>
  </w:style>
  <w:style w:type="character" w:styleId="WW8Num215z2">
    <w:name w:val="WW8Num215z2"/>
    <w:qFormat/>
    <w:rPr>
      <w:rFonts w:ascii="Wingdings" w:hAnsi="Wingdings" w:cs="Wingdings"/>
    </w:rPr>
  </w:style>
  <w:style w:type="character" w:styleId="WW8Num215z3">
    <w:name w:val="WW8Num215z3"/>
    <w:qFormat/>
    <w:rPr>
      <w:rFonts w:ascii="Symbol" w:hAnsi="Symbol" w:cs="Symbol"/>
    </w:rPr>
  </w:style>
  <w:style w:type="character" w:styleId="WW8Num216z0">
    <w:name w:val="WW8Num216z0"/>
    <w:qFormat/>
    <w:rPr>
      <w:rFonts w:ascii="Wingdings" w:hAnsi="Wingdings" w:cs="Wingdings"/>
    </w:rPr>
  </w:style>
  <w:style w:type="character" w:styleId="WW8Num217z0">
    <w:name w:val="WW8Num217z0"/>
    <w:qFormat/>
    <w:rPr>
      <w:rFonts w:ascii="Symbol" w:hAnsi="Symbol" w:cs="Symbol"/>
    </w:rPr>
  </w:style>
  <w:style w:type="character" w:styleId="WW8Num218z0">
    <w:name w:val="WW8Num218z0"/>
    <w:qFormat/>
    <w:rPr>
      <w:rFonts w:ascii="Symbol" w:hAnsi="Symbol" w:cs="Symbol"/>
    </w:rPr>
  </w:style>
  <w:style w:type="character" w:styleId="WW8Num218z1">
    <w:name w:val="WW8Num218z1"/>
    <w:qFormat/>
    <w:rPr>
      <w:rFonts w:ascii="Courier New" w:hAnsi="Courier New" w:cs="Courier New"/>
    </w:rPr>
  </w:style>
  <w:style w:type="character" w:styleId="WW8Num218z2">
    <w:name w:val="WW8Num218z2"/>
    <w:qFormat/>
    <w:rPr>
      <w:rFonts w:ascii="Wingdings" w:hAnsi="Wingdings" w:cs="Wingdings"/>
    </w:rPr>
  </w:style>
  <w:style w:type="character" w:styleId="WW8Num219z0">
    <w:name w:val="WW8Num219z0"/>
    <w:qFormat/>
    <w:rPr>
      <w:rFonts w:ascii="Symbol" w:hAnsi="Symbol" w:cs="Symbol"/>
    </w:rPr>
  </w:style>
  <w:style w:type="character" w:styleId="WW8Num220z0">
    <w:name w:val="WW8Num220z0"/>
    <w:qFormat/>
    <w:rPr>
      <w:rFonts w:ascii="Symbol" w:hAnsi="Symbol" w:cs="Symbol"/>
    </w:rPr>
  </w:style>
  <w:style w:type="character" w:styleId="WW8Num221z0">
    <w:name w:val="WW8Num221z0"/>
    <w:qFormat/>
    <w:rPr>
      <w:rFonts w:ascii="Symbol" w:hAnsi="Symbol" w:cs="Symbol"/>
    </w:rPr>
  </w:style>
  <w:style w:type="character" w:styleId="WW8Num222z0">
    <w:name w:val="WW8Num222z0"/>
    <w:qFormat/>
    <w:rPr>
      <w:rFonts w:ascii="Symbol" w:hAnsi="Symbol" w:cs="Symbol"/>
    </w:rPr>
  </w:style>
  <w:style w:type="character" w:styleId="WW8Num222z1">
    <w:name w:val="WW8Num222z1"/>
    <w:qFormat/>
    <w:rPr>
      <w:rFonts w:ascii="Courier New" w:hAnsi="Courier New" w:cs="Courier New"/>
    </w:rPr>
  </w:style>
  <w:style w:type="character" w:styleId="WW8Num222z2">
    <w:name w:val="WW8Num222z2"/>
    <w:qFormat/>
    <w:rPr>
      <w:rFonts w:ascii="Wingdings" w:hAnsi="Wingdings" w:cs="Wingdings"/>
    </w:rPr>
  </w:style>
  <w:style w:type="character" w:styleId="WW8Num223z0">
    <w:name w:val="WW8Num223z0"/>
    <w:qFormat/>
    <w:rPr>
      <w:rFonts w:ascii="Symbol" w:hAnsi="Symbol" w:cs="Symbol"/>
    </w:rPr>
  </w:style>
  <w:style w:type="character" w:styleId="WW8Num224z0">
    <w:name w:val="WW8Num224z0"/>
    <w:qFormat/>
    <w:rPr>
      <w:rFonts w:ascii="Symbol" w:hAnsi="Symbol" w:cs="Symbol"/>
    </w:rPr>
  </w:style>
  <w:style w:type="character" w:styleId="WW8Num225z0">
    <w:name w:val="WW8Num225z0"/>
    <w:qFormat/>
    <w:rPr>
      <w:rFonts w:ascii="Symbol" w:hAnsi="Symbol" w:cs="Symbol"/>
    </w:rPr>
  </w:style>
  <w:style w:type="character" w:styleId="WW8Num225z1">
    <w:name w:val="WW8Num225z1"/>
    <w:qFormat/>
    <w:rPr>
      <w:rFonts w:ascii="Courier New" w:hAnsi="Courier New" w:cs="Courier New"/>
    </w:rPr>
  </w:style>
  <w:style w:type="character" w:styleId="WW8Num225z2">
    <w:name w:val="WW8Num225z2"/>
    <w:qFormat/>
    <w:rPr>
      <w:rFonts w:ascii="Wingdings" w:hAnsi="Wingdings" w:cs="Wingdings"/>
    </w:rPr>
  </w:style>
  <w:style w:type="character" w:styleId="WW8Num226z0">
    <w:name w:val="WW8Num226z0"/>
    <w:qFormat/>
    <w:rPr>
      <w:rFonts w:ascii="Symbol" w:hAnsi="Symbol" w:cs="Symbol"/>
      <w:color w:val="auto"/>
      <w:sz w:val="28"/>
    </w:rPr>
  </w:style>
  <w:style w:type="character" w:styleId="WW8Num227z0">
    <w:name w:val="WW8Num227z0"/>
    <w:qFormat/>
    <w:rPr>
      <w:rFonts w:ascii="Symbol" w:hAnsi="Symbol" w:cs="Symbol"/>
    </w:rPr>
  </w:style>
  <w:style w:type="character" w:styleId="WW8Num228z0">
    <w:name w:val="WW8Num228z0"/>
    <w:qFormat/>
    <w:rPr>
      <w:rFonts w:ascii="Symbol" w:hAnsi="Symbol" w:cs="Symbol"/>
    </w:rPr>
  </w:style>
  <w:style w:type="character" w:styleId="WW8Num229z0">
    <w:name w:val="WW8Num229z0"/>
    <w:qFormat/>
    <w:rPr/>
  </w:style>
  <w:style w:type="character" w:styleId="WW8Num230z0">
    <w:name w:val="WW8Num230z0"/>
    <w:qFormat/>
    <w:rPr>
      <w:rFonts w:ascii="Symbol" w:hAnsi="Symbol" w:cs="Symbol"/>
    </w:rPr>
  </w:style>
  <w:style w:type="character" w:styleId="WW8Num231z0">
    <w:name w:val="WW8Num231z0"/>
    <w:qFormat/>
    <w:rPr>
      <w:rFonts w:ascii="Symbol" w:hAnsi="Symbol" w:cs="Symbol"/>
      <w:color w:val="auto"/>
      <w:sz w:val="28"/>
    </w:rPr>
  </w:style>
  <w:style w:type="character" w:styleId="WW8Num232z0">
    <w:name w:val="WW8Num232z0"/>
    <w:qFormat/>
    <w:rPr>
      <w:rFonts w:ascii="Symbol" w:hAnsi="Symbol" w:cs="Symbol"/>
      <w:color w:val="auto"/>
      <w:sz w:val="28"/>
    </w:rPr>
  </w:style>
  <w:style w:type="character" w:styleId="WW8Num232z1">
    <w:name w:val="WW8Num232z1"/>
    <w:qFormat/>
    <w:rPr>
      <w:rFonts w:ascii="Courier New" w:hAnsi="Courier New" w:cs="Courier New"/>
    </w:rPr>
  </w:style>
  <w:style w:type="character" w:styleId="WW8Num232z2">
    <w:name w:val="WW8Num232z2"/>
    <w:qFormat/>
    <w:rPr>
      <w:rFonts w:ascii="Symbol" w:hAnsi="Symbol" w:cs="Symbol"/>
    </w:rPr>
  </w:style>
  <w:style w:type="character" w:styleId="WW8Num232z5">
    <w:name w:val="WW8Num232z5"/>
    <w:qFormat/>
    <w:rPr>
      <w:rFonts w:ascii="Wingdings" w:hAnsi="Wingdings" w:cs="Wingdings"/>
    </w:rPr>
  </w:style>
  <w:style w:type="character" w:styleId="WW8Num233z0">
    <w:name w:val="WW8Num233z0"/>
    <w:qFormat/>
    <w:rPr>
      <w:rFonts w:ascii="Symbol" w:hAnsi="Symbol" w:cs="Symbol"/>
    </w:rPr>
  </w:style>
  <w:style w:type="character" w:styleId="WW8Num234z0">
    <w:name w:val="WW8Num234z0"/>
    <w:qFormat/>
    <w:rPr>
      <w:rFonts w:ascii="Symbol" w:hAnsi="Symbol" w:cs="Symbol"/>
    </w:rPr>
  </w:style>
  <w:style w:type="character" w:styleId="WW8Num235z0">
    <w:name w:val="WW8Num235z0"/>
    <w:qFormat/>
    <w:rPr>
      <w:rFonts w:ascii="Symbol" w:hAnsi="Symbol" w:cs="Symbol"/>
      <w:color w:val="auto"/>
      <w:sz w:val="28"/>
    </w:rPr>
  </w:style>
  <w:style w:type="character" w:styleId="WW8Num236z0">
    <w:name w:val="WW8Num236z0"/>
    <w:qFormat/>
    <w:rPr>
      <w:rFonts w:ascii="Symbol" w:hAnsi="Symbol" w:cs="Symbol"/>
    </w:rPr>
  </w:style>
  <w:style w:type="character" w:styleId="WW8Num236z1">
    <w:name w:val="WW8Num236z1"/>
    <w:qFormat/>
    <w:rPr>
      <w:rFonts w:ascii="Courier New" w:hAnsi="Courier New" w:cs="Courier New"/>
    </w:rPr>
  </w:style>
  <w:style w:type="character" w:styleId="WW8Num236z2">
    <w:name w:val="WW8Num236z2"/>
    <w:qFormat/>
    <w:rPr>
      <w:rFonts w:ascii="Wingdings" w:hAnsi="Wingdings" w:cs="Wingdings"/>
    </w:rPr>
  </w:style>
  <w:style w:type="character" w:styleId="WW8Num237z0">
    <w:name w:val="WW8Num237z0"/>
    <w:qFormat/>
    <w:rPr>
      <w:rFonts w:ascii="Symbol" w:hAnsi="Symbol" w:cs="Symbol"/>
      <w:color w:val="auto"/>
      <w:sz w:val="28"/>
    </w:rPr>
  </w:style>
  <w:style w:type="character" w:styleId="WW8Num237z1">
    <w:name w:val="WW8Num237z1"/>
    <w:qFormat/>
    <w:rPr>
      <w:rFonts w:ascii="Courier New" w:hAnsi="Courier New" w:cs="Courier New"/>
    </w:rPr>
  </w:style>
  <w:style w:type="character" w:styleId="WW8Num237z2">
    <w:name w:val="WW8Num237z2"/>
    <w:qFormat/>
    <w:rPr>
      <w:rFonts w:ascii="Symbol" w:hAnsi="Symbol" w:cs="Symbol"/>
    </w:rPr>
  </w:style>
  <w:style w:type="character" w:styleId="WW8Num237z5">
    <w:name w:val="WW8Num237z5"/>
    <w:qFormat/>
    <w:rPr>
      <w:rFonts w:ascii="Wingdings" w:hAnsi="Wingdings" w:cs="Wingdings"/>
    </w:rPr>
  </w:style>
  <w:style w:type="character" w:styleId="WW8Num238z0">
    <w:name w:val="WW8Num238z0"/>
    <w:qFormat/>
    <w:rPr>
      <w:rFonts w:ascii="Symbol" w:hAnsi="Symbol" w:cs="Symbol"/>
    </w:rPr>
  </w:style>
  <w:style w:type="character" w:styleId="WW8Num239z0">
    <w:name w:val="WW8Num239z0"/>
    <w:qFormat/>
    <w:rPr>
      <w:rFonts w:ascii="Symbol" w:hAnsi="Symbol" w:cs="Symbol"/>
    </w:rPr>
  </w:style>
  <w:style w:type="character" w:styleId="WW8Num240z0">
    <w:name w:val="WW8Num240z0"/>
    <w:qFormat/>
    <w:rPr>
      <w:rFonts w:ascii="Symbol" w:hAnsi="Symbol" w:cs="Symbol"/>
      <w:color w:val="auto"/>
      <w:sz w:val="28"/>
    </w:rPr>
  </w:style>
  <w:style w:type="character" w:styleId="WW8Num241z0">
    <w:name w:val="WW8Num241z0"/>
    <w:qFormat/>
    <w:rPr>
      <w:rFonts w:ascii="Symbol" w:hAnsi="Symbol" w:cs="Symbol"/>
    </w:rPr>
  </w:style>
  <w:style w:type="character" w:styleId="WW8Num242z0">
    <w:name w:val="WW8Num242z0"/>
    <w:qFormat/>
    <w:rPr>
      <w:rFonts w:ascii="Symbol" w:hAnsi="Symbol" w:cs="Symbol"/>
    </w:rPr>
  </w:style>
  <w:style w:type="character" w:styleId="WW8Num243z0">
    <w:name w:val="WW8Num243z0"/>
    <w:qFormat/>
    <w:rPr>
      <w:rFonts w:ascii="Symbol" w:hAnsi="Symbol" w:cs="Symbol"/>
    </w:rPr>
  </w:style>
  <w:style w:type="character" w:styleId="WW8Num243z1">
    <w:name w:val="WW8Num243z1"/>
    <w:qFormat/>
    <w:rPr>
      <w:rFonts w:ascii="Courier New" w:hAnsi="Courier New" w:cs="Courier New"/>
    </w:rPr>
  </w:style>
  <w:style w:type="character" w:styleId="WW8Num243z2">
    <w:name w:val="WW8Num243z2"/>
    <w:qFormat/>
    <w:rPr>
      <w:rFonts w:ascii="Wingdings" w:hAnsi="Wingdings" w:cs="Wingdings"/>
    </w:rPr>
  </w:style>
  <w:style w:type="character" w:styleId="WW8Num244z0">
    <w:name w:val="WW8Num244z0"/>
    <w:qFormat/>
    <w:rPr>
      <w:rFonts w:ascii="Symbol" w:hAnsi="Symbol" w:cs="Symbol"/>
    </w:rPr>
  </w:style>
  <w:style w:type="character" w:styleId="WW8Num245z0">
    <w:name w:val="WW8Num245z0"/>
    <w:qFormat/>
    <w:rPr>
      <w:rFonts w:ascii="Symbol" w:hAnsi="Symbol" w:cs="Symbol"/>
      <w:color w:val="auto"/>
      <w:sz w:val="28"/>
    </w:rPr>
  </w:style>
  <w:style w:type="character" w:styleId="WW8Num246z0">
    <w:name w:val="WW8Num246z0"/>
    <w:qFormat/>
    <w:rPr>
      <w:rFonts w:ascii="Symbol" w:hAnsi="Symbol" w:cs="Symbol"/>
    </w:rPr>
  </w:style>
  <w:style w:type="character" w:styleId="WW8Num247z0">
    <w:name w:val="WW8Num247z0"/>
    <w:qFormat/>
    <w:rPr>
      <w:rFonts w:ascii="Symbol" w:hAnsi="Symbol" w:cs="Symbol"/>
      <w:color w:val="auto"/>
      <w:sz w:val="28"/>
    </w:rPr>
  </w:style>
  <w:style w:type="character" w:styleId="WW8Num248z0">
    <w:name w:val="WW8Num248z0"/>
    <w:qFormat/>
    <w:rPr>
      <w:rFonts w:ascii="Symbol" w:hAnsi="Symbol" w:cs="Symbol"/>
    </w:rPr>
  </w:style>
  <w:style w:type="character" w:styleId="WW8Num249z0">
    <w:name w:val="WW8Num249z0"/>
    <w:qFormat/>
    <w:rPr>
      <w:rFonts w:ascii="Symbol" w:hAnsi="Symbol" w:cs="Symbol"/>
    </w:rPr>
  </w:style>
  <w:style w:type="character" w:styleId="WW8Num250z0">
    <w:name w:val="WW8Num250z0"/>
    <w:qFormat/>
    <w:rPr>
      <w:rFonts w:ascii="Symbol" w:hAnsi="Symbol" w:cs="Symbol"/>
    </w:rPr>
  </w:style>
  <w:style w:type="character" w:styleId="WW8Num251z0">
    <w:name w:val="WW8Num251z0"/>
    <w:qFormat/>
    <w:rPr>
      <w:rFonts w:ascii="Symbol" w:hAnsi="Symbol" w:cs="Symbol"/>
      <w:color w:val="auto"/>
      <w:sz w:val="28"/>
    </w:rPr>
  </w:style>
  <w:style w:type="character" w:styleId="WW8Num251z1">
    <w:name w:val="WW8Num251z1"/>
    <w:qFormat/>
    <w:rPr>
      <w:rFonts w:ascii="Courier New" w:hAnsi="Courier New" w:cs="Courier New"/>
    </w:rPr>
  </w:style>
  <w:style w:type="character" w:styleId="WW8Num251z2">
    <w:name w:val="WW8Num251z2"/>
    <w:qFormat/>
    <w:rPr>
      <w:rFonts w:ascii="Wingdings" w:hAnsi="Wingdings" w:cs="Wingdings"/>
    </w:rPr>
  </w:style>
  <w:style w:type="character" w:styleId="WW8Num251z3">
    <w:name w:val="WW8Num251z3"/>
    <w:qFormat/>
    <w:rPr>
      <w:rFonts w:ascii="Symbol" w:hAnsi="Symbol" w:cs="Symbol"/>
    </w:rPr>
  </w:style>
  <w:style w:type="character" w:styleId="WW8Num252z0">
    <w:name w:val="WW8Num252z0"/>
    <w:qFormat/>
    <w:rPr>
      <w:rFonts w:ascii="Symbol" w:hAnsi="Symbol" w:cs="Symbol"/>
    </w:rPr>
  </w:style>
  <w:style w:type="character" w:styleId="WW8Num253z0">
    <w:name w:val="WW8Num253z0"/>
    <w:qFormat/>
    <w:rPr>
      <w:rFonts w:ascii="Symbol" w:hAnsi="Symbol" w:cs="Symbol"/>
    </w:rPr>
  </w:style>
  <w:style w:type="character" w:styleId="WW8Num254z0">
    <w:name w:val="WW8Num254z0"/>
    <w:qFormat/>
    <w:rPr>
      <w:rFonts w:ascii="Symbol" w:hAnsi="Symbol" w:cs="Symbol"/>
    </w:rPr>
  </w:style>
  <w:style w:type="character" w:styleId="WW8Num254z1">
    <w:name w:val="WW8Num254z1"/>
    <w:qFormat/>
    <w:rPr>
      <w:rFonts w:ascii="Courier New" w:hAnsi="Courier New" w:cs="Courier New"/>
    </w:rPr>
  </w:style>
  <w:style w:type="character" w:styleId="WW8Num254z2">
    <w:name w:val="WW8Num254z2"/>
    <w:qFormat/>
    <w:rPr>
      <w:rFonts w:ascii="Wingdings" w:hAnsi="Wingdings" w:cs="Wingdings"/>
    </w:rPr>
  </w:style>
  <w:style w:type="character" w:styleId="WW8Num255z0">
    <w:name w:val="WW8Num255z0"/>
    <w:qFormat/>
    <w:rPr>
      <w:rFonts w:ascii="Symbol" w:hAnsi="Symbol" w:cs="Symbol"/>
    </w:rPr>
  </w:style>
  <w:style w:type="character" w:styleId="WW8Num256z0">
    <w:name w:val="WW8Num256z0"/>
    <w:qFormat/>
    <w:rPr>
      <w:rFonts w:ascii="Symbol" w:hAnsi="Symbol" w:cs="Symbol"/>
    </w:rPr>
  </w:style>
  <w:style w:type="character" w:styleId="WW8Num257z0">
    <w:name w:val="WW8Num257z0"/>
    <w:qFormat/>
    <w:rPr>
      <w:rFonts w:ascii="Symbol" w:hAnsi="Symbol" w:cs="Symbol"/>
      <w:color w:val="auto"/>
      <w:sz w:val="28"/>
    </w:rPr>
  </w:style>
  <w:style w:type="character" w:styleId="WW8Num257z1">
    <w:name w:val="WW8Num257z1"/>
    <w:qFormat/>
    <w:rPr>
      <w:rFonts w:ascii="Courier New" w:hAnsi="Courier New" w:cs="Courier New"/>
    </w:rPr>
  </w:style>
  <w:style w:type="character" w:styleId="WW8Num257z2">
    <w:name w:val="WW8Num257z2"/>
    <w:qFormat/>
    <w:rPr>
      <w:rFonts w:ascii="Wingdings" w:hAnsi="Wingdings" w:cs="Wingdings"/>
    </w:rPr>
  </w:style>
  <w:style w:type="character" w:styleId="WW8Num257z3">
    <w:name w:val="WW8Num257z3"/>
    <w:qFormat/>
    <w:rPr>
      <w:rFonts w:ascii="Symbol" w:hAnsi="Symbol" w:cs="Symbol"/>
    </w:rPr>
  </w:style>
  <w:style w:type="character" w:styleId="WW8Num258z0">
    <w:name w:val="WW8Num258z0"/>
    <w:qFormat/>
    <w:rPr>
      <w:rFonts w:ascii="Symbol" w:hAnsi="Symbol" w:cs="Symbol"/>
    </w:rPr>
  </w:style>
  <w:style w:type="character" w:styleId="WW8Num259z0">
    <w:name w:val="WW8Num259z0"/>
    <w:qFormat/>
    <w:rPr>
      <w:rFonts w:ascii="Symbol" w:hAnsi="Symbol" w:cs="Symbol"/>
    </w:rPr>
  </w:style>
  <w:style w:type="character" w:styleId="WW8Num260z0">
    <w:name w:val="WW8Num260z0"/>
    <w:qFormat/>
    <w:rPr>
      <w:rFonts w:ascii="Symbol" w:hAnsi="Symbol" w:cs="Symbol"/>
      <w:color w:val="auto"/>
      <w:sz w:val="28"/>
    </w:rPr>
  </w:style>
  <w:style w:type="character" w:styleId="WW8Num260z1">
    <w:name w:val="WW8Num260z1"/>
    <w:qFormat/>
    <w:rPr>
      <w:rFonts w:ascii="Courier New" w:hAnsi="Courier New" w:cs="Courier New"/>
    </w:rPr>
  </w:style>
  <w:style w:type="character" w:styleId="WW8Num260z2">
    <w:name w:val="WW8Num260z2"/>
    <w:qFormat/>
    <w:rPr>
      <w:rFonts w:ascii="Symbol" w:hAnsi="Symbol" w:cs="Symbol"/>
    </w:rPr>
  </w:style>
  <w:style w:type="character" w:styleId="WW8Num260z5">
    <w:name w:val="WW8Num260z5"/>
    <w:qFormat/>
    <w:rPr>
      <w:rFonts w:ascii="Wingdings" w:hAnsi="Wingdings" w:cs="Wingdings"/>
    </w:rPr>
  </w:style>
  <w:style w:type="character" w:styleId="WW8Num261z0">
    <w:name w:val="WW8Num261z0"/>
    <w:qFormat/>
    <w:rPr>
      <w:rFonts w:ascii="Courier New" w:hAnsi="Courier New" w:cs="Courier New"/>
    </w:rPr>
  </w:style>
  <w:style w:type="character" w:styleId="WW8Num261z2">
    <w:name w:val="WW8Num261z2"/>
    <w:qFormat/>
    <w:rPr>
      <w:rFonts w:ascii="Wingdings" w:hAnsi="Wingdings" w:cs="Wingdings"/>
    </w:rPr>
  </w:style>
  <w:style w:type="character" w:styleId="WW8Num261z3">
    <w:name w:val="WW8Num261z3"/>
    <w:qFormat/>
    <w:rPr>
      <w:rFonts w:ascii="Symbol" w:hAnsi="Symbol" w:cs="Symbol"/>
    </w:rPr>
  </w:style>
  <w:style w:type="character" w:styleId="WW8Num262z0">
    <w:name w:val="WW8Num262z0"/>
    <w:qFormat/>
    <w:rPr>
      <w:rFonts w:ascii="Symbol" w:hAnsi="Symbol" w:cs="Symbol"/>
      <w:color w:val="auto"/>
      <w:sz w:val="28"/>
    </w:rPr>
  </w:style>
  <w:style w:type="character" w:styleId="WW8Num263z0">
    <w:name w:val="WW8Num263z0"/>
    <w:qFormat/>
    <w:rPr>
      <w:rFonts w:ascii="Symbol" w:hAnsi="Symbol" w:cs="Symbol"/>
    </w:rPr>
  </w:style>
  <w:style w:type="character" w:styleId="WW8Num263z1">
    <w:name w:val="WW8Num263z1"/>
    <w:qFormat/>
    <w:rPr>
      <w:rFonts w:ascii="Courier New" w:hAnsi="Courier New" w:cs="Courier New"/>
    </w:rPr>
  </w:style>
  <w:style w:type="character" w:styleId="WW8Num263z2">
    <w:name w:val="WW8Num263z2"/>
    <w:qFormat/>
    <w:rPr>
      <w:rFonts w:ascii="Wingdings" w:hAnsi="Wingdings" w:cs="Wingdings"/>
    </w:rPr>
  </w:style>
  <w:style w:type="character" w:styleId="WW8Num264z0">
    <w:name w:val="WW8Num264z0"/>
    <w:qFormat/>
    <w:rPr>
      <w:rFonts w:ascii="Symbol" w:hAnsi="Symbol" w:cs="Symbol"/>
    </w:rPr>
  </w:style>
  <w:style w:type="character" w:styleId="WW8Num265z0">
    <w:name w:val="WW8Num265z0"/>
    <w:qFormat/>
    <w:rPr>
      <w:rFonts w:ascii="Symbol" w:hAnsi="Symbol" w:cs="Symbol"/>
    </w:rPr>
  </w:style>
  <w:style w:type="character" w:styleId="WW8Num265z1">
    <w:name w:val="WW8Num265z1"/>
    <w:qFormat/>
    <w:rPr>
      <w:rFonts w:ascii="Courier New" w:hAnsi="Courier New" w:cs="Courier New"/>
    </w:rPr>
  </w:style>
  <w:style w:type="character" w:styleId="WW8Num265z2">
    <w:name w:val="WW8Num265z2"/>
    <w:qFormat/>
    <w:rPr>
      <w:rFonts w:ascii="Wingdings" w:hAnsi="Wingdings" w:cs="Wingdings"/>
    </w:rPr>
  </w:style>
  <w:style w:type="character" w:styleId="WW8Num266z0">
    <w:name w:val="WW8Num266z0"/>
    <w:qFormat/>
    <w:rPr>
      <w:rFonts w:ascii="Symbol" w:hAnsi="Symbol" w:cs="Symbol"/>
      <w:color w:val="auto"/>
      <w:sz w:val="28"/>
    </w:rPr>
  </w:style>
  <w:style w:type="character" w:styleId="WW8Num266z1">
    <w:name w:val="WW8Num266z1"/>
    <w:qFormat/>
    <w:rPr>
      <w:rFonts w:ascii="Courier New" w:hAnsi="Courier New" w:cs="Courier New"/>
    </w:rPr>
  </w:style>
  <w:style w:type="character" w:styleId="WW8Num266z2">
    <w:name w:val="WW8Num266z2"/>
    <w:qFormat/>
    <w:rPr>
      <w:rFonts w:ascii="Wingdings" w:hAnsi="Wingdings" w:cs="Wingdings"/>
    </w:rPr>
  </w:style>
  <w:style w:type="character" w:styleId="WW8Num266z3">
    <w:name w:val="WW8Num266z3"/>
    <w:qFormat/>
    <w:rPr>
      <w:rFonts w:ascii="Symbol" w:hAnsi="Symbol" w:cs="Symbol"/>
    </w:rPr>
  </w:style>
  <w:style w:type="character" w:styleId="WW8Num267z0">
    <w:name w:val="WW8Num267z0"/>
    <w:qFormat/>
    <w:rPr>
      <w:rFonts w:ascii="Symbol" w:hAnsi="Symbol" w:cs="Symbol"/>
    </w:rPr>
  </w:style>
  <w:style w:type="character" w:styleId="WW8Num268z0">
    <w:name w:val="WW8Num268z0"/>
    <w:qFormat/>
    <w:rPr>
      <w:rFonts w:ascii="Symbol" w:hAnsi="Symbol" w:cs="Symbol"/>
      <w:color w:val="auto"/>
      <w:sz w:val="28"/>
    </w:rPr>
  </w:style>
  <w:style w:type="character" w:styleId="WW8Num269z0">
    <w:name w:val="WW8Num269z0"/>
    <w:qFormat/>
    <w:rPr>
      <w:rFonts w:ascii="Symbol" w:hAnsi="Symbol" w:cs="Symbol"/>
    </w:rPr>
  </w:style>
  <w:style w:type="character" w:styleId="WW8Num270z0">
    <w:name w:val="WW8Num270z0"/>
    <w:qFormat/>
    <w:rPr>
      <w:rFonts w:ascii="Symbol" w:hAnsi="Symbol" w:cs="Symbol"/>
      <w:color w:val="auto"/>
      <w:sz w:val="28"/>
    </w:rPr>
  </w:style>
  <w:style w:type="character" w:styleId="WW8Num271z0">
    <w:name w:val="WW8Num271z0"/>
    <w:qFormat/>
    <w:rPr>
      <w:rFonts w:ascii="Symbol" w:hAnsi="Symbol" w:cs="Symbol"/>
    </w:rPr>
  </w:style>
  <w:style w:type="character" w:styleId="WW8Num272z0">
    <w:name w:val="WW8Num272z0"/>
    <w:qFormat/>
    <w:rPr>
      <w:rFonts w:ascii="Symbol" w:hAnsi="Symbol" w:cs="Symbol"/>
    </w:rPr>
  </w:style>
  <w:style w:type="character" w:styleId="WW8Num273z0">
    <w:name w:val="WW8Num273z0"/>
    <w:qFormat/>
    <w:rPr>
      <w:rFonts w:ascii="Symbol" w:hAnsi="Symbol" w:cs="Symbol"/>
    </w:rPr>
  </w:style>
  <w:style w:type="character" w:styleId="WW8Num273z1">
    <w:name w:val="WW8Num273z1"/>
    <w:qFormat/>
    <w:rPr>
      <w:rFonts w:ascii="Courier New" w:hAnsi="Courier New" w:cs="Courier New"/>
    </w:rPr>
  </w:style>
  <w:style w:type="character" w:styleId="WW8Num273z2">
    <w:name w:val="WW8Num273z2"/>
    <w:qFormat/>
    <w:rPr>
      <w:rFonts w:ascii="Wingdings" w:hAnsi="Wingdings" w:cs="Wingdings"/>
    </w:rPr>
  </w:style>
  <w:style w:type="character" w:styleId="WW8Num274z0">
    <w:name w:val="WW8Num274z0"/>
    <w:qFormat/>
    <w:rPr>
      <w:rFonts w:ascii="Symbol" w:hAnsi="Symbol" w:cs="Symbol"/>
    </w:rPr>
  </w:style>
  <w:style w:type="character" w:styleId="WW8Num275z0">
    <w:name w:val="WW8Num275z0"/>
    <w:qFormat/>
    <w:rPr>
      <w:rFonts w:ascii="Symbol" w:hAnsi="Symbol" w:cs="Symbol"/>
    </w:rPr>
  </w:style>
  <w:style w:type="character" w:styleId="WW8Num276z0">
    <w:name w:val="WW8Num276z0"/>
    <w:qFormat/>
    <w:rPr>
      <w:rFonts w:ascii="Symbol" w:hAnsi="Symbol" w:cs="Symbol"/>
      <w:color w:val="auto"/>
      <w:sz w:val="28"/>
    </w:rPr>
  </w:style>
  <w:style w:type="character" w:styleId="WW8Num277z0">
    <w:name w:val="WW8Num277z0"/>
    <w:qFormat/>
    <w:rPr>
      <w:rFonts w:ascii="Symbol" w:hAnsi="Symbol" w:cs="Symbol"/>
      <w:color w:val="auto"/>
      <w:sz w:val="28"/>
    </w:rPr>
  </w:style>
  <w:style w:type="character" w:styleId="WW8Num278z0">
    <w:name w:val="WW8Num278z0"/>
    <w:qFormat/>
    <w:rPr>
      <w:rFonts w:ascii="Symbol" w:hAnsi="Symbol" w:cs="Symbol"/>
      <w:color w:val="auto"/>
      <w:sz w:val="28"/>
    </w:rPr>
  </w:style>
  <w:style w:type="character" w:styleId="WW8Num279z0">
    <w:name w:val="WW8Num279z0"/>
    <w:qFormat/>
    <w:rPr>
      <w:rFonts w:ascii="Symbol" w:hAnsi="Symbol" w:cs="Symbol"/>
      <w:color w:val="auto"/>
      <w:sz w:val="28"/>
    </w:rPr>
  </w:style>
  <w:style w:type="character" w:styleId="WW8Num279z1">
    <w:name w:val="WW8Num279z1"/>
    <w:qFormat/>
    <w:rPr>
      <w:rFonts w:ascii="Courier New" w:hAnsi="Courier New" w:cs="Courier New"/>
    </w:rPr>
  </w:style>
  <w:style w:type="character" w:styleId="WW8Num279z2">
    <w:name w:val="WW8Num279z2"/>
    <w:qFormat/>
    <w:rPr>
      <w:rFonts w:ascii="Symbol" w:hAnsi="Symbol" w:cs="Symbol"/>
    </w:rPr>
  </w:style>
  <w:style w:type="character" w:styleId="WW8Num279z5">
    <w:name w:val="WW8Num279z5"/>
    <w:qFormat/>
    <w:rPr>
      <w:rFonts w:ascii="Wingdings" w:hAnsi="Wingdings" w:cs="Wingdings"/>
    </w:rPr>
  </w:style>
  <w:style w:type="character" w:styleId="WW8Num280z0">
    <w:name w:val="WW8Num280z0"/>
    <w:qFormat/>
    <w:rPr>
      <w:rFonts w:ascii="Symbol" w:hAnsi="Symbol" w:cs="Symbol"/>
      <w:color w:val="auto"/>
      <w:sz w:val="28"/>
    </w:rPr>
  </w:style>
  <w:style w:type="character" w:styleId="WW8Num281z0">
    <w:name w:val="WW8Num281z0"/>
    <w:qFormat/>
    <w:rPr>
      <w:rFonts w:ascii="Symbol" w:hAnsi="Symbol" w:cs="Symbol"/>
    </w:rPr>
  </w:style>
  <w:style w:type="character" w:styleId="WW8Num281z1">
    <w:name w:val="WW8Num281z1"/>
    <w:qFormat/>
    <w:rPr>
      <w:rFonts w:ascii="Courier New" w:hAnsi="Courier New" w:cs="Courier New"/>
    </w:rPr>
  </w:style>
  <w:style w:type="character" w:styleId="WW8Num281z2">
    <w:name w:val="WW8Num281z2"/>
    <w:qFormat/>
    <w:rPr>
      <w:rFonts w:ascii="Wingdings" w:hAnsi="Wingdings" w:cs="Wingdings"/>
    </w:rPr>
  </w:style>
  <w:style w:type="character" w:styleId="WW8Num282z0">
    <w:name w:val="WW8Num282z0"/>
    <w:qFormat/>
    <w:rPr>
      <w:rFonts w:ascii="Symbol" w:hAnsi="Symbol" w:cs="Symbol"/>
    </w:rPr>
  </w:style>
  <w:style w:type="character" w:styleId="WW8Num283z0">
    <w:name w:val="WW8Num283z0"/>
    <w:qFormat/>
    <w:rPr>
      <w:rFonts w:ascii="Symbol" w:hAnsi="Symbol" w:cs="Symbol"/>
    </w:rPr>
  </w:style>
  <w:style w:type="character" w:styleId="WW8Num284z0">
    <w:name w:val="WW8Num284z0"/>
    <w:qFormat/>
    <w:rPr>
      <w:rFonts w:ascii="Symbol" w:hAnsi="Symbol" w:cs="Symbol"/>
    </w:rPr>
  </w:style>
  <w:style w:type="character" w:styleId="WW8Num284z1">
    <w:name w:val="WW8Num284z1"/>
    <w:qFormat/>
    <w:rPr>
      <w:rFonts w:ascii="Courier New" w:hAnsi="Courier New" w:cs="Courier New"/>
    </w:rPr>
  </w:style>
  <w:style w:type="character" w:styleId="WW8Num284z2">
    <w:name w:val="WW8Num284z2"/>
    <w:qFormat/>
    <w:rPr>
      <w:rFonts w:ascii="Wingdings" w:hAnsi="Wingdings" w:cs="Wingdings"/>
    </w:rPr>
  </w:style>
  <w:style w:type="character" w:styleId="WW8Num285z0">
    <w:name w:val="WW8Num285z0"/>
    <w:qFormat/>
    <w:rPr>
      <w:rFonts w:ascii="Symbol" w:hAnsi="Symbol" w:cs="Symbol"/>
    </w:rPr>
  </w:style>
  <w:style w:type="character" w:styleId="WW8Num285z1">
    <w:name w:val="WW8Num285z1"/>
    <w:qFormat/>
    <w:rPr>
      <w:rFonts w:ascii="Courier New" w:hAnsi="Courier New" w:cs="Courier New"/>
    </w:rPr>
  </w:style>
  <w:style w:type="character" w:styleId="WW8Num285z2">
    <w:name w:val="WW8Num285z2"/>
    <w:qFormat/>
    <w:rPr>
      <w:rFonts w:ascii="Wingdings" w:hAnsi="Wingdings" w:cs="Wingdings"/>
    </w:rPr>
  </w:style>
  <w:style w:type="character" w:styleId="WW8Num286z0">
    <w:name w:val="WW8Num286z0"/>
    <w:qFormat/>
    <w:rPr>
      <w:rFonts w:ascii="Symbol" w:hAnsi="Symbol" w:cs="Symbol"/>
    </w:rPr>
  </w:style>
  <w:style w:type="character" w:styleId="WW8Num287z0">
    <w:name w:val="WW8Num287z0"/>
    <w:qFormat/>
    <w:rPr>
      <w:rFonts w:ascii="Symbol" w:hAnsi="Symbol" w:cs="Symbol"/>
    </w:rPr>
  </w:style>
  <w:style w:type="character" w:styleId="WW8Num288z0">
    <w:name w:val="WW8Num288z0"/>
    <w:qFormat/>
    <w:rPr>
      <w:rFonts w:ascii="Symbol" w:hAnsi="Symbol" w:cs="Symbol"/>
    </w:rPr>
  </w:style>
  <w:style w:type="character" w:styleId="WW8Num289z0">
    <w:name w:val="WW8Num289z0"/>
    <w:qFormat/>
    <w:rPr>
      <w:rFonts w:ascii="Symbol" w:hAnsi="Symbol" w:cs="Symbol"/>
      <w:color w:val="auto"/>
      <w:sz w:val="28"/>
    </w:rPr>
  </w:style>
  <w:style w:type="character" w:styleId="WW8Num289z1">
    <w:name w:val="WW8Num289z1"/>
    <w:qFormat/>
    <w:rPr>
      <w:rFonts w:ascii="Courier New" w:hAnsi="Courier New" w:cs="Courier New"/>
    </w:rPr>
  </w:style>
  <w:style w:type="character" w:styleId="WW8Num289z2">
    <w:name w:val="WW8Num289z2"/>
    <w:qFormat/>
    <w:rPr>
      <w:rFonts w:ascii="Wingdings" w:hAnsi="Wingdings" w:cs="Wingdings"/>
    </w:rPr>
  </w:style>
  <w:style w:type="character" w:styleId="WW8Num289z3">
    <w:name w:val="WW8Num289z3"/>
    <w:qFormat/>
    <w:rPr>
      <w:rFonts w:ascii="Symbol" w:hAnsi="Symbol" w:cs="Symbol"/>
    </w:rPr>
  </w:style>
  <w:style w:type="character" w:styleId="WW8Num290z0">
    <w:name w:val="WW8Num290z0"/>
    <w:qFormat/>
    <w:rPr>
      <w:rFonts w:ascii="Symbol" w:hAnsi="Symbol" w:cs="Symbol"/>
    </w:rPr>
  </w:style>
  <w:style w:type="character" w:styleId="WW8Num291z0">
    <w:name w:val="WW8Num291z0"/>
    <w:qFormat/>
    <w:rPr>
      <w:rFonts w:ascii="Symbol" w:hAnsi="Symbol" w:cs="Symbol"/>
      <w:color w:val="auto"/>
      <w:sz w:val="28"/>
    </w:rPr>
  </w:style>
  <w:style w:type="character" w:styleId="WW8Num292z0">
    <w:name w:val="WW8Num292z0"/>
    <w:qFormat/>
    <w:rPr>
      <w:rFonts w:ascii="Symbol" w:hAnsi="Symbol" w:cs="Symbol"/>
    </w:rPr>
  </w:style>
  <w:style w:type="character" w:styleId="WW8Num293z0">
    <w:name w:val="WW8Num293z0"/>
    <w:qFormat/>
    <w:rPr>
      <w:rFonts w:ascii="Symbol" w:hAnsi="Symbol" w:cs="Symbol"/>
    </w:rPr>
  </w:style>
  <w:style w:type="character" w:styleId="WW8Num294z0">
    <w:name w:val="WW8Num294z0"/>
    <w:qFormat/>
    <w:rPr>
      <w:rFonts w:ascii="Symbol" w:hAnsi="Symbol" w:cs="Symbol"/>
    </w:rPr>
  </w:style>
  <w:style w:type="character" w:styleId="WW8Num295z0">
    <w:name w:val="WW8Num295z0"/>
    <w:qFormat/>
    <w:rPr>
      <w:rFonts w:ascii="Symbol" w:hAnsi="Symbol" w:cs="Symbol"/>
    </w:rPr>
  </w:style>
  <w:style w:type="character" w:styleId="WW8Num295z1">
    <w:name w:val="WW8Num295z1"/>
    <w:qFormat/>
    <w:rPr>
      <w:rFonts w:ascii="Courier New" w:hAnsi="Courier New" w:cs="Courier New"/>
    </w:rPr>
  </w:style>
  <w:style w:type="character" w:styleId="WW8Num295z2">
    <w:name w:val="WW8Num295z2"/>
    <w:qFormat/>
    <w:rPr>
      <w:rFonts w:ascii="Wingdings" w:hAnsi="Wingdings" w:cs="Wingdings"/>
    </w:rPr>
  </w:style>
  <w:style w:type="character" w:styleId="WW8Num296z0">
    <w:name w:val="WW8Num296z0"/>
    <w:qFormat/>
    <w:rPr>
      <w:rFonts w:ascii="Symbol" w:hAnsi="Symbol" w:cs="Symbol"/>
    </w:rPr>
  </w:style>
  <w:style w:type="character" w:styleId="WW8Num297z0">
    <w:name w:val="WW8Num297z0"/>
    <w:qFormat/>
    <w:rPr>
      <w:rFonts w:ascii="Symbol" w:hAnsi="Symbol" w:cs="Symbol"/>
      <w:color w:val="auto"/>
      <w:sz w:val="28"/>
    </w:rPr>
  </w:style>
  <w:style w:type="character" w:styleId="WW8Num298z0">
    <w:name w:val="WW8Num298z0"/>
    <w:qFormat/>
    <w:rPr>
      <w:rFonts w:ascii="Symbol" w:hAnsi="Symbol" w:cs="Symbol"/>
    </w:rPr>
  </w:style>
  <w:style w:type="character" w:styleId="WW8Num299z0">
    <w:name w:val="WW8Num299z0"/>
    <w:qFormat/>
    <w:rPr>
      <w:rFonts w:ascii="Symbol" w:hAnsi="Symbol" w:cs="Symbol"/>
      <w:color w:val="auto"/>
      <w:sz w:val="28"/>
    </w:rPr>
  </w:style>
  <w:style w:type="character" w:styleId="WW8Num300z0">
    <w:name w:val="WW8Num300z0"/>
    <w:qFormat/>
    <w:rPr>
      <w:rFonts w:ascii="Symbol" w:hAnsi="Symbol" w:cs="Symbol"/>
    </w:rPr>
  </w:style>
  <w:style w:type="character" w:styleId="WW8Num301z0">
    <w:name w:val="WW8Num301z0"/>
    <w:qFormat/>
    <w:rPr>
      <w:rFonts w:ascii="Symbol" w:hAnsi="Symbol" w:cs="Symbol"/>
    </w:rPr>
  </w:style>
  <w:style w:type="character" w:styleId="WW8Num302z0">
    <w:name w:val="WW8Num302z0"/>
    <w:qFormat/>
    <w:rPr>
      <w:rFonts w:ascii="Symbol" w:hAnsi="Symbol" w:cs="Symbol"/>
      <w:color w:val="auto"/>
      <w:sz w:val="28"/>
    </w:rPr>
  </w:style>
  <w:style w:type="character" w:styleId="WW8Num303z0">
    <w:name w:val="WW8Num303z0"/>
    <w:qFormat/>
    <w:rPr>
      <w:rFonts w:ascii="Symbol" w:hAnsi="Symbol" w:cs="Symbol"/>
      <w:color w:val="auto"/>
      <w:sz w:val="28"/>
    </w:rPr>
  </w:style>
  <w:style w:type="character" w:styleId="WW8Num303z1">
    <w:name w:val="WW8Num303z1"/>
    <w:qFormat/>
    <w:rPr>
      <w:rFonts w:ascii="Courier New" w:hAnsi="Courier New" w:cs="Courier New"/>
    </w:rPr>
  </w:style>
  <w:style w:type="character" w:styleId="WW8Num303z2">
    <w:name w:val="WW8Num303z2"/>
    <w:qFormat/>
    <w:rPr>
      <w:rFonts w:ascii="Symbol" w:hAnsi="Symbol" w:cs="Symbol"/>
    </w:rPr>
  </w:style>
  <w:style w:type="character" w:styleId="WW8Num303z5">
    <w:name w:val="WW8Num303z5"/>
    <w:qFormat/>
    <w:rPr>
      <w:rFonts w:ascii="Wingdings" w:hAnsi="Wingdings" w:cs="Wingdings"/>
    </w:rPr>
  </w:style>
  <w:style w:type="character" w:styleId="WW8Num304z0">
    <w:name w:val="WW8Num304z0"/>
    <w:qFormat/>
    <w:rPr>
      <w:rFonts w:ascii="Symbol" w:hAnsi="Symbol" w:cs="Symbol"/>
      <w:color w:val="auto"/>
      <w:sz w:val="28"/>
    </w:rPr>
  </w:style>
  <w:style w:type="character" w:styleId="WW8Num304z1">
    <w:name w:val="WW8Num304z1"/>
    <w:qFormat/>
    <w:rPr>
      <w:rFonts w:ascii="Courier New" w:hAnsi="Courier New" w:cs="Courier New"/>
    </w:rPr>
  </w:style>
  <w:style w:type="character" w:styleId="WW8Num304z2">
    <w:name w:val="WW8Num304z2"/>
    <w:qFormat/>
    <w:rPr>
      <w:rFonts w:ascii="Wingdings" w:hAnsi="Wingdings" w:cs="Wingdings"/>
    </w:rPr>
  </w:style>
  <w:style w:type="character" w:styleId="WW8Num304z3">
    <w:name w:val="WW8Num304z3"/>
    <w:qFormat/>
    <w:rPr>
      <w:rFonts w:ascii="Symbol" w:hAnsi="Symbol" w:cs="Symbol"/>
    </w:rPr>
  </w:style>
  <w:style w:type="character" w:styleId="WW8Num305z0">
    <w:name w:val="WW8Num305z0"/>
    <w:qFormat/>
    <w:rPr>
      <w:rFonts w:ascii="Symbol" w:hAnsi="Symbol" w:cs="Symbol"/>
    </w:rPr>
  </w:style>
  <w:style w:type="character" w:styleId="WW8Num306z0">
    <w:name w:val="WW8Num306z0"/>
    <w:qFormat/>
    <w:rPr>
      <w:rFonts w:ascii="Symbol" w:hAnsi="Symbol" w:cs="Symbol"/>
    </w:rPr>
  </w:style>
  <w:style w:type="character" w:styleId="WW8Num306z1">
    <w:name w:val="WW8Num306z1"/>
    <w:qFormat/>
    <w:rPr>
      <w:rFonts w:ascii="Courier New" w:hAnsi="Courier New" w:cs="Courier New"/>
    </w:rPr>
  </w:style>
  <w:style w:type="character" w:styleId="WW8Num306z2">
    <w:name w:val="WW8Num306z2"/>
    <w:qFormat/>
    <w:rPr>
      <w:rFonts w:ascii="Wingdings" w:hAnsi="Wingdings" w:cs="Wingdings"/>
    </w:rPr>
  </w:style>
  <w:style w:type="character" w:styleId="WW8Num307z0">
    <w:name w:val="WW8Num307z0"/>
    <w:qFormat/>
    <w:rPr>
      <w:rFonts w:ascii="Symbol" w:hAnsi="Symbol" w:cs="Symbol"/>
    </w:rPr>
  </w:style>
  <w:style w:type="character" w:styleId="WW8Num308z0">
    <w:name w:val="WW8Num308z0"/>
    <w:qFormat/>
    <w:rPr>
      <w:rFonts w:ascii="Symbol" w:hAnsi="Symbol" w:cs="Symbol"/>
      <w:color w:val="auto"/>
      <w:sz w:val="28"/>
    </w:rPr>
  </w:style>
  <w:style w:type="character" w:styleId="WW8Num309z0">
    <w:name w:val="WW8Num309z0"/>
    <w:qFormat/>
    <w:rPr>
      <w:rFonts w:ascii="Symbol" w:hAnsi="Symbol" w:cs="Symbol"/>
    </w:rPr>
  </w:style>
  <w:style w:type="character" w:styleId="WW8Num310z0">
    <w:name w:val="WW8Num310z0"/>
    <w:qFormat/>
    <w:rPr>
      <w:rFonts w:ascii="Symbol" w:hAnsi="Symbol" w:cs="Symbol"/>
    </w:rPr>
  </w:style>
  <w:style w:type="character" w:styleId="WW8Num310z1">
    <w:name w:val="WW8Num310z1"/>
    <w:qFormat/>
    <w:rPr>
      <w:rFonts w:ascii="Courier New" w:hAnsi="Courier New" w:cs="Courier New"/>
    </w:rPr>
  </w:style>
  <w:style w:type="character" w:styleId="WW8Num310z2">
    <w:name w:val="WW8Num310z2"/>
    <w:qFormat/>
    <w:rPr>
      <w:rFonts w:ascii="Wingdings" w:hAnsi="Wingdings" w:cs="Wingdings"/>
    </w:rPr>
  </w:style>
  <w:style w:type="character" w:styleId="WW8Num311z0">
    <w:name w:val="WW8Num311z0"/>
    <w:qFormat/>
    <w:rPr>
      <w:rFonts w:ascii="Symbol" w:hAnsi="Symbol" w:cs="Symbol"/>
    </w:rPr>
  </w:style>
  <w:style w:type="character" w:styleId="WW8Num312z0">
    <w:name w:val="WW8Num312z0"/>
    <w:qFormat/>
    <w:rPr>
      <w:rFonts w:ascii="Symbol" w:hAnsi="Symbol" w:cs="Symbol"/>
    </w:rPr>
  </w:style>
  <w:style w:type="character" w:styleId="WW8Num313z0">
    <w:name w:val="WW8Num313z0"/>
    <w:qFormat/>
    <w:rPr>
      <w:rFonts w:ascii="Symbol" w:hAnsi="Symbol" w:cs="Symbol"/>
    </w:rPr>
  </w:style>
  <w:style w:type="character" w:styleId="WW8Num313z1">
    <w:name w:val="WW8Num313z1"/>
    <w:qFormat/>
    <w:rPr>
      <w:rFonts w:ascii="Courier New" w:hAnsi="Courier New" w:cs="Times New Roman"/>
    </w:rPr>
  </w:style>
  <w:style w:type="character" w:styleId="WW8Num314z0">
    <w:name w:val="WW8Num314z0"/>
    <w:qFormat/>
    <w:rPr>
      <w:rFonts w:ascii="Symbol" w:hAnsi="Symbol" w:cs="Symbol"/>
    </w:rPr>
  </w:style>
  <w:style w:type="character" w:styleId="WW8Num314z1">
    <w:name w:val="WW8Num314z1"/>
    <w:qFormat/>
    <w:rPr>
      <w:rFonts w:ascii="Courier New" w:hAnsi="Courier New" w:cs="Courier New"/>
    </w:rPr>
  </w:style>
  <w:style w:type="character" w:styleId="WW8Num314z2">
    <w:name w:val="WW8Num314z2"/>
    <w:qFormat/>
    <w:rPr>
      <w:rFonts w:ascii="Wingdings" w:hAnsi="Wingdings" w:cs="Wingdings"/>
    </w:rPr>
  </w:style>
  <w:style w:type="character" w:styleId="WW8Num315z0">
    <w:name w:val="WW8Num315z0"/>
    <w:qFormat/>
    <w:rPr>
      <w:rFonts w:ascii="Symbol" w:hAnsi="Symbol" w:cs="Symbol"/>
      <w:color w:val="auto"/>
      <w:sz w:val="28"/>
    </w:rPr>
  </w:style>
  <w:style w:type="character" w:styleId="WW8Num316z0">
    <w:name w:val="WW8Num316z0"/>
    <w:qFormat/>
    <w:rPr>
      <w:rFonts w:ascii="Symbol" w:hAnsi="Symbol" w:cs="Symbol"/>
    </w:rPr>
  </w:style>
  <w:style w:type="character" w:styleId="WW8Num317z0">
    <w:name w:val="WW8Num317z0"/>
    <w:qFormat/>
    <w:rPr>
      <w:rFonts w:ascii="Symbol" w:hAnsi="Symbol" w:cs="Symbol"/>
      <w:color w:val="auto"/>
      <w:sz w:val="28"/>
    </w:rPr>
  </w:style>
  <w:style w:type="character" w:styleId="WW8Num318z0">
    <w:name w:val="WW8Num318z0"/>
    <w:qFormat/>
    <w:rPr>
      <w:rFonts w:ascii="Symbol" w:hAnsi="Symbol" w:cs="Symbol"/>
    </w:rPr>
  </w:style>
  <w:style w:type="character" w:styleId="WW8Num319z0">
    <w:name w:val="WW8Num319z0"/>
    <w:qFormat/>
    <w:rPr>
      <w:rFonts w:ascii="Symbol" w:hAnsi="Symbol" w:cs="Symbol"/>
    </w:rPr>
  </w:style>
  <w:style w:type="character" w:styleId="WW8Num320z0">
    <w:name w:val="WW8Num320z0"/>
    <w:qFormat/>
    <w:rPr>
      <w:rFonts w:ascii="Symbol" w:hAnsi="Symbol" w:cs="Symbol"/>
    </w:rPr>
  </w:style>
  <w:style w:type="character" w:styleId="WW8Num320z1">
    <w:name w:val="WW8Num320z1"/>
    <w:qFormat/>
    <w:rPr>
      <w:rFonts w:ascii="Courier New" w:hAnsi="Courier New" w:cs="Courier New"/>
    </w:rPr>
  </w:style>
  <w:style w:type="character" w:styleId="WW8Num320z2">
    <w:name w:val="WW8Num320z2"/>
    <w:qFormat/>
    <w:rPr>
      <w:rFonts w:ascii="Wingdings" w:hAnsi="Wingdings" w:cs="Wingdings"/>
    </w:rPr>
  </w:style>
  <w:style w:type="character" w:styleId="WW8Num321z0">
    <w:name w:val="WW8Num321z0"/>
    <w:qFormat/>
    <w:rPr>
      <w:rFonts w:ascii="Courier New" w:hAnsi="Courier New" w:cs="Courier New"/>
    </w:rPr>
  </w:style>
  <w:style w:type="character" w:styleId="WW8Num321z2">
    <w:name w:val="WW8Num321z2"/>
    <w:qFormat/>
    <w:rPr>
      <w:rFonts w:ascii="Wingdings" w:hAnsi="Wingdings" w:cs="Wingdings"/>
    </w:rPr>
  </w:style>
  <w:style w:type="character" w:styleId="WW8Num321z3">
    <w:name w:val="WW8Num321z3"/>
    <w:qFormat/>
    <w:rPr>
      <w:rFonts w:ascii="Symbol" w:hAnsi="Symbol" w:cs="Symbol"/>
    </w:rPr>
  </w:style>
  <w:style w:type="character" w:styleId="WW8Num322z0">
    <w:name w:val="WW8Num322z0"/>
    <w:qFormat/>
    <w:rPr>
      <w:rFonts w:ascii="Symbol" w:hAnsi="Symbol" w:cs="Symbol"/>
      <w:color w:val="auto"/>
      <w:sz w:val="28"/>
    </w:rPr>
  </w:style>
  <w:style w:type="character" w:styleId="WW8Num322z1">
    <w:name w:val="WW8Num322z1"/>
    <w:qFormat/>
    <w:rPr>
      <w:rFonts w:ascii="Courier New" w:hAnsi="Courier New" w:cs="Courier New"/>
    </w:rPr>
  </w:style>
  <w:style w:type="character" w:styleId="WW8Num322z2">
    <w:name w:val="WW8Num322z2"/>
    <w:qFormat/>
    <w:rPr>
      <w:rFonts w:ascii="Wingdings" w:hAnsi="Wingdings" w:cs="Wingdings"/>
    </w:rPr>
  </w:style>
  <w:style w:type="character" w:styleId="WW8Num322z3">
    <w:name w:val="WW8Num322z3"/>
    <w:qFormat/>
    <w:rPr>
      <w:rFonts w:ascii="Symbol" w:hAnsi="Symbol" w:cs="Symbol"/>
    </w:rPr>
  </w:style>
  <w:style w:type="character" w:styleId="WW8Num323z0">
    <w:name w:val="WW8Num323z0"/>
    <w:qFormat/>
    <w:rPr>
      <w:rFonts w:ascii="Wingdings" w:hAnsi="Wingdings" w:cs="Wingdings"/>
    </w:rPr>
  </w:style>
  <w:style w:type="character" w:styleId="WW8Num324z0">
    <w:name w:val="WW8Num324z0"/>
    <w:qFormat/>
    <w:rPr>
      <w:rFonts w:ascii="Symbol" w:hAnsi="Symbol" w:cs="Symbol"/>
    </w:rPr>
  </w:style>
  <w:style w:type="character" w:styleId="WW8Num324z1">
    <w:name w:val="WW8Num324z1"/>
    <w:qFormat/>
    <w:rPr>
      <w:rFonts w:ascii="Courier New" w:hAnsi="Courier New" w:cs="Courier New"/>
    </w:rPr>
  </w:style>
  <w:style w:type="character" w:styleId="WW8Num324z2">
    <w:name w:val="WW8Num324z2"/>
    <w:qFormat/>
    <w:rPr>
      <w:rFonts w:ascii="Wingdings" w:hAnsi="Wingdings" w:cs="Wingdings"/>
    </w:rPr>
  </w:style>
  <w:style w:type="character" w:styleId="WW8Num325z0">
    <w:name w:val="WW8Num325z0"/>
    <w:qFormat/>
    <w:rPr>
      <w:rFonts w:ascii="Symbol" w:hAnsi="Symbol" w:cs="Symbol"/>
    </w:rPr>
  </w:style>
  <w:style w:type="character" w:styleId="WW8Num326z0">
    <w:name w:val="WW8Num326z0"/>
    <w:qFormat/>
    <w:rPr>
      <w:rFonts w:ascii="Symbol" w:hAnsi="Symbol" w:cs="Symbol"/>
    </w:rPr>
  </w:style>
  <w:style w:type="character" w:styleId="WW8Num327z0">
    <w:name w:val="WW8Num327z0"/>
    <w:qFormat/>
    <w:rPr>
      <w:rFonts w:ascii="Symbol" w:hAnsi="Symbol" w:cs="Symbol"/>
    </w:rPr>
  </w:style>
  <w:style w:type="character" w:styleId="WW8Num328z0">
    <w:name w:val="WW8Num328z0"/>
    <w:qFormat/>
    <w:rPr>
      <w:rFonts w:ascii="Symbol" w:hAnsi="Symbol" w:cs="Symbol"/>
      <w:color w:val="auto"/>
      <w:sz w:val="28"/>
    </w:rPr>
  </w:style>
  <w:style w:type="character" w:styleId="WW8Num328z1">
    <w:name w:val="WW8Num328z1"/>
    <w:qFormat/>
    <w:rPr>
      <w:rFonts w:ascii="Courier New" w:hAnsi="Courier New" w:cs="Courier New"/>
    </w:rPr>
  </w:style>
  <w:style w:type="character" w:styleId="WW8Num328z2">
    <w:name w:val="WW8Num328z2"/>
    <w:qFormat/>
    <w:rPr>
      <w:rFonts w:ascii="Symbol" w:hAnsi="Symbol" w:cs="Symbol"/>
    </w:rPr>
  </w:style>
  <w:style w:type="character" w:styleId="WW8Num328z5">
    <w:name w:val="WW8Num328z5"/>
    <w:qFormat/>
    <w:rPr>
      <w:rFonts w:ascii="Wingdings" w:hAnsi="Wingdings" w:cs="Wingdings"/>
    </w:rPr>
  </w:style>
  <w:style w:type="character" w:styleId="WW8Num329z0">
    <w:name w:val="WW8Num329z0"/>
    <w:qFormat/>
    <w:rPr>
      <w:rFonts w:ascii="Symbol" w:hAnsi="Symbol" w:cs="Symbol"/>
    </w:rPr>
  </w:style>
  <w:style w:type="character" w:styleId="WW8Num329z1">
    <w:name w:val="WW8Num329z1"/>
    <w:qFormat/>
    <w:rPr>
      <w:rFonts w:ascii="Courier New" w:hAnsi="Courier New" w:cs="Courier New"/>
    </w:rPr>
  </w:style>
  <w:style w:type="character" w:styleId="WW8Num329z2">
    <w:name w:val="WW8Num329z2"/>
    <w:qFormat/>
    <w:rPr>
      <w:rFonts w:ascii="Wingdings" w:hAnsi="Wingdings" w:cs="Wingdings"/>
    </w:rPr>
  </w:style>
  <w:style w:type="character" w:styleId="WW8Num330z0">
    <w:name w:val="WW8Num330z0"/>
    <w:qFormat/>
    <w:rPr>
      <w:rFonts w:ascii="Symbol" w:hAnsi="Symbol" w:cs="Symbol"/>
    </w:rPr>
  </w:style>
  <w:style w:type="character" w:styleId="WW8Num331z0">
    <w:name w:val="WW8Num331z0"/>
    <w:qFormat/>
    <w:rPr>
      <w:rFonts w:ascii="Symbol" w:hAnsi="Symbol" w:cs="Symbol"/>
    </w:rPr>
  </w:style>
  <w:style w:type="character" w:styleId="WW8Num332z0">
    <w:name w:val="WW8Num332z0"/>
    <w:qFormat/>
    <w:rPr>
      <w:rFonts w:ascii="Symbol" w:hAnsi="Symbol" w:cs="Symbol"/>
    </w:rPr>
  </w:style>
  <w:style w:type="character" w:styleId="WW8Num333z0">
    <w:name w:val="WW8Num333z0"/>
    <w:qFormat/>
    <w:rPr>
      <w:rFonts w:ascii="Symbol" w:hAnsi="Symbol" w:cs="Symbol"/>
      <w:color w:val="auto"/>
      <w:sz w:val="28"/>
    </w:rPr>
  </w:style>
  <w:style w:type="character" w:styleId="WW8Num333z1">
    <w:name w:val="WW8Num333z1"/>
    <w:qFormat/>
    <w:rPr>
      <w:rFonts w:ascii="Courier New" w:hAnsi="Courier New" w:cs="Courier New"/>
    </w:rPr>
  </w:style>
  <w:style w:type="character" w:styleId="WW8Num333z2">
    <w:name w:val="WW8Num333z2"/>
    <w:qFormat/>
    <w:rPr>
      <w:rFonts w:ascii="Wingdings" w:hAnsi="Wingdings" w:cs="Wingdings"/>
    </w:rPr>
  </w:style>
  <w:style w:type="character" w:styleId="WW8Num333z3">
    <w:name w:val="WW8Num333z3"/>
    <w:qFormat/>
    <w:rPr>
      <w:rFonts w:ascii="Symbol" w:hAnsi="Symbol" w:cs="Symbol"/>
    </w:rPr>
  </w:style>
  <w:style w:type="character" w:styleId="WW8Num334z0">
    <w:name w:val="WW8Num334z0"/>
    <w:qFormat/>
    <w:rPr>
      <w:rFonts w:ascii="Symbol" w:hAnsi="Symbol" w:cs="Symbol"/>
    </w:rPr>
  </w:style>
  <w:style w:type="character" w:styleId="WW8Num334z1">
    <w:name w:val="WW8Num334z1"/>
    <w:qFormat/>
    <w:rPr>
      <w:rFonts w:ascii="Courier New" w:hAnsi="Courier New" w:cs="Courier New"/>
    </w:rPr>
  </w:style>
  <w:style w:type="character" w:styleId="WW8Num334z2">
    <w:name w:val="WW8Num334z2"/>
    <w:qFormat/>
    <w:rPr>
      <w:rFonts w:ascii="Wingdings" w:hAnsi="Wingdings" w:cs="Wingdings"/>
    </w:rPr>
  </w:style>
  <w:style w:type="character" w:styleId="WW8Num335z0">
    <w:name w:val="WW8Num335z0"/>
    <w:qFormat/>
    <w:rPr>
      <w:rFonts w:ascii="Symbol" w:hAnsi="Symbol" w:cs="Symbol"/>
    </w:rPr>
  </w:style>
  <w:style w:type="character" w:styleId="WW8Num336z0">
    <w:name w:val="WW8Num336z0"/>
    <w:qFormat/>
    <w:rPr>
      <w:rFonts w:ascii="Symbol" w:hAnsi="Symbol" w:cs="Symbol"/>
    </w:rPr>
  </w:style>
  <w:style w:type="character" w:styleId="WW8Num337z0">
    <w:name w:val="WW8Num337z0"/>
    <w:qFormat/>
    <w:rPr>
      <w:rFonts w:ascii="Symbol" w:hAnsi="Symbol" w:cs="Symbol"/>
    </w:rPr>
  </w:style>
  <w:style w:type="character" w:styleId="WW8Num338z0">
    <w:name w:val="WW8Num338z0"/>
    <w:qFormat/>
    <w:rPr>
      <w:rFonts w:ascii="Symbol" w:hAnsi="Symbol" w:cs="Symbol"/>
      <w:color w:val="auto"/>
      <w:sz w:val="28"/>
    </w:rPr>
  </w:style>
  <w:style w:type="character" w:styleId="WW8Num339z0">
    <w:name w:val="WW8Num339z0"/>
    <w:qFormat/>
    <w:rPr>
      <w:rFonts w:ascii="Symbol" w:hAnsi="Symbol" w:cs="Symbol"/>
    </w:rPr>
  </w:style>
  <w:style w:type="character" w:styleId="WW8Num340z0">
    <w:name w:val="WW8Num340z0"/>
    <w:qFormat/>
    <w:rPr>
      <w:rFonts w:ascii="Symbol" w:hAnsi="Symbol" w:cs="Symbol"/>
    </w:rPr>
  </w:style>
  <w:style w:type="character" w:styleId="WW8Num341z0">
    <w:name w:val="WW8Num341z0"/>
    <w:qFormat/>
    <w:rPr>
      <w:rFonts w:ascii="Symbol" w:hAnsi="Symbol" w:cs="Symbol"/>
    </w:rPr>
  </w:style>
  <w:style w:type="character" w:styleId="WW8Num341z1">
    <w:name w:val="WW8Num341z1"/>
    <w:qFormat/>
    <w:rPr>
      <w:rFonts w:ascii="Courier New" w:hAnsi="Courier New" w:cs="Courier New"/>
    </w:rPr>
  </w:style>
  <w:style w:type="character" w:styleId="WW8Num341z2">
    <w:name w:val="WW8Num341z2"/>
    <w:qFormat/>
    <w:rPr>
      <w:rFonts w:ascii="Wingdings" w:hAnsi="Wingdings" w:cs="Wingdings"/>
    </w:rPr>
  </w:style>
  <w:style w:type="character" w:styleId="WW8Num342z0">
    <w:name w:val="WW8Num342z0"/>
    <w:qFormat/>
    <w:rPr>
      <w:rFonts w:ascii="Symbol" w:hAnsi="Symbol" w:cs="Symbol"/>
    </w:rPr>
  </w:style>
  <w:style w:type="character" w:styleId="WW8Num343z0">
    <w:name w:val="WW8Num343z0"/>
    <w:qFormat/>
    <w:rPr>
      <w:rFonts w:ascii="Symbol" w:hAnsi="Symbol" w:cs="Symbol"/>
    </w:rPr>
  </w:style>
  <w:style w:type="character" w:styleId="WW8Num344z0">
    <w:name w:val="WW8Num344z0"/>
    <w:qFormat/>
    <w:rPr>
      <w:rFonts w:ascii="Symbol" w:hAnsi="Symbol" w:cs="Symbol"/>
    </w:rPr>
  </w:style>
  <w:style w:type="character" w:styleId="WW8Num345z0">
    <w:name w:val="WW8Num345z0"/>
    <w:qFormat/>
    <w:rPr>
      <w:rFonts w:ascii="Symbol" w:hAnsi="Symbol" w:cs="Symbol"/>
    </w:rPr>
  </w:style>
  <w:style w:type="character" w:styleId="WW8Num346z0">
    <w:name w:val="WW8Num346z0"/>
    <w:qFormat/>
    <w:rPr>
      <w:rFonts w:ascii="Symbol" w:hAnsi="Symbol" w:cs="Symbol"/>
    </w:rPr>
  </w:style>
  <w:style w:type="character" w:styleId="WW8Num347z0">
    <w:name w:val="WW8Num347z0"/>
    <w:qFormat/>
    <w:rPr>
      <w:rFonts w:ascii="Symbol" w:hAnsi="Symbol" w:cs="Symbol"/>
      <w:color w:val="auto"/>
      <w:sz w:val="28"/>
    </w:rPr>
  </w:style>
  <w:style w:type="character" w:styleId="WW8Num348z0">
    <w:name w:val="WW8Num348z0"/>
    <w:qFormat/>
    <w:rPr>
      <w:rFonts w:ascii="Symbol" w:hAnsi="Symbol" w:cs="Symbol"/>
      <w:color w:val="auto"/>
      <w:sz w:val="28"/>
    </w:rPr>
  </w:style>
  <w:style w:type="character" w:styleId="WW8Num348z1">
    <w:name w:val="WW8Num348z1"/>
    <w:qFormat/>
    <w:rPr>
      <w:rFonts w:ascii="Courier New" w:hAnsi="Courier New" w:cs="Courier New"/>
    </w:rPr>
  </w:style>
  <w:style w:type="character" w:styleId="WW8Num348z2">
    <w:name w:val="WW8Num348z2"/>
    <w:qFormat/>
    <w:rPr>
      <w:rFonts w:ascii="Wingdings" w:hAnsi="Wingdings" w:cs="Wingdings"/>
    </w:rPr>
  </w:style>
  <w:style w:type="character" w:styleId="WW8Num348z3">
    <w:name w:val="WW8Num348z3"/>
    <w:qFormat/>
    <w:rPr>
      <w:rFonts w:ascii="Symbol" w:hAnsi="Symbol" w:cs="Symbol"/>
    </w:rPr>
  </w:style>
  <w:style w:type="character" w:styleId="WW8Num349z0">
    <w:name w:val="WW8Num349z0"/>
    <w:qFormat/>
    <w:rPr>
      <w:rFonts w:ascii="Symbol" w:hAnsi="Symbol" w:cs="Symbol"/>
      <w:color w:val="auto"/>
      <w:sz w:val="28"/>
    </w:rPr>
  </w:style>
  <w:style w:type="character" w:styleId="WW8Num350z0">
    <w:name w:val="WW8Num350z0"/>
    <w:qFormat/>
    <w:rPr>
      <w:rFonts w:ascii="Symbol" w:hAnsi="Symbol" w:cs="Symbol"/>
    </w:rPr>
  </w:style>
  <w:style w:type="character" w:styleId="WW8Num351z0">
    <w:name w:val="WW8Num351z0"/>
    <w:qFormat/>
    <w:rPr>
      <w:rFonts w:ascii="Symbol" w:hAnsi="Symbol" w:cs="Symbol"/>
      <w:color w:val="auto"/>
      <w:sz w:val="28"/>
    </w:rPr>
  </w:style>
  <w:style w:type="character" w:styleId="WW8Num351z1">
    <w:name w:val="WW8Num351z1"/>
    <w:qFormat/>
    <w:rPr>
      <w:rFonts w:ascii="Courier New" w:hAnsi="Courier New" w:cs="Courier New"/>
    </w:rPr>
  </w:style>
  <w:style w:type="character" w:styleId="WW8Num351z2">
    <w:name w:val="WW8Num351z2"/>
    <w:qFormat/>
    <w:rPr>
      <w:rFonts w:ascii="Wingdings" w:hAnsi="Wingdings" w:cs="Wingdings"/>
    </w:rPr>
  </w:style>
  <w:style w:type="character" w:styleId="WW8Num351z3">
    <w:name w:val="WW8Num351z3"/>
    <w:qFormat/>
    <w:rPr>
      <w:rFonts w:ascii="Symbol" w:hAnsi="Symbol" w:cs="Symbol"/>
    </w:rPr>
  </w:style>
  <w:style w:type="character" w:styleId="WW8Num352z0">
    <w:name w:val="WW8Num352z0"/>
    <w:qFormat/>
    <w:rPr>
      <w:rFonts w:ascii="Symbol" w:hAnsi="Symbol" w:cs="Symbol"/>
    </w:rPr>
  </w:style>
  <w:style w:type="character" w:styleId="WW8Num353z0">
    <w:name w:val="WW8Num353z0"/>
    <w:qFormat/>
    <w:rPr>
      <w:rFonts w:ascii="Symbol" w:hAnsi="Symbol" w:cs="Symbol"/>
      <w:color w:val="auto"/>
      <w:sz w:val="28"/>
    </w:rPr>
  </w:style>
  <w:style w:type="character" w:styleId="WW8Num354z0">
    <w:name w:val="WW8Num354z0"/>
    <w:qFormat/>
    <w:rPr/>
  </w:style>
  <w:style w:type="character" w:styleId="WW8Num355z0">
    <w:name w:val="WW8Num355z0"/>
    <w:qFormat/>
    <w:rPr>
      <w:rFonts w:ascii="Symbol" w:hAnsi="Symbol" w:cs="Symbol"/>
    </w:rPr>
  </w:style>
  <w:style w:type="character" w:styleId="WW8Num356z0">
    <w:name w:val="WW8Num356z0"/>
    <w:qFormat/>
    <w:rPr>
      <w:rFonts w:ascii="Symbol" w:hAnsi="Symbol" w:cs="Symbol"/>
      <w:color w:val="auto"/>
      <w:sz w:val="28"/>
    </w:rPr>
  </w:style>
  <w:style w:type="character" w:styleId="WW8Num356z1">
    <w:name w:val="WW8Num356z1"/>
    <w:qFormat/>
    <w:rPr>
      <w:rFonts w:ascii="Courier New" w:hAnsi="Courier New" w:cs="Courier New"/>
    </w:rPr>
  </w:style>
  <w:style w:type="character" w:styleId="WW8Num356z2">
    <w:name w:val="WW8Num356z2"/>
    <w:qFormat/>
    <w:rPr>
      <w:rFonts w:ascii="Wingdings" w:hAnsi="Wingdings" w:cs="Wingdings"/>
    </w:rPr>
  </w:style>
  <w:style w:type="character" w:styleId="WW8Num356z3">
    <w:name w:val="WW8Num356z3"/>
    <w:qFormat/>
    <w:rPr>
      <w:rFonts w:ascii="Symbol" w:hAnsi="Symbol" w:cs="Symbol"/>
    </w:rPr>
  </w:style>
  <w:style w:type="character" w:styleId="WW8Num357z0">
    <w:name w:val="WW8Num357z0"/>
    <w:qFormat/>
    <w:rPr>
      <w:rFonts w:ascii="Symbol" w:hAnsi="Symbol" w:cs="Symbol"/>
      <w:color w:val="auto"/>
      <w:sz w:val="28"/>
    </w:rPr>
  </w:style>
  <w:style w:type="character" w:styleId="WW8Num358z0">
    <w:name w:val="WW8Num358z0"/>
    <w:qFormat/>
    <w:rPr>
      <w:rFonts w:ascii="Symbol" w:hAnsi="Symbol" w:cs="Symbol"/>
    </w:rPr>
  </w:style>
  <w:style w:type="character" w:styleId="WW8Num359z0">
    <w:name w:val="WW8Num359z0"/>
    <w:qFormat/>
    <w:rPr>
      <w:rFonts w:ascii="Symbol" w:hAnsi="Symbol" w:cs="Symbol"/>
    </w:rPr>
  </w:style>
  <w:style w:type="character" w:styleId="WW8Num360z0">
    <w:name w:val="WW8Num360z0"/>
    <w:qFormat/>
    <w:rPr>
      <w:rFonts w:ascii="Symbol" w:hAnsi="Symbol" w:cs="Symbol"/>
    </w:rPr>
  </w:style>
  <w:style w:type="character" w:styleId="WW8Num361z0">
    <w:name w:val="WW8Num361z0"/>
    <w:qFormat/>
    <w:rPr>
      <w:rFonts w:ascii="Symbol" w:hAnsi="Symbol" w:cs="Symbol"/>
    </w:rPr>
  </w:style>
  <w:style w:type="character" w:styleId="WW8Num362z0">
    <w:name w:val="WW8Num362z0"/>
    <w:qFormat/>
    <w:rPr>
      <w:rFonts w:ascii="Wingdings" w:hAnsi="Wingdings" w:cs="Wingdings"/>
    </w:rPr>
  </w:style>
  <w:style w:type="character" w:styleId="WW8Num363z0">
    <w:name w:val="WW8Num363z0"/>
    <w:qFormat/>
    <w:rPr>
      <w:rFonts w:ascii="Symbol" w:hAnsi="Symbol" w:cs="Symbol"/>
    </w:rPr>
  </w:style>
  <w:style w:type="character" w:styleId="WW8Num364z0">
    <w:name w:val="WW8Num364z0"/>
    <w:qFormat/>
    <w:rPr>
      <w:rFonts w:ascii="Symbol" w:hAnsi="Symbol" w:cs="Symbol"/>
    </w:rPr>
  </w:style>
  <w:style w:type="character" w:styleId="WW8Num365z0">
    <w:name w:val="WW8Num365z0"/>
    <w:qFormat/>
    <w:rPr>
      <w:rFonts w:ascii="Symbol" w:hAnsi="Symbol" w:cs="Symbol"/>
    </w:rPr>
  </w:style>
  <w:style w:type="character" w:styleId="WW8Num366z0">
    <w:name w:val="WW8Num366z0"/>
    <w:qFormat/>
    <w:rPr>
      <w:rFonts w:ascii="Symbol" w:hAnsi="Symbol" w:cs="Symbol"/>
    </w:rPr>
  </w:style>
  <w:style w:type="character" w:styleId="WW8Num367z0">
    <w:name w:val="WW8Num367z0"/>
    <w:qFormat/>
    <w:rPr>
      <w:rFonts w:ascii="Symbol" w:hAnsi="Symbol" w:cs="Symbol"/>
    </w:rPr>
  </w:style>
  <w:style w:type="character" w:styleId="WW8Num368z0">
    <w:name w:val="WW8Num368z0"/>
    <w:qFormat/>
    <w:rPr>
      <w:rFonts w:ascii="Symbol" w:hAnsi="Symbol" w:cs="Symbol"/>
    </w:rPr>
  </w:style>
  <w:style w:type="character" w:styleId="WW8Num369z0">
    <w:name w:val="WW8Num369z0"/>
    <w:qFormat/>
    <w:rPr>
      <w:rFonts w:ascii="Symbol" w:hAnsi="Symbol" w:cs="Symbol"/>
      <w:color w:val="auto"/>
      <w:sz w:val="28"/>
    </w:rPr>
  </w:style>
  <w:style w:type="character" w:styleId="WW8Num370z0">
    <w:name w:val="WW8Num370z0"/>
    <w:qFormat/>
    <w:rPr>
      <w:rFonts w:ascii="Symbol" w:hAnsi="Symbol" w:cs="Symbol"/>
    </w:rPr>
  </w:style>
  <w:style w:type="character" w:styleId="WW8Num371z0">
    <w:name w:val="WW8Num371z0"/>
    <w:qFormat/>
    <w:rPr>
      <w:rFonts w:ascii="Symbol" w:hAnsi="Symbol" w:cs="Symbol"/>
    </w:rPr>
  </w:style>
  <w:style w:type="character" w:styleId="WW8Num372z0">
    <w:name w:val="WW8Num372z0"/>
    <w:qFormat/>
    <w:rPr>
      <w:rFonts w:ascii="Symbol" w:hAnsi="Symbol" w:cs="Symbol"/>
    </w:rPr>
  </w:style>
  <w:style w:type="character" w:styleId="WW8Num373z0">
    <w:name w:val="WW8Num373z0"/>
    <w:qFormat/>
    <w:rPr>
      <w:rFonts w:ascii="Symbol" w:hAnsi="Symbol" w:cs="Symbol"/>
    </w:rPr>
  </w:style>
  <w:style w:type="character" w:styleId="WW8Num374z0">
    <w:name w:val="WW8Num374z0"/>
    <w:qFormat/>
    <w:rPr>
      <w:rFonts w:ascii="Symbol" w:hAnsi="Symbol" w:cs="Symbol"/>
    </w:rPr>
  </w:style>
  <w:style w:type="character" w:styleId="WW8Num374z1">
    <w:name w:val="WW8Num374z1"/>
    <w:qFormat/>
    <w:rPr>
      <w:rFonts w:ascii="Courier New" w:hAnsi="Courier New" w:cs="Courier New"/>
    </w:rPr>
  </w:style>
  <w:style w:type="character" w:styleId="WW8Num374z2">
    <w:name w:val="WW8Num374z2"/>
    <w:qFormat/>
    <w:rPr>
      <w:rFonts w:ascii="Wingdings" w:hAnsi="Wingdings" w:cs="Wingdings"/>
    </w:rPr>
  </w:style>
  <w:style w:type="character" w:styleId="WW8Num375z0">
    <w:name w:val="WW8Num375z0"/>
    <w:qFormat/>
    <w:rPr>
      <w:rFonts w:ascii="Symbol" w:hAnsi="Symbol" w:cs="Symbol"/>
    </w:rPr>
  </w:style>
  <w:style w:type="character" w:styleId="WW8Num376z0">
    <w:name w:val="WW8Num376z0"/>
    <w:qFormat/>
    <w:rPr>
      <w:rFonts w:ascii="Symbol" w:hAnsi="Symbol" w:cs="Symbol"/>
    </w:rPr>
  </w:style>
  <w:style w:type="character" w:styleId="WW8Num377z0">
    <w:name w:val="WW8Num377z0"/>
    <w:qFormat/>
    <w:rPr>
      <w:rFonts w:ascii="Symbol" w:hAnsi="Symbol" w:cs="Symbol"/>
    </w:rPr>
  </w:style>
  <w:style w:type="character" w:styleId="WW8Num378z0">
    <w:name w:val="WW8Num378z0"/>
    <w:qFormat/>
    <w:rPr>
      <w:rFonts w:ascii="Wingdings" w:hAnsi="Wingdings" w:cs="Wingdings"/>
    </w:rPr>
  </w:style>
  <w:style w:type="character" w:styleId="WW8Num379z0">
    <w:name w:val="WW8Num379z0"/>
    <w:qFormat/>
    <w:rPr>
      <w:rFonts w:ascii="Symbol" w:hAnsi="Symbol" w:cs="Symbol"/>
    </w:rPr>
  </w:style>
  <w:style w:type="character" w:styleId="WW8Num380z0">
    <w:name w:val="WW8Num380z0"/>
    <w:qFormat/>
    <w:rPr>
      <w:rFonts w:ascii="Symbol" w:hAnsi="Symbol" w:cs="Symbol"/>
    </w:rPr>
  </w:style>
  <w:style w:type="character" w:styleId="WW8Num381z0">
    <w:name w:val="WW8Num381z0"/>
    <w:qFormat/>
    <w:rPr>
      <w:rFonts w:ascii="Symbol" w:hAnsi="Symbol" w:cs="Symbol"/>
      <w:color w:val="auto"/>
      <w:sz w:val="28"/>
    </w:rPr>
  </w:style>
  <w:style w:type="character" w:styleId="WW8Num382z0">
    <w:name w:val="WW8Num382z0"/>
    <w:qFormat/>
    <w:rPr>
      <w:rFonts w:ascii="Symbol" w:hAnsi="Symbol" w:cs="Symbol"/>
      <w:color w:val="auto"/>
      <w:sz w:val="28"/>
    </w:rPr>
  </w:style>
  <w:style w:type="character" w:styleId="WW8Num383z0">
    <w:name w:val="WW8Num383z0"/>
    <w:qFormat/>
    <w:rPr>
      <w:rFonts w:ascii="Symbol" w:hAnsi="Symbol" w:cs="Symbol"/>
    </w:rPr>
  </w:style>
  <w:style w:type="character" w:styleId="WW8Num384z0">
    <w:name w:val="WW8Num384z0"/>
    <w:qFormat/>
    <w:rPr>
      <w:rFonts w:ascii="Symbol" w:hAnsi="Symbol" w:cs="Symbol"/>
    </w:rPr>
  </w:style>
  <w:style w:type="character" w:styleId="WW8Num385z0">
    <w:name w:val="WW8Num385z0"/>
    <w:qFormat/>
    <w:rPr>
      <w:rFonts w:ascii="Symbol" w:hAnsi="Symbol" w:cs="Symbol"/>
    </w:rPr>
  </w:style>
  <w:style w:type="character" w:styleId="WW8Num386z0">
    <w:name w:val="WW8Num386z0"/>
    <w:qFormat/>
    <w:rPr>
      <w:rFonts w:ascii="Symbol" w:hAnsi="Symbol" w:cs="Symbol"/>
    </w:rPr>
  </w:style>
  <w:style w:type="character" w:styleId="WW8Num386z1">
    <w:name w:val="WW8Num386z1"/>
    <w:qFormat/>
    <w:rPr>
      <w:rFonts w:ascii="Courier New" w:hAnsi="Courier New" w:cs="Courier New"/>
    </w:rPr>
  </w:style>
  <w:style w:type="character" w:styleId="WW8Num386z2">
    <w:name w:val="WW8Num386z2"/>
    <w:qFormat/>
    <w:rPr>
      <w:rFonts w:ascii="Wingdings" w:hAnsi="Wingdings" w:cs="Wingdings"/>
    </w:rPr>
  </w:style>
  <w:style w:type="character" w:styleId="WW8Num387z0">
    <w:name w:val="WW8Num387z0"/>
    <w:qFormat/>
    <w:rPr>
      <w:rFonts w:ascii="Symbol" w:hAnsi="Symbol" w:cs="Symbol"/>
      <w:color w:val="auto"/>
      <w:sz w:val="28"/>
    </w:rPr>
  </w:style>
  <w:style w:type="character" w:styleId="WW8Num387z1">
    <w:name w:val="WW8Num387z1"/>
    <w:qFormat/>
    <w:rPr>
      <w:rFonts w:ascii="Courier New" w:hAnsi="Courier New" w:cs="Courier New"/>
    </w:rPr>
  </w:style>
  <w:style w:type="character" w:styleId="WW8Num387z2">
    <w:name w:val="WW8Num387z2"/>
    <w:qFormat/>
    <w:rPr>
      <w:rFonts w:ascii="Wingdings" w:hAnsi="Wingdings" w:cs="Wingdings"/>
    </w:rPr>
  </w:style>
  <w:style w:type="character" w:styleId="WW8Num387z3">
    <w:name w:val="WW8Num387z3"/>
    <w:qFormat/>
    <w:rPr>
      <w:rFonts w:ascii="Symbol" w:hAnsi="Symbol" w:cs="Symbol"/>
    </w:rPr>
  </w:style>
  <w:style w:type="character" w:styleId="WW8Num388z0">
    <w:name w:val="WW8Num388z0"/>
    <w:qFormat/>
    <w:rPr>
      <w:rFonts w:ascii="Symbol" w:hAnsi="Symbol" w:cs="Symbol"/>
    </w:rPr>
  </w:style>
  <w:style w:type="character" w:styleId="WW8Num389z0">
    <w:name w:val="WW8Num389z0"/>
    <w:qFormat/>
    <w:rPr>
      <w:rFonts w:ascii="Symbol" w:hAnsi="Symbol" w:cs="Symbol"/>
    </w:rPr>
  </w:style>
  <w:style w:type="character" w:styleId="WW8Num389z1">
    <w:name w:val="WW8Num389z1"/>
    <w:qFormat/>
    <w:rPr>
      <w:rFonts w:ascii="Courier New" w:hAnsi="Courier New" w:cs="Courier New"/>
    </w:rPr>
  </w:style>
  <w:style w:type="character" w:styleId="WW8Num389z2">
    <w:name w:val="WW8Num389z2"/>
    <w:qFormat/>
    <w:rPr>
      <w:rFonts w:ascii="Wingdings" w:hAnsi="Wingdings" w:cs="Wingdings"/>
    </w:rPr>
  </w:style>
  <w:style w:type="character" w:styleId="WW8Num390z0">
    <w:name w:val="WW8Num390z0"/>
    <w:qFormat/>
    <w:rPr>
      <w:rFonts w:ascii="Symbol" w:hAnsi="Symbol" w:cs="Symbol"/>
    </w:rPr>
  </w:style>
  <w:style w:type="character" w:styleId="WW8Num391z0">
    <w:name w:val="WW8Num391z0"/>
    <w:qFormat/>
    <w:rPr>
      <w:rFonts w:ascii="Wingdings" w:hAnsi="Wingdings" w:cs="Wingdings"/>
    </w:rPr>
  </w:style>
  <w:style w:type="character" w:styleId="WW8Num392z0">
    <w:name w:val="WW8Num392z0"/>
    <w:qFormat/>
    <w:rPr>
      <w:rFonts w:ascii="Symbol" w:hAnsi="Symbol" w:cs="Symbol"/>
    </w:rPr>
  </w:style>
  <w:style w:type="character" w:styleId="WW8Num393z0">
    <w:name w:val="WW8Num393z0"/>
    <w:qFormat/>
    <w:rPr>
      <w:rFonts w:ascii="Symbol" w:hAnsi="Symbol" w:cs="Symbol"/>
    </w:rPr>
  </w:style>
  <w:style w:type="character" w:styleId="WW8Num394z0">
    <w:name w:val="WW8Num394z0"/>
    <w:qFormat/>
    <w:rPr>
      <w:rFonts w:ascii="Symbol" w:hAnsi="Symbol" w:cs="Symbol"/>
    </w:rPr>
  </w:style>
  <w:style w:type="character" w:styleId="WW8Num395z0">
    <w:name w:val="WW8Num395z0"/>
    <w:qFormat/>
    <w:rPr>
      <w:rFonts w:ascii="Symbol" w:hAnsi="Symbol" w:cs="Symbol"/>
    </w:rPr>
  </w:style>
  <w:style w:type="character" w:styleId="WW8Num395z1">
    <w:name w:val="WW8Num395z1"/>
    <w:qFormat/>
    <w:rPr>
      <w:rFonts w:ascii="Courier New" w:hAnsi="Courier New" w:cs="Courier New"/>
    </w:rPr>
  </w:style>
  <w:style w:type="character" w:styleId="WW8Num395z2">
    <w:name w:val="WW8Num395z2"/>
    <w:qFormat/>
    <w:rPr>
      <w:rFonts w:ascii="Wingdings" w:hAnsi="Wingdings" w:cs="Wingdings"/>
    </w:rPr>
  </w:style>
  <w:style w:type="character" w:styleId="WW8Num396z0">
    <w:name w:val="WW8Num396z0"/>
    <w:qFormat/>
    <w:rPr>
      <w:rFonts w:ascii="Symbol" w:hAnsi="Symbol" w:cs="Symbol"/>
    </w:rPr>
  </w:style>
  <w:style w:type="character" w:styleId="WW8Num397z0">
    <w:name w:val="WW8Num397z0"/>
    <w:qFormat/>
    <w:rPr>
      <w:rFonts w:ascii="Symbol" w:hAnsi="Symbol" w:cs="Symbol"/>
    </w:rPr>
  </w:style>
  <w:style w:type="character" w:styleId="WW8Num398z0">
    <w:name w:val="WW8Num398z0"/>
    <w:qFormat/>
    <w:rPr>
      <w:rFonts w:ascii="Symbol" w:hAnsi="Symbol" w:cs="Symbol"/>
    </w:rPr>
  </w:style>
  <w:style w:type="character" w:styleId="WW8Num399z0">
    <w:name w:val="WW8Num399z0"/>
    <w:qFormat/>
    <w:rPr>
      <w:rFonts w:ascii="Symbol" w:hAnsi="Symbol" w:cs="Symbol"/>
    </w:rPr>
  </w:style>
  <w:style w:type="character" w:styleId="WW8Num400z0">
    <w:name w:val="WW8Num400z0"/>
    <w:qFormat/>
    <w:rPr>
      <w:rFonts w:ascii="Symbol" w:hAnsi="Symbol" w:cs="Symbol"/>
      <w:color w:val="auto"/>
      <w:sz w:val="28"/>
    </w:rPr>
  </w:style>
  <w:style w:type="character" w:styleId="WW8Num401z0">
    <w:name w:val="WW8Num401z0"/>
    <w:qFormat/>
    <w:rPr>
      <w:rFonts w:ascii="Symbol" w:hAnsi="Symbol" w:cs="Symbol"/>
    </w:rPr>
  </w:style>
  <w:style w:type="character" w:styleId="WW8Num402z0">
    <w:name w:val="WW8Num402z0"/>
    <w:qFormat/>
    <w:rPr>
      <w:rFonts w:ascii="Symbol" w:hAnsi="Symbol" w:cs="Symbol"/>
    </w:rPr>
  </w:style>
  <w:style w:type="character" w:styleId="WW8Num403z0">
    <w:name w:val="WW8Num403z0"/>
    <w:qFormat/>
    <w:rPr>
      <w:rFonts w:ascii="Symbol" w:hAnsi="Symbol" w:cs="Symbol"/>
    </w:rPr>
  </w:style>
  <w:style w:type="character" w:styleId="WW8Num404z0">
    <w:name w:val="WW8Num404z0"/>
    <w:qFormat/>
    <w:rPr>
      <w:rFonts w:ascii="Symbol" w:hAnsi="Symbol" w:cs="Symbol"/>
      <w:color w:val="auto"/>
      <w:sz w:val="28"/>
    </w:rPr>
  </w:style>
  <w:style w:type="character" w:styleId="WW8Num404z1">
    <w:name w:val="WW8Num404z1"/>
    <w:qFormat/>
    <w:rPr>
      <w:rFonts w:ascii="Courier New" w:hAnsi="Courier New" w:cs="Courier New"/>
    </w:rPr>
  </w:style>
  <w:style w:type="character" w:styleId="WW8Num404z2">
    <w:name w:val="WW8Num404z2"/>
    <w:qFormat/>
    <w:rPr>
      <w:rFonts w:ascii="Wingdings" w:hAnsi="Wingdings" w:cs="Wingdings"/>
    </w:rPr>
  </w:style>
  <w:style w:type="character" w:styleId="WW8Num404z3">
    <w:name w:val="WW8Num404z3"/>
    <w:qFormat/>
    <w:rPr>
      <w:rFonts w:ascii="Symbol" w:hAnsi="Symbol" w:cs="Symbol"/>
    </w:rPr>
  </w:style>
  <w:style w:type="character" w:styleId="WW8Num405z0">
    <w:name w:val="WW8Num405z0"/>
    <w:qFormat/>
    <w:rPr>
      <w:rFonts w:ascii="Symbol" w:hAnsi="Symbol" w:cs="Symbol"/>
    </w:rPr>
  </w:style>
  <w:style w:type="character" w:styleId="WW8Num406z0">
    <w:name w:val="WW8Num406z0"/>
    <w:qFormat/>
    <w:rPr>
      <w:rFonts w:ascii="Symbol" w:hAnsi="Symbol" w:cs="Symbol"/>
    </w:rPr>
  </w:style>
  <w:style w:type="character" w:styleId="WW8Num407z0">
    <w:name w:val="WW8Num407z0"/>
    <w:qFormat/>
    <w:rPr>
      <w:rFonts w:ascii="Symbol" w:hAnsi="Symbol" w:cs="Symbol"/>
    </w:rPr>
  </w:style>
  <w:style w:type="character" w:styleId="WW8Num408z0">
    <w:name w:val="WW8Num408z0"/>
    <w:qFormat/>
    <w:rPr>
      <w:rFonts w:ascii="Courier New" w:hAnsi="Courier New" w:cs="Courier New"/>
    </w:rPr>
  </w:style>
  <w:style w:type="character" w:styleId="WW8Num408z2">
    <w:name w:val="WW8Num408z2"/>
    <w:qFormat/>
    <w:rPr>
      <w:rFonts w:ascii="Wingdings" w:hAnsi="Wingdings" w:cs="Wingdings"/>
    </w:rPr>
  </w:style>
  <w:style w:type="character" w:styleId="WW8Num408z3">
    <w:name w:val="WW8Num408z3"/>
    <w:qFormat/>
    <w:rPr>
      <w:rFonts w:ascii="Symbol" w:hAnsi="Symbol" w:cs="Symbol"/>
    </w:rPr>
  </w:style>
  <w:style w:type="character" w:styleId="WW8Num409z0">
    <w:name w:val="WW8Num409z0"/>
    <w:qFormat/>
    <w:rPr>
      <w:rFonts w:ascii="Symbol" w:hAnsi="Symbol" w:cs="Symbol"/>
      <w:color w:val="auto"/>
      <w:sz w:val="28"/>
    </w:rPr>
  </w:style>
  <w:style w:type="character" w:styleId="WW8Num409z1">
    <w:name w:val="WW8Num409z1"/>
    <w:qFormat/>
    <w:rPr>
      <w:rFonts w:ascii="Courier New" w:hAnsi="Courier New" w:cs="Courier New"/>
    </w:rPr>
  </w:style>
  <w:style w:type="character" w:styleId="WW8Num409z2">
    <w:name w:val="WW8Num409z2"/>
    <w:qFormat/>
    <w:rPr>
      <w:rFonts w:ascii="Symbol" w:hAnsi="Symbol" w:cs="Symbol"/>
    </w:rPr>
  </w:style>
  <w:style w:type="character" w:styleId="WW8Num409z5">
    <w:name w:val="WW8Num409z5"/>
    <w:qFormat/>
    <w:rPr>
      <w:rFonts w:ascii="Wingdings" w:hAnsi="Wingdings" w:cs="Wingdings"/>
    </w:rPr>
  </w:style>
  <w:style w:type="character" w:styleId="WW8Num410z0">
    <w:name w:val="WW8Num410z0"/>
    <w:qFormat/>
    <w:rPr>
      <w:rFonts w:ascii="Wingdings" w:hAnsi="Wingdings" w:cs="Wingdings"/>
    </w:rPr>
  </w:style>
  <w:style w:type="character" w:styleId="WW8Num411z0">
    <w:name w:val="WW8Num411z0"/>
    <w:qFormat/>
    <w:rPr>
      <w:rFonts w:ascii="Symbol" w:hAnsi="Symbol" w:cs="Symbol"/>
      <w:color w:val="auto"/>
      <w:sz w:val="28"/>
    </w:rPr>
  </w:style>
  <w:style w:type="character" w:styleId="WW8Num411z1">
    <w:name w:val="WW8Num411z1"/>
    <w:qFormat/>
    <w:rPr>
      <w:rFonts w:ascii="Courier New" w:hAnsi="Courier New" w:cs="Courier New"/>
    </w:rPr>
  </w:style>
  <w:style w:type="character" w:styleId="WW8Num411z2">
    <w:name w:val="WW8Num411z2"/>
    <w:qFormat/>
    <w:rPr>
      <w:rFonts w:ascii="Wingdings" w:hAnsi="Wingdings" w:cs="Wingdings"/>
    </w:rPr>
  </w:style>
  <w:style w:type="character" w:styleId="WW8Num411z3">
    <w:name w:val="WW8Num411z3"/>
    <w:qFormat/>
    <w:rPr>
      <w:rFonts w:ascii="Symbol" w:hAnsi="Symbol" w:cs="Symbol"/>
    </w:rPr>
  </w:style>
  <w:style w:type="character" w:styleId="WW8Num412z0">
    <w:name w:val="WW8Num412z0"/>
    <w:qFormat/>
    <w:rPr>
      <w:rFonts w:ascii="Symbol" w:hAnsi="Symbol" w:cs="Symbol"/>
    </w:rPr>
  </w:style>
  <w:style w:type="character" w:styleId="WW8Num413z0">
    <w:name w:val="WW8Num413z0"/>
    <w:qFormat/>
    <w:rPr>
      <w:rFonts w:ascii="Symbol" w:hAnsi="Symbol" w:cs="Symbol"/>
    </w:rPr>
  </w:style>
  <w:style w:type="character" w:styleId="WW8Num414z0">
    <w:name w:val="WW8Num414z0"/>
    <w:qFormat/>
    <w:rPr>
      <w:rFonts w:ascii="Symbol" w:hAnsi="Symbol" w:cs="Symbol"/>
    </w:rPr>
  </w:style>
  <w:style w:type="character" w:styleId="WW8Num415z0">
    <w:name w:val="WW8Num415z0"/>
    <w:qFormat/>
    <w:rPr>
      <w:rFonts w:ascii="Symbol" w:hAnsi="Symbol" w:cs="Symbol"/>
    </w:rPr>
  </w:style>
  <w:style w:type="character" w:styleId="WW8Num415z1">
    <w:name w:val="WW8Num415z1"/>
    <w:qFormat/>
    <w:rPr>
      <w:rFonts w:ascii="Courier New" w:hAnsi="Courier New" w:cs="Courier New"/>
    </w:rPr>
  </w:style>
  <w:style w:type="character" w:styleId="WW8Num415z2">
    <w:name w:val="WW8Num415z2"/>
    <w:qFormat/>
    <w:rPr>
      <w:rFonts w:ascii="Wingdings" w:hAnsi="Wingdings" w:cs="Wingdings"/>
    </w:rPr>
  </w:style>
  <w:style w:type="character" w:styleId="WW8Num416z0">
    <w:name w:val="WW8Num416z0"/>
    <w:qFormat/>
    <w:rPr>
      <w:rFonts w:ascii="Symbol" w:hAnsi="Symbol" w:cs="Symbol"/>
    </w:rPr>
  </w:style>
  <w:style w:type="character" w:styleId="WW8Num417z0">
    <w:name w:val="WW8Num417z0"/>
    <w:qFormat/>
    <w:rPr>
      <w:rFonts w:ascii="Symbol" w:hAnsi="Symbol" w:cs="Symbol"/>
      <w:color w:val="auto"/>
      <w:sz w:val="28"/>
    </w:rPr>
  </w:style>
  <w:style w:type="character" w:styleId="WW8Num417z1">
    <w:name w:val="WW8Num417z1"/>
    <w:qFormat/>
    <w:rPr>
      <w:rFonts w:ascii="Courier New" w:hAnsi="Courier New" w:cs="Courier New"/>
    </w:rPr>
  </w:style>
  <w:style w:type="character" w:styleId="WW8Num417z2">
    <w:name w:val="WW8Num417z2"/>
    <w:qFormat/>
    <w:rPr>
      <w:rFonts w:ascii="Symbol" w:hAnsi="Symbol" w:cs="Symbol"/>
    </w:rPr>
  </w:style>
  <w:style w:type="character" w:styleId="WW8Num417z5">
    <w:name w:val="WW8Num417z5"/>
    <w:qFormat/>
    <w:rPr>
      <w:rFonts w:ascii="Wingdings" w:hAnsi="Wingdings" w:cs="Wingdings"/>
    </w:rPr>
  </w:style>
  <w:style w:type="character" w:styleId="WW8Num418z0">
    <w:name w:val="WW8Num418z0"/>
    <w:qFormat/>
    <w:rPr>
      <w:rFonts w:ascii="Symbol" w:hAnsi="Symbol" w:cs="Symbol"/>
    </w:rPr>
  </w:style>
  <w:style w:type="character" w:styleId="WW8Num419z0">
    <w:name w:val="WW8Num419z0"/>
    <w:qFormat/>
    <w:rPr>
      <w:rFonts w:ascii="Symbol" w:hAnsi="Symbol" w:cs="Symbol"/>
    </w:rPr>
  </w:style>
  <w:style w:type="character" w:styleId="WW8Num420z0">
    <w:name w:val="WW8Num420z0"/>
    <w:qFormat/>
    <w:rPr>
      <w:rFonts w:ascii="Symbol" w:hAnsi="Symbol" w:cs="Symbol"/>
    </w:rPr>
  </w:style>
  <w:style w:type="character" w:styleId="WW8Num421z0">
    <w:name w:val="WW8Num421z0"/>
    <w:qFormat/>
    <w:rPr>
      <w:rFonts w:ascii="Symbol" w:hAnsi="Symbol" w:cs="Symbol"/>
    </w:rPr>
  </w:style>
  <w:style w:type="character" w:styleId="WW8Num422z0">
    <w:name w:val="WW8Num422z0"/>
    <w:qFormat/>
    <w:rPr>
      <w:rFonts w:ascii="Symbol" w:hAnsi="Symbol" w:cs="Symbol"/>
    </w:rPr>
  </w:style>
  <w:style w:type="character" w:styleId="WW8Num423z0">
    <w:name w:val="WW8Num423z0"/>
    <w:qFormat/>
    <w:rPr>
      <w:rFonts w:ascii="Symbol" w:hAnsi="Symbol" w:cs="Symbol"/>
    </w:rPr>
  </w:style>
  <w:style w:type="character" w:styleId="WW8Num424z0">
    <w:name w:val="WW8Num424z0"/>
    <w:qFormat/>
    <w:rPr>
      <w:rFonts w:ascii="Wingdings" w:hAnsi="Wingdings" w:cs="Wingdings"/>
    </w:rPr>
  </w:style>
  <w:style w:type="character" w:styleId="WW8Num425z0">
    <w:name w:val="WW8Num425z0"/>
    <w:qFormat/>
    <w:rPr>
      <w:rFonts w:ascii="Symbol" w:hAnsi="Symbol" w:cs="Symbol"/>
    </w:rPr>
  </w:style>
  <w:style w:type="character" w:styleId="WW8Num426z0">
    <w:name w:val="WW8Num426z0"/>
    <w:qFormat/>
    <w:rPr>
      <w:rFonts w:ascii="Symbol" w:hAnsi="Symbol" w:cs="Symbol"/>
    </w:rPr>
  </w:style>
  <w:style w:type="character" w:styleId="WW8Num427z0">
    <w:name w:val="WW8Num427z0"/>
    <w:qFormat/>
    <w:rPr>
      <w:rFonts w:ascii="Symbol" w:hAnsi="Symbol" w:cs="Symbol"/>
    </w:rPr>
  </w:style>
  <w:style w:type="character" w:styleId="WW8Num428z0">
    <w:name w:val="WW8Num428z0"/>
    <w:qFormat/>
    <w:rPr>
      <w:rFonts w:ascii="Symbol" w:hAnsi="Symbol" w:cs="Symbol"/>
    </w:rPr>
  </w:style>
  <w:style w:type="character" w:styleId="WW8Num429z0">
    <w:name w:val="WW8Num429z0"/>
    <w:qFormat/>
    <w:rPr>
      <w:rFonts w:ascii="Symbol" w:hAnsi="Symbol" w:cs="Symbol"/>
    </w:rPr>
  </w:style>
  <w:style w:type="character" w:styleId="WW8Num430z0">
    <w:name w:val="WW8Num430z0"/>
    <w:qFormat/>
    <w:rPr>
      <w:rFonts w:ascii="Symbol" w:hAnsi="Symbol" w:cs="Symbol"/>
    </w:rPr>
  </w:style>
  <w:style w:type="character" w:styleId="WW8Num431z0">
    <w:name w:val="WW8Num431z0"/>
    <w:qFormat/>
    <w:rPr>
      <w:rFonts w:ascii="Symbol" w:hAnsi="Symbol" w:cs="Symbol"/>
    </w:rPr>
  </w:style>
  <w:style w:type="character" w:styleId="WW8Num432z0">
    <w:name w:val="WW8Num432z0"/>
    <w:qFormat/>
    <w:rPr>
      <w:rFonts w:ascii="Symbol" w:hAnsi="Symbol" w:cs="Symbol"/>
      <w:color w:val="auto"/>
      <w:sz w:val="28"/>
    </w:rPr>
  </w:style>
  <w:style w:type="character" w:styleId="WW8Num433z0">
    <w:name w:val="WW8Num433z0"/>
    <w:qFormat/>
    <w:rPr>
      <w:rFonts w:ascii="Symbol" w:hAnsi="Symbol" w:cs="Symbol"/>
    </w:rPr>
  </w:style>
  <w:style w:type="character" w:styleId="WW8Num434z0">
    <w:name w:val="WW8Num434z0"/>
    <w:qFormat/>
    <w:rPr>
      <w:rFonts w:ascii="Symbol" w:hAnsi="Symbol" w:cs="Symbol"/>
      <w:color w:val="auto"/>
      <w:sz w:val="28"/>
    </w:rPr>
  </w:style>
  <w:style w:type="character" w:styleId="WW8Num435z0">
    <w:name w:val="WW8Num435z0"/>
    <w:qFormat/>
    <w:rPr>
      <w:rFonts w:ascii="Symbol" w:hAnsi="Symbol" w:cs="Symbol"/>
    </w:rPr>
  </w:style>
  <w:style w:type="character" w:styleId="WW8Num436z0">
    <w:name w:val="WW8Num436z0"/>
    <w:qFormat/>
    <w:rPr>
      <w:rFonts w:ascii="Symbol" w:hAnsi="Symbol" w:cs="Symbol"/>
    </w:rPr>
  </w:style>
  <w:style w:type="character" w:styleId="WW8Num437z0">
    <w:name w:val="WW8Num437z0"/>
    <w:qFormat/>
    <w:rPr>
      <w:rFonts w:ascii="Symbol" w:hAnsi="Symbol" w:cs="Symbol"/>
    </w:rPr>
  </w:style>
  <w:style w:type="character" w:styleId="WW8Num438z0">
    <w:name w:val="WW8Num438z0"/>
    <w:qFormat/>
    <w:rPr>
      <w:rFonts w:ascii="Symbol" w:hAnsi="Symbol" w:cs="Symbol"/>
      <w:color w:val="auto"/>
      <w:sz w:val="28"/>
    </w:rPr>
  </w:style>
  <w:style w:type="character" w:styleId="WW8Num438z1">
    <w:name w:val="WW8Num438z1"/>
    <w:qFormat/>
    <w:rPr>
      <w:rFonts w:ascii="Courier New" w:hAnsi="Courier New" w:cs="Courier New"/>
    </w:rPr>
  </w:style>
  <w:style w:type="character" w:styleId="WW8Num438z2">
    <w:name w:val="WW8Num438z2"/>
    <w:qFormat/>
    <w:rPr>
      <w:rFonts w:ascii="Symbol" w:hAnsi="Symbol" w:cs="Symbol"/>
    </w:rPr>
  </w:style>
  <w:style w:type="character" w:styleId="WW8Num438z5">
    <w:name w:val="WW8Num438z5"/>
    <w:qFormat/>
    <w:rPr>
      <w:rFonts w:ascii="Wingdings" w:hAnsi="Wingdings" w:cs="Wingdings"/>
    </w:rPr>
  </w:style>
  <w:style w:type="character" w:styleId="WW8Num439z0">
    <w:name w:val="WW8Num439z0"/>
    <w:qFormat/>
    <w:rPr>
      <w:rFonts w:ascii="Symbol" w:hAnsi="Symbol" w:cs="Symbol"/>
    </w:rPr>
  </w:style>
  <w:style w:type="character" w:styleId="WW8Num441z0">
    <w:name w:val="WW8Num441z0"/>
    <w:qFormat/>
    <w:rPr>
      <w:rFonts w:ascii="Symbol" w:hAnsi="Symbol" w:cs="Symbol"/>
    </w:rPr>
  </w:style>
  <w:style w:type="character" w:styleId="WW8Num442z0">
    <w:name w:val="WW8Num442z0"/>
    <w:qFormat/>
    <w:rPr>
      <w:rFonts w:ascii="Symbol" w:hAnsi="Symbol" w:cs="Symbol"/>
    </w:rPr>
  </w:style>
  <w:style w:type="character" w:styleId="WW8Num443z0">
    <w:name w:val="WW8Num443z0"/>
    <w:qFormat/>
    <w:rPr>
      <w:rFonts w:ascii="Symbol" w:hAnsi="Symbol" w:cs="Symbol"/>
      <w:color w:val="auto"/>
      <w:sz w:val="28"/>
    </w:rPr>
  </w:style>
  <w:style w:type="character" w:styleId="WW8Num444z0">
    <w:name w:val="WW8Num444z0"/>
    <w:qFormat/>
    <w:rPr>
      <w:rFonts w:ascii="Symbol" w:hAnsi="Symbol" w:cs="Symbol"/>
      <w:color w:val="auto"/>
      <w:sz w:val="28"/>
    </w:rPr>
  </w:style>
  <w:style w:type="character" w:styleId="WW8Num445z0">
    <w:name w:val="WW8Num445z0"/>
    <w:qFormat/>
    <w:rPr>
      <w:rFonts w:ascii="Symbol" w:hAnsi="Symbol" w:cs="Symbol"/>
    </w:rPr>
  </w:style>
  <w:style w:type="character" w:styleId="WW8Num446z0">
    <w:name w:val="WW8Num446z0"/>
    <w:qFormat/>
    <w:rPr>
      <w:rFonts w:ascii="Symbol" w:hAnsi="Symbol" w:cs="Symbol"/>
    </w:rPr>
  </w:style>
  <w:style w:type="character" w:styleId="WW8Num447z0">
    <w:name w:val="WW8Num447z0"/>
    <w:qFormat/>
    <w:rPr>
      <w:rFonts w:ascii="Symbol" w:hAnsi="Symbol" w:cs="Symbol"/>
      <w:color w:val="auto"/>
      <w:sz w:val="28"/>
    </w:rPr>
  </w:style>
  <w:style w:type="character" w:styleId="WW8Num448z0">
    <w:name w:val="WW8Num448z0"/>
    <w:qFormat/>
    <w:rPr>
      <w:rFonts w:ascii="Symbol" w:hAnsi="Symbol" w:cs="Symbol"/>
      <w:color w:val="auto"/>
      <w:sz w:val="28"/>
    </w:rPr>
  </w:style>
  <w:style w:type="character" w:styleId="WW8Num448z1">
    <w:name w:val="WW8Num448z1"/>
    <w:qFormat/>
    <w:rPr>
      <w:rFonts w:ascii="Courier New" w:hAnsi="Courier New" w:cs="Courier New"/>
    </w:rPr>
  </w:style>
  <w:style w:type="character" w:styleId="WW8Num448z2">
    <w:name w:val="WW8Num448z2"/>
    <w:qFormat/>
    <w:rPr>
      <w:rFonts w:ascii="Wingdings" w:hAnsi="Wingdings" w:cs="Wingdings"/>
    </w:rPr>
  </w:style>
  <w:style w:type="character" w:styleId="WW8Num448z3">
    <w:name w:val="WW8Num448z3"/>
    <w:qFormat/>
    <w:rPr>
      <w:rFonts w:ascii="Symbol" w:hAnsi="Symbol" w:cs="Symbol"/>
    </w:rPr>
  </w:style>
  <w:style w:type="character" w:styleId="WW8Num449z0">
    <w:name w:val="WW8Num449z0"/>
    <w:qFormat/>
    <w:rPr>
      <w:rFonts w:ascii="Symbol" w:hAnsi="Symbol" w:cs="Symbol"/>
      <w:color w:val="auto"/>
      <w:sz w:val="28"/>
    </w:rPr>
  </w:style>
  <w:style w:type="character" w:styleId="WW8Num450z0">
    <w:name w:val="WW8Num450z0"/>
    <w:qFormat/>
    <w:rPr>
      <w:rFonts w:ascii="Symbol" w:hAnsi="Symbol" w:cs="Symbol"/>
    </w:rPr>
  </w:style>
  <w:style w:type="character" w:styleId="WW8Num451z0">
    <w:name w:val="WW8Num451z0"/>
    <w:qFormat/>
    <w:rPr>
      <w:rFonts w:ascii="Courier New" w:hAnsi="Courier New" w:cs="Courier New"/>
    </w:rPr>
  </w:style>
  <w:style w:type="character" w:styleId="WW8Num451z2">
    <w:name w:val="WW8Num451z2"/>
    <w:qFormat/>
    <w:rPr>
      <w:rFonts w:ascii="Wingdings" w:hAnsi="Wingdings" w:cs="Wingdings"/>
    </w:rPr>
  </w:style>
  <w:style w:type="character" w:styleId="WW8Num451z3">
    <w:name w:val="WW8Num451z3"/>
    <w:qFormat/>
    <w:rPr>
      <w:rFonts w:ascii="Symbol" w:hAnsi="Symbol" w:cs="Symbol"/>
    </w:rPr>
  </w:style>
  <w:style w:type="character" w:styleId="WW8Num452z0">
    <w:name w:val="WW8Num452z0"/>
    <w:qFormat/>
    <w:rPr>
      <w:rFonts w:ascii="Symbol" w:hAnsi="Symbol" w:cs="Symbol"/>
    </w:rPr>
  </w:style>
  <w:style w:type="character" w:styleId="WW8Num453z0">
    <w:name w:val="WW8Num453z0"/>
    <w:qFormat/>
    <w:rPr>
      <w:rFonts w:ascii="Symbol" w:hAnsi="Symbol" w:cs="Symbol"/>
    </w:rPr>
  </w:style>
  <w:style w:type="character" w:styleId="WW8Num454z0">
    <w:name w:val="WW8Num454z0"/>
    <w:qFormat/>
    <w:rPr>
      <w:rFonts w:ascii="Symbol" w:hAnsi="Symbol" w:cs="Symbol"/>
    </w:rPr>
  </w:style>
  <w:style w:type="character" w:styleId="WW8Num455z0">
    <w:name w:val="WW8Num455z0"/>
    <w:qFormat/>
    <w:rPr>
      <w:rFonts w:ascii="Symbol" w:hAnsi="Symbol" w:cs="Symbol"/>
    </w:rPr>
  </w:style>
  <w:style w:type="character" w:styleId="WW8Num456z0">
    <w:name w:val="WW8Num456z0"/>
    <w:qFormat/>
    <w:rPr>
      <w:rFonts w:ascii="Symbol" w:hAnsi="Symbol" w:cs="Symbol"/>
    </w:rPr>
  </w:style>
  <w:style w:type="character" w:styleId="WW8NumSt7z0">
    <w:name w:val="WW8NumSt7z0"/>
    <w:qFormat/>
    <w:rPr>
      <w:rFonts w:ascii="Symbol" w:hAnsi="Symbol" w:cs="Symbol"/>
    </w:rPr>
  </w:style>
  <w:style w:type="character" w:styleId="WW8NumSt345z0">
    <w:name w:val="WW8NumSt345z0"/>
    <w:qFormat/>
    <w:rPr>
      <w:rFonts w:ascii="Symbol" w:hAnsi="Symbol" w:cs="Symbol"/>
    </w:rPr>
  </w:style>
  <w:style w:type="character" w:styleId="WW8NumSt418z0">
    <w:name w:val="WW8NumSt418z0"/>
    <w:qFormat/>
    <w:rPr>
      <w:rFonts w:ascii="Symbol" w:hAnsi="Symbol" w:cs="Symbol"/>
    </w:rPr>
  </w:style>
  <w:style w:type="character" w:styleId="WW8NumSt434z0">
    <w:name w:val="WW8NumSt434z0"/>
    <w:qFormat/>
    <w:rPr>
      <w:rFonts w:ascii="Symbol" w:hAnsi="Symbol" w:cs="Symbol"/>
    </w:rPr>
  </w:style>
  <w:style w:type="character" w:styleId="WW8NumSt434z1">
    <w:name w:val="WW8NumSt434z1"/>
    <w:qFormat/>
    <w:rPr>
      <w:rFonts w:ascii="Courier New" w:hAnsi="Courier New" w:cs="Courier New"/>
    </w:rPr>
  </w:style>
  <w:style w:type="character" w:styleId="WW8NumSt434z2">
    <w:name w:val="WW8NumSt434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emailstyle15">
    <w:name w:val="emailstyle15"/>
    <w:basedOn w:val="DefaultParagraphFont"/>
    <w:qFormat/>
    <w:rPr>
      <w:rFonts w:ascii="Arial" w:hAnsi="Arial" w:cs="Arial"/>
      <w:color w:val="000000"/>
      <w:sz w:val="20"/>
    </w:rPr>
  </w:style>
  <w:style w:type="paragraph" w:styleId="Heading">
    <w:name w:val="Heading"/>
    <w:basedOn w:val="Heading1"/>
    <w:next w:val="BodyText"/>
    <w:qFormat/>
    <w:pPr>
      <w:keepNext w:val="false"/>
      <w:numPr>
        <w:ilvl w:val="0"/>
        <w:numId w:val="0"/>
      </w:numPr>
      <w:spacing w:before="0" w:after="0"/>
      <w:outlineLvl w:val="9"/>
    </w:pPr>
    <w:rPr>
      <w:rFonts w:ascii="Times New Roman" w:hAnsi="Times New Roman" w:cs="Times New Roman"/>
      <w:kern w:val="0"/>
      <w:sz w:val="24"/>
    </w:rPr>
  </w:style>
  <w:style w:type="paragraph" w:styleId="BodyText">
    <w:name w:val="Body Text"/>
    <w:basedOn w:val="Normal"/>
    <w:pPr>
      <w:spacing w:before="0" w:after="16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rFonts w:ascii="Arial" w:hAnsi="Arial" w:cs="Arial"/>
      <w:sz w:val="24"/>
    </w:rPr>
  </w:style>
  <w:style w:type="paragraph" w:styleId="Body">
    <w:name w:val="Body"/>
    <w:basedOn w:val="Normal"/>
    <w:qFormat/>
    <w:pPr>
      <w:ind w:hanging="0" w:start="72" w:end="0"/>
    </w:pPr>
    <w:rPr>
      <w:rFonts w:ascii="Arial" w:hAnsi="Arial" w:cs="Arial"/>
      <w:color w:val="000080"/>
      <w:sz w:val="24"/>
    </w:rPr>
  </w:style>
  <w:style w:type="paragraph" w:styleId="Closed">
    <w:name w:val="Closed"/>
    <w:basedOn w:val="Normal"/>
    <w:qFormat/>
    <w:pPr/>
    <w:rPr/>
  </w:style>
  <w:style w:type="paragraph" w:styleId="BodyText2">
    <w:name w:val="Body Text 2"/>
    <w:basedOn w:val="Normal"/>
    <w:qFormat/>
    <w:pPr>
      <w:jc w:val="both"/>
    </w:pPr>
    <w:rPr>
      <w:rFonts w:ascii="Arial" w:hAnsi="Arial" w:cs="Arial"/>
      <w:sz w:val="24"/>
    </w:rPr>
  </w:style>
  <w:style w:type="paragraph" w:styleId="BodyText3">
    <w:name w:val="Body Text 3"/>
    <w:basedOn w:val="Normal"/>
    <w:qFormat/>
    <w:pPr>
      <w:jc w:val="both"/>
    </w:pPr>
    <w:rPr>
      <w:rFonts w:ascii="Arial" w:hAnsi="Arial" w:cs="Arial"/>
      <w:sz w:val="24"/>
    </w:rPr>
  </w:style>
  <w:style w:type="paragraph" w:styleId="MessageHeader">
    <w:name w:val="Message Header"/>
    <w:basedOn w:val="BodyText"/>
    <w:qFormat/>
    <w:pPr>
      <w:keepLines/>
      <w:spacing w:lineRule="atLeast" w:line="240" w:before="0" w:after="120"/>
      <w:ind w:hanging="1080" w:start="1080" w:end="0"/>
    </w:pPr>
    <w:rPr>
      <w:rFonts w:ascii="Garamond" w:hAnsi="Garamond" w:cs="Garamond"/>
      <w:caps/>
      <w:sz w:val="18"/>
    </w:rPr>
  </w:style>
  <w:style w:type="paragraph" w:styleId="ParagraphHeader">
    <w:name w:val="Paragraph Header"/>
    <w:qFormat/>
    <w:pPr>
      <w:widowControl/>
      <w:bidi w:val="0"/>
      <w:spacing w:lineRule="atLeast" w:line="240"/>
    </w:pPr>
    <w:rPr>
      <w:rFonts w:ascii="Times New Roman" w:hAnsi="Times New Roman" w:eastAsia="Times New Roman" w:cs="Times New Roman"/>
      <w:b/>
      <w:color w:val="000000"/>
      <w:sz w:val="20"/>
      <w:szCs w:val="20"/>
      <w:lang w:val="en-US" w:bidi="ar-SA" w:eastAsia="zh-CN"/>
    </w:rPr>
  </w:style>
  <w:style w:type="paragraph" w:styleId="Date">
    <w:name w:val="Date"/>
    <w:basedOn w:val="Normal"/>
    <w:qFormat/>
    <w:pPr/>
    <w:rPr>
      <w:rFonts w:ascii="Arial" w:hAnsi="Arial" w:cs="Arial"/>
    </w:rPr>
  </w:style>
  <w:style w:type="paragraph" w:styleId="BodyTextIndent">
    <w:name w:val="Body Text Indent"/>
    <w:basedOn w:val="Normal"/>
    <w:pPr>
      <w:spacing w:lineRule="atLeast" w:line="240"/>
      <w:ind w:hanging="0" w:start="720" w:end="0"/>
    </w:pPr>
    <w:rPr>
      <w:color w:val="000000"/>
    </w:rPr>
  </w:style>
  <w:style w:type="paragraph" w:styleId="BodyTextIndent2">
    <w:name w:val="Body Text Indent 2"/>
    <w:basedOn w:val="Normal"/>
    <w:qFormat/>
    <w:pPr>
      <w:ind w:hanging="0" w:start="720" w:end="0"/>
      <w:jc w:val="both"/>
    </w:pPr>
    <w:rPr>
      <w:rFonts w:ascii="Arial" w:hAnsi="Arial" w:cs="Arial"/>
    </w:rPr>
  </w:style>
  <w:style w:type="paragraph" w:styleId="Wklybody">
    <w:name w:val="Wklybody"/>
    <w:basedOn w:val="Normal"/>
    <w:qFormat/>
    <w:pPr/>
    <w:rPr>
      <w:rFonts w:ascii="Arial" w:hAnsi="Arial" w:cs="Arial"/>
      <w:color w:val="000000"/>
      <w:sz w:val="22"/>
    </w:rPr>
  </w:style>
  <w:style w:type="paragraph" w:styleId="BodyTextIndent3">
    <w:name w:val="Body Text Indent 3"/>
    <w:basedOn w:val="Normal"/>
    <w:qFormat/>
    <w:pPr>
      <w:ind w:hanging="0" w:start="720" w:end="0"/>
    </w:pPr>
    <w:rPr>
      <w:rFonts w:ascii="Arial" w:hAnsi="Arial" w:cs="Arial"/>
      <w:sz w:val="22"/>
    </w:rPr>
  </w:style>
  <w:style w:type="paragraph" w:styleId="To">
    <w:name w:val="To"/>
    <w:basedOn w:val="Normal"/>
    <w:qFormat/>
    <w:pPr>
      <w:spacing w:before="60" w:after="60"/>
    </w:pPr>
    <w:rPr/>
  </w:style>
  <w:style w:type="paragraph" w:styleId="ABLOCKPARA">
    <w:name w:val="A BLOCK PARA"/>
    <w:basedOn w:val="Normal"/>
    <w:qFormat/>
    <w:pPr/>
    <w:rPr>
      <w:rFonts w:ascii="Book Antiqua" w:hAnsi="Book Antiqua" w:cs="Book Antiqua"/>
      <w:sz w:val="22"/>
    </w:rPr>
  </w:style>
  <w:style w:type="paragraph" w:styleId="BulletText1">
    <w:name w:val="Bullet Text 1"/>
    <w:basedOn w:val="Normal"/>
    <w:qFormat/>
    <w:pPr>
      <w:numPr>
        <w:ilvl w:val="0"/>
        <w:numId w:val="2"/>
      </w:numPr>
    </w:pPr>
    <w:rPr/>
  </w:style>
  <w:style w:type="paragraph" w:styleId="PAYEE">
    <w:name w:val="PAYEE"/>
    <w:basedOn w:val="Normal"/>
    <w:qFormat/>
    <w:pPr/>
    <w:rPr>
      <w:rFonts w:ascii="Arial" w:hAnsi="Arial" w:cs="Arial"/>
      <w:sz w:val="24"/>
    </w:rPr>
  </w:style>
  <w:style w:type="paragraph" w:styleId="BlockText">
    <w:name w:val="Block Text"/>
    <w:basedOn w:val="Normal"/>
    <w:qFormat/>
    <w:pPr>
      <w:ind w:hanging="0" w:start="900" w:end="900"/>
    </w:pPr>
    <w:rPr>
      <w:rFonts w:ascii="Arial" w:hAnsi="Arial" w:cs="Arial"/>
    </w:rPr>
  </w:style>
  <w:style w:type="paragraph" w:styleId="Subject">
    <w:name w:val="Subject"/>
    <w:basedOn w:val="Normal"/>
    <w:qFormat/>
    <w:pPr/>
    <w:rPr>
      <w:rFonts w:ascii="Arial" w:hAnsi="Arial" w:cs="Arial"/>
    </w:rPr>
  </w:style>
  <w:style w:type="paragraph" w:styleId="From">
    <w:name w:val="From"/>
    <w:basedOn w:val="Normal"/>
    <w:qFormat/>
    <w:pPr/>
    <w:rPr>
      <w:rFonts w:ascii="Arial" w:hAnsi="Arial" w:cs="Arial"/>
    </w:rPr>
  </w:style>
  <w:style w:type="paragraph" w:styleId="Department">
    <w:name w:val="Department"/>
    <w:basedOn w:val="Normal"/>
    <w:qFormat/>
    <w:pPr/>
    <w:rPr>
      <w:rFonts w:ascii="Arial" w:hAnsi="Arial" w:cs="Arial"/>
    </w:rPr>
  </w:style>
  <w:style w:type="paragraph" w:styleId="VECenteredText">
    <w:name w:val="VE Centered Text"/>
    <w:basedOn w:val="Normal"/>
    <w:next w:val="Normal"/>
    <w:qFormat/>
    <w:pPr>
      <w:autoSpaceDE w:val="false"/>
      <w:spacing w:before="0" w:after="240"/>
      <w:jc w:val="center"/>
    </w:pPr>
    <w:rPr>
      <w:sz w:val="24"/>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 w:type="numbering" w:styleId="WW8Num369">
    <w:name w:val="WW8Num369"/>
    <w:qFormat/>
  </w:style>
  <w:style w:type="numbering" w:styleId="WW8Num370">
    <w:name w:val="WW8Num370"/>
    <w:qFormat/>
  </w:style>
  <w:style w:type="numbering" w:styleId="WW8Num371">
    <w:name w:val="WW8Num371"/>
    <w:qFormat/>
  </w:style>
  <w:style w:type="numbering" w:styleId="WW8Num372">
    <w:name w:val="WW8Num372"/>
    <w:qFormat/>
  </w:style>
  <w:style w:type="numbering" w:styleId="WW8Num373">
    <w:name w:val="WW8Num373"/>
    <w:qFormat/>
  </w:style>
  <w:style w:type="numbering" w:styleId="WW8Num374">
    <w:name w:val="WW8Num374"/>
    <w:qFormat/>
  </w:style>
  <w:style w:type="numbering" w:styleId="WW8Num375">
    <w:name w:val="WW8Num375"/>
    <w:qFormat/>
  </w:style>
  <w:style w:type="numbering" w:styleId="WW8Num376">
    <w:name w:val="WW8Num376"/>
    <w:qFormat/>
  </w:style>
  <w:style w:type="numbering" w:styleId="WW8Num377">
    <w:name w:val="WW8Num377"/>
    <w:qFormat/>
  </w:style>
  <w:style w:type="numbering" w:styleId="WW8Num378">
    <w:name w:val="WW8Num378"/>
    <w:qFormat/>
  </w:style>
  <w:style w:type="numbering" w:styleId="WW8Num379">
    <w:name w:val="WW8Num379"/>
    <w:qFormat/>
  </w:style>
  <w:style w:type="numbering" w:styleId="WW8Num380">
    <w:name w:val="WW8Num380"/>
    <w:qFormat/>
  </w:style>
  <w:style w:type="numbering" w:styleId="WW8Num381">
    <w:name w:val="WW8Num381"/>
    <w:qFormat/>
  </w:style>
  <w:style w:type="numbering" w:styleId="WW8Num382">
    <w:name w:val="WW8Num382"/>
    <w:qFormat/>
  </w:style>
  <w:style w:type="numbering" w:styleId="WW8Num383">
    <w:name w:val="WW8Num383"/>
    <w:qFormat/>
  </w:style>
  <w:style w:type="numbering" w:styleId="WW8Num384">
    <w:name w:val="WW8Num384"/>
    <w:qFormat/>
  </w:style>
  <w:style w:type="numbering" w:styleId="WW8Num385">
    <w:name w:val="WW8Num385"/>
    <w:qFormat/>
  </w:style>
  <w:style w:type="numbering" w:styleId="WW8Num386">
    <w:name w:val="WW8Num386"/>
    <w:qFormat/>
  </w:style>
  <w:style w:type="numbering" w:styleId="WW8Num387">
    <w:name w:val="WW8Num387"/>
    <w:qFormat/>
  </w:style>
  <w:style w:type="numbering" w:styleId="WW8Num388">
    <w:name w:val="WW8Num388"/>
    <w:qFormat/>
  </w:style>
  <w:style w:type="numbering" w:styleId="WW8Num389">
    <w:name w:val="WW8Num389"/>
    <w:qFormat/>
  </w:style>
  <w:style w:type="numbering" w:styleId="WW8Num390">
    <w:name w:val="WW8Num390"/>
    <w:qFormat/>
  </w:style>
  <w:style w:type="numbering" w:styleId="WW8Num391">
    <w:name w:val="WW8Num391"/>
    <w:qFormat/>
  </w:style>
  <w:style w:type="numbering" w:styleId="WW8Num392">
    <w:name w:val="WW8Num392"/>
    <w:qFormat/>
  </w:style>
  <w:style w:type="numbering" w:styleId="WW8Num393">
    <w:name w:val="WW8Num393"/>
    <w:qFormat/>
  </w:style>
  <w:style w:type="numbering" w:styleId="WW8Num394">
    <w:name w:val="WW8Num394"/>
    <w:qFormat/>
  </w:style>
  <w:style w:type="numbering" w:styleId="WW8Num395">
    <w:name w:val="WW8Num395"/>
    <w:qFormat/>
  </w:style>
  <w:style w:type="numbering" w:styleId="WW8Num396">
    <w:name w:val="WW8Num396"/>
    <w:qFormat/>
  </w:style>
  <w:style w:type="numbering" w:styleId="WW8Num397">
    <w:name w:val="WW8Num397"/>
    <w:qFormat/>
  </w:style>
  <w:style w:type="numbering" w:styleId="WW8Num398">
    <w:name w:val="WW8Num398"/>
    <w:qFormat/>
  </w:style>
  <w:style w:type="numbering" w:styleId="WW8Num399">
    <w:name w:val="WW8Num399"/>
    <w:qFormat/>
  </w:style>
  <w:style w:type="numbering" w:styleId="WW8Num400">
    <w:name w:val="WW8Num400"/>
    <w:qFormat/>
  </w:style>
  <w:style w:type="numbering" w:styleId="WW8Num401">
    <w:name w:val="WW8Num401"/>
    <w:qFormat/>
  </w:style>
  <w:style w:type="numbering" w:styleId="WW8Num402">
    <w:name w:val="WW8Num402"/>
    <w:qFormat/>
  </w:style>
  <w:style w:type="numbering" w:styleId="WW8Num403">
    <w:name w:val="WW8Num403"/>
    <w:qFormat/>
  </w:style>
  <w:style w:type="numbering" w:styleId="WW8Num404">
    <w:name w:val="WW8Num404"/>
    <w:qFormat/>
  </w:style>
  <w:style w:type="numbering" w:styleId="WW8Num405">
    <w:name w:val="WW8Num405"/>
    <w:qFormat/>
  </w:style>
  <w:style w:type="numbering" w:styleId="WW8Num406">
    <w:name w:val="WW8Num406"/>
    <w:qFormat/>
  </w:style>
  <w:style w:type="numbering" w:styleId="WW8Num407">
    <w:name w:val="WW8Num407"/>
    <w:qFormat/>
  </w:style>
  <w:style w:type="numbering" w:styleId="WW8Num408">
    <w:name w:val="WW8Num408"/>
    <w:qFormat/>
  </w:style>
  <w:style w:type="numbering" w:styleId="WW8Num409">
    <w:name w:val="WW8Num409"/>
    <w:qFormat/>
  </w:style>
  <w:style w:type="numbering" w:styleId="WW8Num410">
    <w:name w:val="WW8Num410"/>
    <w:qFormat/>
  </w:style>
  <w:style w:type="numbering" w:styleId="WW8Num411">
    <w:name w:val="WW8Num411"/>
    <w:qFormat/>
  </w:style>
  <w:style w:type="numbering" w:styleId="WW8Num412">
    <w:name w:val="WW8Num412"/>
    <w:qFormat/>
  </w:style>
  <w:style w:type="numbering" w:styleId="WW8Num413">
    <w:name w:val="WW8Num413"/>
    <w:qFormat/>
  </w:style>
  <w:style w:type="numbering" w:styleId="WW8Num414">
    <w:name w:val="WW8Num414"/>
    <w:qFormat/>
  </w:style>
  <w:style w:type="numbering" w:styleId="WW8Num415">
    <w:name w:val="WW8Num415"/>
    <w:qFormat/>
  </w:style>
  <w:style w:type="numbering" w:styleId="WW8Num416">
    <w:name w:val="WW8Num416"/>
    <w:qFormat/>
  </w:style>
  <w:style w:type="numbering" w:styleId="WW8Num417">
    <w:name w:val="WW8Num417"/>
    <w:qFormat/>
  </w:style>
  <w:style w:type="numbering" w:styleId="WW8Num418">
    <w:name w:val="WW8Num418"/>
    <w:qFormat/>
  </w:style>
  <w:style w:type="numbering" w:styleId="WW8Num419">
    <w:name w:val="WW8Num419"/>
    <w:qFormat/>
  </w:style>
  <w:style w:type="numbering" w:styleId="WW8Num420">
    <w:name w:val="WW8Num420"/>
    <w:qFormat/>
  </w:style>
  <w:style w:type="numbering" w:styleId="WW8Num421">
    <w:name w:val="WW8Num421"/>
    <w:qFormat/>
  </w:style>
  <w:style w:type="numbering" w:styleId="WW8Num422">
    <w:name w:val="WW8Num422"/>
    <w:qFormat/>
  </w:style>
  <w:style w:type="numbering" w:styleId="WW8Num423">
    <w:name w:val="WW8Num423"/>
    <w:qFormat/>
  </w:style>
  <w:style w:type="numbering" w:styleId="WW8Num424">
    <w:name w:val="WW8Num424"/>
    <w:qFormat/>
  </w:style>
  <w:style w:type="numbering" w:styleId="WW8Num425">
    <w:name w:val="WW8Num425"/>
    <w:qFormat/>
  </w:style>
  <w:style w:type="numbering" w:styleId="WW8Num426">
    <w:name w:val="WW8Num426"/>
    <w:qFormat/>
  </w:style>
  <w:style w:type="numbering" w:styleId="WW8Num427">
    <w:name w:val="WW8Num427"/>
    <w:qFormat/>
  </w:style>
  <w:style w:type="numbering" w:styleId="WW8Num428">
    <w:name w:val="WW8Num428"/>
    <w:qFormat/>
  </w:style>
  <w:style w:type="numbering" w:styleId="WW8Num429">
    <w:name w:val="WW8Num429"/>
    <w:qFormat/>
  </w:style>
  <w:style w:type="numbering" w:styleId="WW8Num430">
    <w:name w:val="WW8Num430"/>
    <w:qFormat/>
  </w:style>
  <w:style w:type="numbering" w:styleId="WW8Num431">
    <w:name w:val="WW8Num431"/>
    <w:qFormat/>
  </w:style>
  <w:style w:type="numbering" w:styleId="WW8Num432">
    <w:name w:val="WW8Num432"/>
    <w:qFormat/>
  </w:style>
  <w:style w:type="numbering" w:styleId="WW8Num433">
    <w:name w:val="WW8Num433"/>
    <w:qFormat/>
  </w:style>
  <w:style w:type="numbering" w:styleId="WW8Num434">
    <w:name w:val="WW8Num434"/>
    <w:qFormat/>
  </w:style>
  <w:style w:type="numbering" w:styleId="WW8Num435">
    <w:name w:val="WW8Num435"/>
    <w:qFormat/>
  </w:style>
  <w:style w:type="numbering" w:styleId="WW8Num436">
    <w:name w:val="WW8Num436"/>
    <w:qFormat/>
  </w:style>
  <w:style w:type="numbering" w:styleId="WW8Num437">
    <w:name w:val="WW8Num437"/>
    <w:qFormat/>
  </w:style>
  <w:style w:type="numbering" w:styleId="WW8Num438">
    <w:name w:val="WW8Num438"/>
    <w:qFormat/>
  </w:style>
  <w:style w:type="numbering" w:styleId="WW8Num439">
    <w:name w:val="WW8Num439"/>
    <w:qFormat/>
  </w:style>
  <w:style w:type="numbering" w:styleId="WW8Num440">
    <w:name w:val="WW8Num440"/>
    <w:qFormat/>
  </w:style>
  <w:style w:type="numbering" w:styleId="WW8Num441">
    <w:name w:val="WW8Num441"/>
    <w:qFormat/>
  </w:style>
  <w:style w:type="numbering" w:styleId="WW8Num442">
    <w:name w:val="WW8Num442"/>
    <w:qFormat/>
  </w:style>
  <w:style w:type="numbering" w:styleId="WW8Num443">
    <w:name w:val="WW8Num443"/>
    <w:qFormat/>
  </w:style>
  <w:style w:type="numbering" w:styleId="WW8Num444">
    <w:name w:val="WW8Num444"/>
    <w:qFormat/>
  </w:style>
  <w:style w:type="numbering" w:styleId="WW8Num445">
    <w:name w:val="WW8Num445"/>
    <w:qFormat/>
  </w:style>
  <w:style w:type="numbering" w:styleId="WW8Num446">
    <w:name w:val="WW8Num446"/>
    <w:qFormat/>
  </w:style>
  <w:style w:type="numbering" w:styleId="WW8Num447">
    <w:name w:val="WW8Num447"/>
    <w:qFormat/>
  </w:style>
  <w:style w:type="numbering" w:styleId="WW8Num448">
    <w:name w:val="WW8Num448"/>
    <w:qFormat/>
  </w:style>
  <w:style w:type="numbering" w:styleId="WW8Num449">
    <w:name w:val="WW8Num449"/>
    <w:qFormat/>
  </w:style>
  <w:style w:type="numbering" w:styleId="WW8Num450">
    <w:name w:val="WW8Num450"/>
    <w:qFormat/>
  </w:style>
  <w:style w:type="numbering" w:styleId="WW8Num451">
    <w:name w:val="WW8Num451"/>
    <w:qFormat/>
  </w:style>
  <w:style w:type="numbering" w:styleId="WW8Num452">
    <w:name w:val="WW8Num452"/>
    <w:qFormat/>
  </w:style>
  <w:style w:type="numbering" w:styleId="WW8Num453">
    <w:name w:val="WW8Num453"/>
    <w:qFormat/>
  </w:style>
  <w:style w:type="numbering" w:styleId="WW8Num454">
    <w:name w:val="WW8Num454"/>
    <w:qFormat/>
  </w:style>
  <w:style w:type="numbering" w:styleId="WW8Num455">
    <w:name w:val="WW8Num455"/>
    <w:qFormat/>
  </w:style>
  <w:style w:type="numbering" w:styleId="WW8Num456">
    <w:name w:val="WW8Num45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308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2001-08-13T13:52:00Z</dcterms:created>
  <dc:creator>bmoody</dc:creator>
  <dc:description/>
  <dc:language>en-CA</dc:language>
  <cp:lastModifiedBy>Bobbie Moody</cp:lastModifiedBy>
  <cp:lastPrinted>2001-10-22T11:00:00Z</cp:lastPrinted>
  <dcterms:modified xsi:type="dcterms:W3CDTF">2001-10-29T13:51:00Z</dcterms:modified>
  <cp:revision>128</cp:revision>
  <dc:subject/>
  <dc:title> </dc:title>
</cp:coreProperties>
</file>