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aramond" w:hAnsi="Garamond" w:cs="Garamond"/>
          <w:b/>
          <w:caps/>
          <w:color w:val="000000"/>
          <w:sz w:val="32"/>
        </w:rPr>
      </w:pPr>
      <w:r>
        <w:rPr>
          <w:rFonts w:cs="Galliard BT;Times New Roman" w:ascii="Galliard BT;Times New Roman" w:hAnsi="Galliard BT;Times New Roman"/>
          <w:b/>
          <w:caps/>
          <w:color w:val="000000"/>
          <w:sz w:val="32"/>
        </w:rPr>
        <w:t>Request for Sponsorship, proposal</w:t>
      </w:r>
    </w:p>
    <w:p>
      <w:pPr>
        <w:pStyle w:val="Heading1"/>
        <w:tabs>
          <w:tab w:val="clear" w:pos="720"/>
          <w:tab w:val="left" w:pos="4410" w:leader="none"/>
        </w:tabs>
        <w:spacing w:before="60" w:after="0"/>
        <w:ind w:hanging="0" w:start="0"/>
        <w:rPr/>
      </w:pPr>
      <w:r>
        <w:rPr/>
        <w:t xml:space="preserve">Requestor:  </w:t>
      </w:r>
      <w:r>
        <w:rPr>
          <w:b w:val="false"/>
          <w:sz w:val="20"/>
        </w:rPr>
        <w:t xml:space="preserve">J. Sherwood Anderson 650.223.2199 x4860 or x4292: </w:t>
      </w:r>
      <w:r>
        <w:rPr>
          <w:sz w:val="20"/>
        </w:rPr>
        <w:t>sponsor@emailaccount.com</w:t>
      </w:r>
      <w:r>
        <w:rPr>
          <w:b w:val="false"/>
          <w:sz w:val="20"/>
        </w:rPr>
        <w:t xml:space="preserve">  </w:t>
      </w:r>
    </w:p>
    <w:p>
      <w:pPr>
        <w:pStyle w:val="Heading1"/>
        <w:tabs>
          <w:tab w:val="clear" w:pos="720"/>
          <w:tab w:val="left" w:pos="4410" w:leader="none"/>
        </w:tabs>
        <w:spacing w:before="60" w:after="0"/>
        <w:ind w:hanging="0" w:start="0"/>
        <w:rPr/>
      </w:pPr>
      <w:r>
        <w:rPr>
          <w:smallCaps/>
          <w:sz w:val="20"/>
        </w:rPr>
        <w:t>Requestor</w:t>
      </w:r>
      <w:r>
        <w:rPr>
          <w:b w:val="false"/>
          <w:sz w:val="20"/>
        </w:rPr>
        <w:t xml:space="preserve"> is an 11+ year veteran of mixed</w:t>
      </w:r>
      <w:r>
        <w:rPr>
          <w:rStyle w:val="FootnoteCharacters"/>
          <w:rStyle w:val="FootnoteReference"/>
          <w:b/>
          <w:sz w:val="20"/>
        </w:rPr>
        <w:footnoteReference w:id="2"/>
      </w:r>
      <w:r>
        <w:rPr>
          <w:b w:val="false"/>
          <w:sz w:val="20"/>
        </w:rPr>
        <w:t xml:space="preserve"> </w:t>
      </w:r>
      <w:r>
        <w:rPr>
          <w:smallCaps/>
          <w:sz w:val="20"/>
        </w:rPr>
        <w:t>Unix Systems, Networking &amp; Web/Engineering</w:t>
      </w:r>
      <w:r>
        <w:rPr>
          <w:b w:val="false"/>
          <w:sz w:val="20"/>
        </w:rPr>
        <w:t xml:space="preserve">. Has an additional 7 years Macintosh (to OS9), VAX/VMS (4.2 – 5.0), 3 years NT Server &amp; 5 years IBM MVS, JESII/III &amp; CICS.  </w:t>
      </w:r>
      <w:r>
        <w:rPr>
          <w:smallCaps/>
          <w:sz w:val="20"/>
        </w:rPr>
        <w:t>Programming</w:t>
      </w:r>
      <w:r>
        <w:rPr>
          <w:b w:val="false"/>
          <w:smallCaps/>
          <w:sz w:val="20"/>
        </w:rPr>
        <w:t>:</w:t>
      </w:r>
      <w:r>
        <w:rPr>
          <w:b w:val="false"/>
          <w:sz w:val="20"/>
        </w:rPr>
        <w:t xml:space="preserve"> 5 years: Fortran, C, Java, Lisp, Perl, Unix shells</w:t>
      </w:r>
      <w:r>
        <w:rPr>
          <w:smallCaps/>
          <w:sz w:val="20"/>
        </w:rPr>
        <w:t>. Laboratory &amp; Clinical experience</w:t>
      </w:r>
      <w:r>
        <w:rPr>
          <w:b w:val="false"/>
          <w:sz w:val="20"/>
        </w:rPr>
        <w:t>: 7years in Colloidal &amp; Surface Chemistry, 5 years Clinical Toxicology &amp; 2 years Market Analyst Researcher for “ye old” Bell System, circa 1979 – 1981.</w:t>
      </w:r>
    </w:p>
    <w:p>
      <w:pPr>
        <w:pStyle w:val="Normal"/>
        <w:spacing w:before="80" w:after="0"/>
        <w:rPr/>
      </w:pPr>
      <w:r>
        <w:rPr>
          <w:rFonts w:cs="Garamond" w:ascii="Garamond" w:hAnsi="Garamond"/>
          <w:b/>
          <w:sz w:val="32"/>
        </w:rPr>
        <w:t xml:space="preserve">Summary: </w:t>
      </w:r>
      <w:r>
        <w:rPr/>
        <w:t xml:space="preserve">Requesting  payment of tuition &amp; collateral costs, technical seminar(s) &amp; certification training courses starting in January 2002.  </w:t>
      </w:r>
      <w:r>
        <w:rPr>
          <w:b/>
          <w:smallCaps/>
        </w:rPr>
        <w:t>In repayment</w:t>
      </w:r>
      <w:r>
        <w:rPr/>
        <w:t xml:space="preserve">, </w:t>
      </w:r>
      <w:r>
        <w:rPr>
          <w:b/>
        </w:rPr>
        <w:t>requestor</w:t>
      </w:r>
      <w:r>
        <w:rPr/>
        <w:t xml:space="preserve"> will: advertise company products, enlist subscriptions &amp; customer data.  Schedule and implement demonstrations with potential clients. Provide technical or clinical support at various company facilities in MIS, Networking,  Laboratory, Clinical laboratory &amp; Desktop capacities. </w:t>
      </w:r>
    </w:p>
    <w:p>
      <w:pPr>
        <w:pStyle w:val="Normal"/>
        <w:spacing w:before="80" w:after="0"/>
        <w:rPr/>
      </w:pPr>
      <w:r>
        <w:rPr/>
        <w:t>Strategic actions would involve recruiting potential candidates, develop extra-corporate user groups, “field” product development teams and finally employ corporate services or products in on-campus academic projects, class assignments, clinical &amp; MIS contracts. Field testing, researching and other capacities also exist and are negotiable.</w:t>
      </w:r>
    </w:p>
    <w:p>
      <w:pPr>
        <w:pStyle w:val="Normal"/>
        <w:spacing w:before="80" w:after="0"/>
        <w:rPr>
          <w:rFonts w:ascii="Garamond" w:hAnsi="Garamond" w:cs="Garamond"/>
        </w:rPr>
      </w:pPr>
      <w:r>
        <w:rPr>
          <w:b/>
          <w:color w:val="0000FF"/>
          <w:sz w:val="32"/>
        </w:rPr>
        <w:t>Provisions of Requestor</w:t>
      </w:r>
      <w:r>
        <w:rPr>
          <w:rFonts w:cs="Garamond" w:ascii="Garamond" w:hAnsi="Garamond"/>
          <w:b/>
          <w:sz w:val="32"/>
        </w:rPr>
        <w:t>:</w:t>
      </w:r>
    </w:p>
    <w:p>
      <w:pPr>
        <w:pStyle w:val="Normal"/>
        <w:spacing w:before="80" w:after="0"/>
        <w:ind w:start="720" w:end="0"/>
        <w:rPr/>
      </w:pPr>
      <w:r>
        <w:rPr>
          <w:rFonts w:cs="Garmond (W1)" w:ascii="Garmond (W1)" w:hAnsi="Garmond (W1)"/>
          <w:b/>
          <w:smallCaps/>
        </w:rPr>
        <w:t xml:space="preserve">Marketing: </w:t>
      </w:r>
      <w:r>
        <w:rPr>
          <w:rFonts w:cs="Garamond" w:ascii="Garamond" w:hAnsi="Garamond"/>
        </w:rPr>
        <w:t>company &amp; products promotions</w:t>
      </w:r>
      <w:r>
        <w:rPr>
          <w:rFonts w:cs="Garamond" w:ascii="Garamond" w:hAnsi="Garamond"/>
          <w:b/>
        </w:rPr>
        <w:t xml:space="preserve">, </w:t>
      </w:r>
      <w:r>
        <w:rPr>
          <w:rFonts w:cs="Garamond" w:ascii="Garamond" w:hAnsi="Garamond"/>
        </w:rPr>
        <w:t>advertisements, and presentations to professors, businesses, campuses, informal social gatherings, the</w:t>
      </w:r>
      <w:r>
        <w:rPr>
          <w:rFonts w:cs="Garamond" w:ascii="Garamond" w:hAnsi="Garamond"/>
          <w:b/>
        </w:rPr>
        <w:t xml:space="preserve"> Internet</w:t>
      </w:r>
      <w:r>
        <w:rPr>
          <w:rFonts w:cs="Garamond" w:ascii="Garamond" w:hAnsi="Garamond"/>
        </w:rPr>
        <w:t xml:space="preserve"> or formal technical meetings:  </w:t>
      </w:r>
    </w:p>
    <w:p>
      <w:pPr>
        <w:pStyle w:val="Normal"/>
        <w:spacing w:before="80" w:after="0"/>
        <w:ind w:start="720" w:end="0"/>
        <w:rPr/>
      </w:pPr>
      <w:r>
        <w:rPr>
          <w:rFonts w:cs="Garamond" w:ascii="Garamond" w:hAnsi="Garamond"/>
        </w:rPr>
        <w:t xml:space="preserve">Making presentations for your company or its divisions, at technical shows, “pink slip” or layoff parties herein referred to as </w:t>
      </w:r>
      <w:r>
        <w:rPr>
          <w:rFonts w:cs="Garamond" w:ascii="Garamond" w:hAnsi="Garamond"/>
          <w:smallCaps/>
        </w:rPr>
        <w:t>Technical Pubs</w:t>
      </w:r>
      <w:r>
        <w:rPr>
          <w:rStyle w:val="FootnoteCharacters"/>
          <w:rStyle w:val="FootnoteReference"/>
          <w:rFonts w:cs="Garamond" w:ascii="Garamond" w:hAnsi="Garamond"/>
          <w:smallCaps/>
        </w:rPr>
        <w:footnoteReference w:id="3"/>
      </w:r>
      <w:r>
        <w:rPr>
          <w:rFonts w:cs="Garamond" w:ascii="Garamond" w:hAnsi="Garamond"/>
        </w:rPr>
        <w:t xml:space="preserve"> scheduled at </w:t>
      </w:r>
      <w:r>
        <w:rPr>
          <w:rFonts w:cs="Garamond" w:ascii="Garamond" w:hAnsi="Garamond"/>
          <w:color w:val="FF0000"/>
        </w:rPr>
        <w:t>locales</w:t>
      </w:r>
      <w:r>
        <w:rPr>
          <w:rFonts w:cs="Garamond" w:ascii="Garamond" w:hAnsi="Garamond"/>
          <w:sz w:val="16"/>
        </w:rPr>
        <w:t xml:space="preserve">.(q.v.) </w:t>
      </w:r>
      <w:r>
        <w:rPr>
          <w:rFonts w:cs="Garamond" w:ascii="Garamond" w:hAnsi="Garamond"/>
        </w:rPr>
        <w:t xml:space="preserve"> Integration of product(s) &amp; services into assignments with academic projects or class/campus-wide presentation. Wider areas of exposure, during school would be possible: i.e. Montreal, Toronto, Vancouver; as well, languages: French, Spanish, German or Chinese.</w:t>
      </w:r>
    </w:p>
    <w:p>
      <w:pPr>
        <w:pStyle w:val="Normal"/>
        <w:spacing w:before="80" w:after="0"/>
        <w:ind w:start="720" w:end="0"/>
        <w:rPr/>
      </w:pPr>
      <w:r>
        <w:rPr>
          <w:rFonts w:cs="Garmond (W1)" w:ascii="Garmond (W1)" w:hAnsi="Garmond (W1)"/>
          <w:smallCaps/>
        </w:rPr>
        <w:t>Promotional</w:t>
      </w:r>
      <w:r>
        <w:rPr>
          <w:rFonts w:cs="Garamond" w:ascii="Garamond" w:hAnsi="Garamond"/>
        </w:rPr>
        <w:t xml:space="preserve"> use of your products or services on computer or bioinformatics contract assignments around the U.S.A. and Canada</w:t>
      </w:r>
    </w:p>
    <w:p>
      <w:pPr>
        <w:pStyle w:val="Normal"/>
        <w:spacing w:before="120" w:after="0"/>
        <w:ind w:start="720" w:end="0"/>
        <w:rPr/>
      </w:pPr>
      <w:r>
        <w:rPr>
          <w:rFonts w:cs="Garmond (W1)" w:ascii="Garmond (W1)" w:hAnsi="Garmond (W1)"/>
          <w:b/>
          <w:smallCaps/>
        </w:rPr>
        <w:t>Harvesting</w:t>
      </w:r>
      <w:r>
        <w:rPr>
          <w:rFonts w:cs="Garamond" w:ascii="Garamond" w:hAnsi="Garamond"/>
        </w:rPr>
        <w:t>. Developing pool of recruits, developers &amp; support teams</w:t>
      </w:r>
      <w:r>
        <w:rPr>
          <w:rFonts w:cs="Garmond (W1)" w:ascii="Garmond (W1)" w:hAnsi="Garmond (W1)"/>
          <w:b/>
        </w:rPr>
        <w:t xml:space="preserve"> </w:t>
      </w:r>
      <w:r>
        <w:rPr>
          <w:rFonts w:cs="Garamond" w:ascii="Garamond" w:hAnsi="Garamond"/>
        </w:rPr>
        <w:t>from above gatherings</w:t>
      </w:r>
      <w:r>
        <w:rPr>
          <w:rFonts w:cs="Garmond (W1)" w:ascii="Garmond (W1)" w:hAnsi="Garmond (W1)"/>
          <w:b/>
        </w:rPr>
        <w:t>,</w:t>
      </w:r>
      <w:r>
        <w:rPr>
          <w:rFonts w:cs="Garamond" w:ascii="Garamond" w:hAnsi="Garamond"/>
        </w:rPr>
        <w:t xml:space="preserve"> who are: in college, graduated, retired, laid-off or in “work transition”. Marshalling these as an </w:t>
      </w:r>
      <w:r>
        <w:rPr>
          <w:rFonts w:cs="Garamond" w:ascii="Garamond" w:hAnsi="Garamond"/>
          <w:b/>
          <w:color w:val="808080"/>
        </w:rPr>
        <w:t>extra-corporate</w:t>
      </w:r>
      <w:r>
        <w:rPr>
          <w:rFonts w:cs="Garamond" w:ascii="Garamond" w:hAnsi="Garamond"/>
        </w:rPr>
        <w:t xml:space="preserve"> force of developers, technical support teams and </w:t>
      </w:r>
      <w:r>
        <w:rPr>
          <w:rFonts w:cs="Garamond" w:ascii="Garamond" w:hAnsi="Garamond"/>
          <w:b/>
        </w:rPr>
        <w:t>deployable vectors</w:t>
      </w:r>
      <w:r>
        <w:rPr>
          <w:rFonts w:cs="Garamond" w:ascii="Garamond" w:hAnsi="Garamond"/>
        </w:rPr>
        <w:t xml:space="preserve"> for products, sales support, word-of-mouth product introductions, applications &amp; R &amp; D teams.</w:t>
      </w:r>
    </w:p>
    <w:p>
      <w:pPr>
        <w:pStyle w:val="Normal"/>
        <w:spacing w:before="120" w:after="0"/>
        <w:ind w:start="720" w:end="0"/>
        <w:rPr/>
      </w:pPr>
      <w:r>
        <w:rPr>
          <w:rFonts w:cs="Garmond (W1)" w:ascii="Garmond (W1)" w:hAnsi="Garmond (W1)"/>
          <w:b/>
          <w:smallCaps/>
        </w:rPr>
        <w:t>Creation of web Resources</w:t>
      </w:r>
      <w:r>
        <w:rPr>
          <w:rFonts w:cs="Garamond" w:ascii="Garamond" w:hAnsi="Garamond"/>
        </w:rPr>
        <w:t xml:space="preserve"> such as FAQ’s and online technical support documentation, web centers for particular products, services or </w:t>
      </w:r>
      <w:r>
        <w:rPr>
          <w:rFonts w:cs="Garamond" w:ascii="Garamond" w:hAnsi="Garamond"/>
          <w:b/>
          <w:color w:val="808080"/>
        </w:rPr>
        <w:t>Level 1-3 support</w:t>
      </w:r>
      <w:r>
        <w:rPr>
          <w:rFonts w:cs="Garamond" w:ascii="Garamond" w:hAnsi="Garamond"/>
        </w:rPr>
        <w:t xml:space="preserve"> across areas of USA.  Evolving of these “web-based” centers to ASP/JSP model or low cost phone integrated, web technical support centers </w:t>
      </w:r>
      <w:r>
        <w:rPr>
          <w:rFonts w:cs="Garamond" w:ascii="Garamond" w:hAnsi="Garamond"/>
          <w:b/>
          <w:color w:val="808080"/>
        </w:rPr>
        <w:t>“Call Centers”</w:t>
      </w:r>
      <w:r>
        <w:rPr>
          <w:rFonts w:cs="Garamond" w:ascii="Garamond" w:hAnsi="Garamond"/>
        </w:rPr>
        <w:t>, that can remain in field or be absorbed into various company divisions.</w:t>
      </w:r>
    </w:p>
    <w:p>
      <w:pPr>
        <w:pStyle w:val="Normal"/>
        <w:spacing w:before="120" w:after="0"/>
        <w:ind w:start="720" w:end="0"/>
        <w:rPr/>
      </w:pPr>
      <w:r>
        <w:rPr>
          <w:rFonts w:cs="Garmond (W1)" w:ascii="Garmond (W1)" w:hAnsi="Garmond (W1)"/>
          <w:b/>
          <w:smallCaps/>
        </w:rPr>
        <w:t xml:space="preserve">Training: </w:t>
      </w:r>
      <w:r>
        <w:rPr>
          <w:rFonts w:cs="Garmond;Times New Roman" w:ascii="Garmond;Times New Roman" w:hAnsi="Garmond;Times New Roman"/>
        </w:rPr>
        <w:t>of new employees</w:t>
      </w:r>
      <w:r>
        <w:rPr>
          <w:rFonts w:cs="Garamond" w:ascii="Garamond" w:hAnsi="Garamond"/>
        </w:rPr>
        <w:t xml:space="preserve"> and users; via direct lectures, teleconferencing and streaming media applet/applications. </w:t>
      </w:r>
    </w:p>
    <w:p>
      <w:pPr>
        <w:pStyle w:val="Normal"/>
        <w:spacing w:before="120" w:after="0"/>
        <w:ind w:start="720" w:end="0"/>
        <w:rPr/>
      </w:pPr>
      <w:r>
        <w:rPr>
          <w:rFonts w:cs="Garmond (W1)" w:ascii="Garmond (W1)" w:hAnsi="Garmond (W1)"/>
          <w:b/>
          <w:smallCaps/>
        </w:rPr>
        <w:t>Systems Architecting</w:t>
      </w:r>
      <w:r>
        <w:rPr>
          <w:rFonts w:cs="Garmond (W1)" w:ascii="Garmond (W1)" w:hAnsi="Garmond (W1)"/>
          <w:b/>
        </w:rPr>
        <w:t xml:space="preserve">. </w:t>
      </w:r>
      <w:r>
        <w:rPr>
          <w:rFonts w:cs="Garamond" w:ascii="Garamond" w:hAnsi="Garamond"/>
        </w:rPr>
        <w:t xml:space="preserve">Implementing systems &amp; network upgrades, beta-site testing of equipment and software at various corporate division locations as well as customer sites. Services would include but not be limited to programming, clinical &amp; technical support; systems, network, &amp; web engineering/administration. </w:t>
      </w:r>
    </w:p>
    <w:p>
      <w:pPr>
        <w:pStyle w:val="Normal"/>
        <w:spacing w:before="80" w:after="0"/>
        <w:ind w:start="720" w:end="0"/>
        <w:rPr/>
      </w:pPr>
      <w:r>
        <w:rPr>
          <w:rFonts w:cs="Garmond (W1)" w:ascii="Garmond (W1)" w:hAnsi="Garmond (W1)"/>
          <w:b/>
          <w:smallCaps/>
        </w:rPr>
        <w:t>Geopolitics</w:t>
      </w:r>
      <w:r>
        <w:rPr>
          <w:rFonts w:cs="Garamond" w:ascii="Garamond" w:hAnsi="Garamond"/>
          <w:b/>
          <w:smallCaps/>
        </w:rPr>
        <w:t>.</w:t>
      </w:r>
      <w:r>
        <w:rPr>
          <w:rFonts w:cs="Garamond" w:ascii="Garamond" w:hAnsi="Garamond"/>
          <w:smallCaps/>
        </w:rPr>
        <w:t xml:space="preserve"> </w:t>
      </w:r>
      <w:r>
        <w:rPr>
          <w:rFonts w:cs="Garamond" w:ascii="Garamond" w:hAnsi="Garamond"/>
        </w:rPr>
        <w:t xml:space="preserve">Act as consultant on your company’s behalf in providing the following services: </w:t>
      </w:r>
    </w:p>
    <w:p>
      <w:pPr>
        <w:pStyle w:val="Normal"/>
        <w:numPr>
          <w:ilvl w:val="0"/>
          <w:numId w:val="8"/>
        </w:numPr>
        <w:tabs>
          <w:tab w:val="clear" w:pos="720"/>
          <w:tab w:val="left" w:pos="1080" w:leader="none"/>
        </w:tabs>
        <w:ind w:hanging="360" w:start="1080" w:end="0"/>
        <w:rPr>
          <w:rFonts w:ascii="Garamond" w:hAnsi="Garamond" w:cs="Garamond"/>
        </w:rPr>
      </w:pPr>
      <w:r>
        <w:rPr>
          <w:rFonts w:cs="Garamond" w:ascii="Garamond" w:hAnsi="Garamond"/>
        </w:rPr>
        <w:t xml:space="preserve">Advice on purchase of “used” computer, network equipment at auctions, given the large number of recent dot.com failures.  Provide subsequent bidding, hardware support and maintenance support. </w:t>
      </w:r>
    </w:p>
    <w:p>
      <w:pPr>
        <w:pStyle w:val="Normal"/>
        <w:numPr>
          <w:ilvl w:val="0"/>
          <w:numId w:val="3"/>
        </w:numPr>
        <w:tabs>
          <w:tab w:val="clear" w:pos="720"/>
          <w:tab w:val="left" w:pos="1080" w:leader="none"/>
        </w:tabs>
        <w:ind w:hanging="360" w:start="1080" w:end="0"/>
        <w:rPr>
          <w:rFonts w:ascii="Garamond" w:hAnsi="Garamond" w:cs="Garamond"/>
        </w:rPr>
      </w:pPr>
      <w:r>
        <w:rPr>
          <w:rFonts w:cs="Garamond" w:ascii="Garamond" w:hAnsi="Garamond"/>
        </w:rPr>
        <w:t>Enter companies going out of business &amp; resurrect/takeover hardware, network equipment.</w:t>
      </w:r>
    </w:p>
    <w:p>
      <w:pPr>
        <w:pStyle w:val="Normal"/>
        <w:numPr>
          <w:ilvl w:val="0"/>
          <w:numId w:val="3"/>
        </w:numPr>
        <w:tabs>
          <w:tab w:val="clear" w:pos="720"/>
          <w:tab w:val="left" w:pos="1080" w:leader="none"/>
        </w:tabs>
        <w:ind w:hanging="360" w:start="1080" w:end="0"/>
        <w:rPr>
          <w:rFonts w:ascii="Garamond" w:hAnsi="Garamond" w:cs="Garamond"/>
        </w:rPr>
      </w:pPr>
      <w:r>
        <w:rPr>
          <w:rFonts w:cs="Garamond" w:ascii="Garamond" w:hAnsi="Garamond"/>
        </w:rPr>
        <w:t>Forms subcontract to companies (</w:t>
      </w:r>
      <w:r>
        <w:rPr>
          <w:rFonts w:cs="Garamond" w:ascii="Garamond" w:hAnsi="Garamond"/>
          <w:i/>
        </w:rPr>
        <w:t>domestic or foreign</w:t>
      </w:r>
      <w:r>
        <w:rPr>
          <w:rFonts w:cs="Garamond" w:ascii="Garamond" w:hAnsi="Garamond"/>
        </w:rPr>
        <w:t>) trying to get their I.T. depts. under control or established and provide the needed support.</w:t>
      </w:r>
    </w:p>
    <w:p>
      <w:pPr>
        <w:pStyle w:val="Normal"/>
        <w:numPr>
          <w:ilvl w:val="0"/>
          <w:numId w:val="3"/>
        </w:numPr>
        <w:tabs>
          <w:tab w:val="clear" w:pos="720"/>
          <w:tab w:val="left" w:pos="1080" w:leader="none"/>
        </w:tabs>
        <w:ind w:hanging="360" w:start="1080" w:end="0"/>
        <w:rPr/>
      </w:pPr>
      <w:r>
        <w:rPr>
          <w:rFonts w:cs="Garamond" w:ascii="Garamond" w:hAnsi="Garamond"/>
        </w:rPr>
        <w:t>Emergency support for companies/projects with drastic need issues or want to outsource on a less-severe level.</w:t>
      </w:r>
    </w:p>
    <w:p>
      <w:pPr>
        <w:pStyle w:val="Header"/>
        <w:tabs>
          <w:tab w:val="clear" w:pos="4320"/>
          <w:tab w:val="clear" w:pos="8640"/>
        </w:tabs>
        <w:rPr/>
      </w:pPr>
      <w:r>
        <w:rPr/>
      </w:r>
    </w:p>
    <w:p>
      <w:pPr>
        <w:pStyle w:val="Heading2"/>
        <w:keepNext w:val="false"/>
        <w:widowControl w:val="false"/>
        <w:ind w:hanging="0" w:start="0"/>
        <w:rPr>
          <w:color w:val="0000FF"/>
        </w:rPr>
      </w:pPr>
      <w:r>
        <w:rPr>
          <w:color w:val="0000FF"/>
        </w:rPr>
        <w:t>Locales: Area of Access During Semester</w:t>
      </w:r>
    </w:p>
    <w:p>
      <w:pPr>
        <w:pStyle w:val="Normal"/>
        <w:numPr>
          <w:ilvl w:val="0"/>
          <w:numId w:val="4"/>
        </w:numPr>
        <w:rPr>
          <w:rFonts w:ascii="Garamond" w:hAnsi="Garamond" w:cs="Garamond"/>
        </w:rPr>
      </w:pPr>
      <w:r>
        <w:rPr>
          <w:rFonts w:cs="Garamond" w:ascii="Garamond" w:hAnsi="Garamond"/>
        </w:rPr>
        <w:t>From Montreal/ through New England down to Washington D.C. and adjacent states.</w:t>
      </w:r>
    </w:p>
    <w:p>
      <w:pPr>
        <w:pStyle w:val="Normal"/>
        <w:numPr>
          <w:ilvl w:val="0"/>
          <w:numId w:val="4"/>
        </w:numPr>
        <w:rPr/>
      </w:pPr>
      <w:r>
        <w:rPr>
          <w:rFonts w:cs="Garamond" w:ascii="Garamond" w:hAnsi="Garamond"/>
        </w:rPr>
        <w:t>West Coast, including Vancouver Canada</w:t>
      </w:r>
    </w:p>
    <w:p>
      <w:pPr>
        <w:pStyle w:val="Heading2"/>
        <w:keepNext w:val="false"/>
        <w:widowControl w:val="false"/>
        <w:spacing w:before="80" w:after="0"/>
        <w:ind w:hanging="0" w:start="0"/>
        <w:rPr>
          <w:color w:val="0000FF"/>
        </w:rPr>
      </w:pPr>
      <w:r>
        <w:rPr>
          <w:color w:val="0000FF"/>
        </w:rPr>
        <w:t>Provisions Sought from Sponsor</w:t>
      </w:r>
    </w:p>
    <w:p>
      <w:pPr>
        <w:pStyle w:val="Heading4"/>
        <w:rPr>
          <w:b w:val="false"/>
        </w:rPr>
      </w:pPr>
      <w:r>
        <w:rPr>
          <w:b w:val="false"/>
        </w:rPr>
        <w:t>Tuition with associated book/fees costs September 2001 – August 2004</w:t>
      </w:r>
    </w:p>
    <w:p>
      <w:pPr>
        <w:pStyle w:val="Normal"/>
        <w:widowControl w:val="false"/>
        <w:ind w:start="720" w:end="0"/>
        <w:rPr>
          <w:rFonts w:ascii="Garamond" w:hAnsi="Garamond" w:cs="Garamond"/>
        </w:rPr>
      </w:pPr>
      <w:r>
        <w:rPr>
          <w:rFonts w:cs="Garamond" w:ascii="Garamond" w:hAnsi="Garamond"/>
        </w:rPr>
        <w:t xml:space="preserve">Tuition seminar costs: </w:t>
      </w:r>
    </w:p>
    <w:p>
      <w:pPr>
        <w:pStyle w:val="Normal"/>
        <w:widowControl w:val="false"/>
        <w:numPr>
          <w:ilvl w:val="0"/>
          <w:numId w:val="7"/>
        </w:numPr>
        <w:tabs>
          <w:tab w:val="clear" w:pos="720"/>
          <w:tab w:val="left" w:pos="1440" w:leader="none"/>
        </w:tabs>
        <w:ind w:hanging="360" w:start="1440" w:end="0"/>
        <w:rPr>
          <w:rFonts w:ascii="Garamond" w:hAnsi="Garamond" w:cs="Garamond"/>
        </w:rPr>
      </w:pPr>
      <w:r>
        <w:rPr>
          <w:rFonts w:cs="Garamond" w:ascii="Garamond" w:hAnsi="Garamond"/>
        </w:rPr>
        <w:t>Sun Microsystems Certification Courses</w:t>
      </w:r>
    </w:p>
    <w:p>
      <w:pPr>
        <w:pStyle w:val="Normal"/>
        <w:widowControl w:val="false"/>
        <w:numPr>
          <w:ilvl w:val="0"/>
          <w:numId w:val="7"/>
        </w:numPr>
        <w:tabs>
          <w:tab w:val="clear" w:pos="720"/>
          <w:tab w:val="left" w:pos="1440" w:leader="none"/>
        </w:tabs>
        <w:ind w:hanging="360" w:start="1440" w:end="0"/>
        <w:rPr>
          <w:rFonts w:ascii="Garamond" w:hAnsi="Garamond" w:cs="Garamond"/>
        </w:rPr>
      </w:pPr>
      <w:r>
        <w:rPr>
          <w:rFonts w:cs="Garamond" w:ascii="Garamond" w:hAnsi="Garamond"/>
        </w:rPr>
        <w:t>Cisco CCNA and CCIE certification Courses</w:t>
      </w:r>
    </w:p>
    <w:p>
      <w:pPr>
        <w:pStyle w:val="Normal"/>
        <w:widowControl w:val="false"/>
        <w:numPr>
          <w:ilvl w:val="0"/>
          <w:numId w:val="7"/>
        </w:numPr>
        <w:tabs>
          <w:tab w:val="clear" w:pos="720"/>
          <w:tab w:val="left" w:pos="1440" w:leader="none"/>
        </w:tabs>
        <w:ind w:hanging="360" w:start="1440" w:end="0"/>
        <w:rPr>
          <w:rFonts w:ascii="Garamond" w:hAnsi="Garamond" w:cs="Garamond"/>
        </w:rPr>
      </w:pPr>
      <w:r>
        <w:rPr>
          <w:rFonts w:cs="Garamond" w:ascii="Garamond" w:hAnsi="Garamond"/>
        </w:rPr>
        <w:t>DICOM, DIMACS, SS7, SS8, &amp; Clinical Training</w:t>
      </w:r>
    </w:p>
    <w:p>
      <w:pPr>
        <w:pStyle w:val="Normal"/>
        <w:widowControl w:val="false"/>
        <w:ind w:hanging="270" w:start="1800" w:end="0"/>
        <w:rPr/>
      </w:pPr>
      <w:r>
        <w:rPr>
          <w:rFonts w:cs="Garamond" w:ascii="Garamond" w:hAnsi="Garamond"/>
          <w:b/>
        </w:rPr>
        <w:t>DIMACS:</w:t>
      </w:r>
      <w:r>
        <w:rPr>
          <w:rFonts w:cs="Garamond" w:ascii="Garamond" w:hAnsi="Garamond"/>
        </w:rPr>
        <w:t xml:space="preserve"> Attending and presentations costs.</w:t>
      </w:r>
    </w:p>
    <w:p>
      <w:pPr>
        <w:pStyle w:val="Normal"/>
        <w:widowControl w:val="false"/>
        <w:ind w:start="1800" w:end="0"/>
        <w:rPr/>
      </w:pPr>
      <w:hyperlink r:id="rId2">
        <w:r>
          <w:rPr>
            <w:rStyle w:val="Hyperlink"/>
            <w:rFonts w:cs="Garamond" w:ascii="Garamond" w:hAnsi="Garamond"/>
          </w:rPr>
          <w:t>http://dimacs.rutgers.edu/</w:t>
        </w:r>
      </w:hyperlink>
      <w:r>
        <w:rPr>
          <w:rFonts w:cs="Garamond" w:ascii="Garamond" w:hAnsi="Garamond"/>
        </w:rPr>
        <w:t xml:space="preserve">   Mission Statement</w:t>
      </w:r>
    </w:p>
    <w:p>
      <w:pPr>
        <w:pStyle w:val="Normal"/>
        <w:widowControl w:val="false"/>
        <w:tabs>
          <w:tab w:val="clear" w:pos="720"/>
          <w:tab w:val="left" w:pos="1440" w:leader="none"/>
        </w:tabs>
        <w:ind w:start="1800" w:end="0"/>
        <w:rPr/>
      </w:pPr>
      <w:hyperlink r:id="rId3">
        <w:r>
          <w:rPr>
            <w:rStyle w:val="Hyperlink"/>
            <w:rFonts w:cs="Garamond" w:ascii="Garamond" w:hAnsi="Garamond"/>
          </w:rPr>
          <w:t>http://dimacs.rutgers.edu/Workshops</w:t>
        </w:r>
      </w:hyperlink>
      <w:r>
        <w:rPr>
          <w:rFonts w:cs="Garamond" w:ascii="Garamond" w:hAnsi="Garamond"/>
        </w:rPr>
        <w:t xml:space="preserve"> Workshop Presentation, Registration, Fees, &amp; Travel Expenses</w:t>
      </w:r>
    </w:p>
    <w:p>
      <w:pPr>
        <w:pStyle w:val="Heading4"/>
        <w:rPr>
          <w:b w:val="false"/>
        </w:rPr>
      </w:pPr>
      <w:r>
        <w:rPr>
          <w:b w:val="false"/>
        </w:rPr>
        <w:t>Rent, Groceries &amp; Utilities</w:t>
      </w:r>
    </w:p>
    <w:p>
      <w:pPr>
        <w:pStyle w:val="Heading4"/>
        <w:rPr>
          <w:b w:val="false"/>
        </w:rPr>
      </w:pPr>
      <w:r>
        <w:rPr>
          <w:b w:val="false"/>
        </w:rPr>
        <w:t>Monthly Stipend</w:t>
      </w:r>
    </w:p>
    <w:p>
      <w:pPr>
        <w:pStyle w:val="Normal"/>
        <w:widowControl w:val="false"/>
        <w:ind w:start="720" w:end="0"/>
        <w:rPr>
          <w:rFonts w:ascii="Garamond" w:hAnsi="Garamond" w:cs="Garamond"/>
        </w:rPr>
      </w:pPr>
      <w:r>
        <w:rPr>
          <w:rFonts w:cs="Garamond" w:ascii="Garamond" w:hAnsi="Garamond"/>
        </w:rPr>
        <w:t>Remote access, Travel Costs &amp; Tutor</w:t>
      </w:r>
    </w:p>
    <w:p>
      <w:pPr>
        <w:pStyle w:val="Normal"/>
        <w:widowControl w:val="false"/>
        <w:ind w:start="720" w:end="0"/>
        <w:rPr>
          <w:rFonts w:ascii="Garamond" w:hAnsi="Garamond" w:cs="Garamond"/>
        </w:rPr>
      </w:pPr>
      <w:r>
        <w:rPr>
          <w:rFonts w:cs="Garamond" w:ascii="Garamond" w:hAnsi="Garamond"/>
        </w:rPr>
        <w:t>Technical Subscriptions &amp; Membership Fees</w:t>
      </w:r>
    </w:p>
    <w:p>
      <w:pPr>
        <w:pStyle w:val="Normal"/>
        <w:widowControl w:val="false"/>
        <w:ind w:start="720" w:end="0"/>
        <w:rPr>
          <w:rFonts w:ascii="Garamond" w:hAnsi="Garamond" w:cs="Garamond"/>
        </w:rPr>
      </w:pPr>
      <w:r>
        <w:rPr>
          <w:rFonts w:cs="Garamond" w:ascii="Garamond" w:hAnsi="Garamond"/>
        </w:rPr>
        <w:t>Demonstration &amp; R&amp;D Equipment (Routers, Switches, Servers, Laptop &amp;  Software)</w:t>
      </w:r>
    </w:p>
    <w:p>
      <w:pPr>
        <w:pStyle w:val="Heading3"/>
        <w:keepLines/>
        <w:spacing w:before="120" w:after="0"/>
        <w:ind w:hanging="0" w:start="0"/>
        <w:rPr>
          <w:sz w:val="32"/>
        </w:rPr>
      </w:pPr>
      <w:r>
        <w:rPr>
          <w:sz w:val="32"/>
        </w:rPr>
        <w:t>Academic &amp; Technical Institutions of Attendance</w:t>
      </w:r>
    </w:p>
    <w:p>
      <w:pPr>
        <w:pStyle w:val="Normal"/>
        <w:rPr>
          <w:color w:val="000000"/>
          <w:sz w:val="18"/>
        </w:rPr>
      </w:pPr>
      <w:r>
        <w:rPr>
          <w:color w:val="000000"/>
          <w:sz w:val="18"/>
        </w:rPr>
        <w:t>M.I.T./Harvard College Extension, Harvard Medical School</w:t>
      </w:r>
    </w:p>
    <w:p>
      <w:pPr>
        <w:pStyle w:val="Normal"/>
        <w:ind w:firstLine="270" w:start="180" w:end="0"/>
        <w:rPr>
          <w:color w:val="000000"/>
          <w:sz w:val="18"/>
        </w:rPr>
      </w:pPr>
      <w:hyperlink r:id="rId4">
        <w:r>
          <w:rPr>
            <w:rStyle w:val="Hyperlink"/>
            <w:sz w:val="18"/>
          </w:rPr>
          <w:t>http://www.mit.edu</w:t>
        </w:r>
      </w:hyperlink>
      <w:r>
        <w:rPr>
          <w:color w:val="000000"/>
          <w:sz w:val="18"/>
        </w:rPr>
        <w:t xml:space="preserve">  </w:t>
      </w:r>
      <w:hyperlink r:id="rId5">
        <w:r>
          <w:rPr>
            <w:rStyle w:val="Hyperlink"/>
            <w:color w:val="000000"/>
            <w:sz w:val="18"/>
          </w:rPr>
          <w:t>http://www.extension.harvard.edu</w:t>
        </w:r>
      </w:hyperlink>
      <w:r>
        <w:rPr>
          <w:color w:val="000000"/>
          <w:sz w:val="18"/>
        </w:rPr>
        <w:t xml:space="preserve"> </w:t>
      </w:r>
      <w:hyperlink r:id="rId6">
        <w:r>
          <w:rPr>
            <w:rStyle w:val="Hyperlink"/>
            <w:sz w:val="18"/>
          </w:rPr>
          <w:t>http://www.harvard.edu</w:t>
        </w:r>
      </w:hyperlink>
      <w:r>
        <w:rPr>
          <w:color w:val="000000"/>
          <w:sz w:val="18"/>
        </w:rPr>
        <w:t xml:space="preserve"> [</w:t>
      </w:r>
      <w:r>
        <w:rPr>
          <w:b/>
          <w:color w:val="000000"/>
          <w:sz w:val="18"/>
        </w:rPr>
        <w:t>Primary]</w:t>
      </w:r>
    </w:p>
    <w:p>
      <w:pPr>
        <w:pStyle w:val="Normal"/>
        <w:numPr>
          <w:ilvl w:val="0"/>
          <w:numId w:val="6"/>
        </w:numPr>
        <w:rPr>
          <w:rFonts w:ascii="Garamond" w:hAnsi="Garamond" w:cs="Garamond"/>
          <w:color w:val="000000"/>
          <w:sz w:val="18"/>
        </w:rPr>
      </w:pPr>
      <w:r>
        <w:rPr>
          <w:rFonts w:cs="Garamond" w:ascii="Garamond" w:hAnsi="Garamond"/>
          <w:color w:val="000000"/>
          <w:sz w:val="18"/>
        </w:rPr>
        <w:t xml:space="preserve">Cornell University &amp; Cornell U. Veterinary School courses (12): </w:t>
      </w:r>
      <w:hyperlink r:id="rId7">
        <w:r>
          <w:rPr>
            <w:rStyle w:val="Hyperlink"/>
            <w:rFonts w:cs="Garamond" w:ascii="Garamond" w:hAnsi="Garamond"/>
            <w:sz w:val="18"/>
          </w:rPr>
          <w:t>http://www.cornell.edu/</w:t>
        </w:r>
      </w:hyperlink>
    </w:p>
    <w:p>
      <w:pPr>
        <w:pStyle w:val="Normal"/>
        <w:numPr>
          <w:ilvl w:val="0"/>
          <w:numId w:val="6"/>
        </w:numPr>
        <w:rPr>
          <w:rFonts w:ascii="Garamond" w:hAnsi="Garamond" w:cs="Garamond"/>
          <w:color w:val="000000"/>
          <w:sz w:val="18"/>
        </w:rPr>
      </w:pPr>
      <w:r>
        <w:rPr>
          <w:rFonts w:cs="Garamond" w:ascii="Garamond" w:hAnsi="Garamond"/>
          <w:color w:val="000000"/>
          <w:sz w:val="18"/>
        </w:rPr>
        <w:t xml:space="preserve">U.C. Berkeley Courses (6): </w:t>
      </w:r>
      <w:hyperlink r:id="rId8">
        <w:r>
          <w:rPr>
            <w:rStyle w:val="Hyperlink"/>
            <w:rFonts w:cs="Garamond" w:ascii="Garamond" w:hAnsi="Garamond"/>
            <w:sz w:val="18"/>
          </w:rPr>
          <w:t>http://www.berkeley.edu/</w:t>
        </w:r>
      </w:hyperlink>
    </w:p>
    <w:p>
      <w:pPr>
        <w:pStyle w:val="Normal"/>
        <w:numPr>
          <w:ilvl w:val="0"/>
          <w:numId w:val="6"/>
        </w:numPr>
        <w:rPr>
          <w:rFonts w:ascii="Garamond" w:hAnsi="Garamond" w:cs="Garamond"/>
          <w:color w:val="000000"/>
          <w:sz w:val="18"/>
        </w:rPr>
      </w:pPr>
      <w:r>
        <w:rPr>
          <w:rFonts w:cs="Garamond" w:ascii="Garamond" w:hAnsi="Garamond"/>
          <w:color w:val="000000"/>
          <w:sz w:val="18"/>
        </w:rPr>
        <w:t>Mathematics Courses from N.Y.U. &amp; Columbia U. Summer Programs(6):</w:t>
      </w:r>
    </w:p>
    <w:p>
      <w:pPr>
        <w:pStyle w:val="Normal"/>
        <w:spacing w:before="80" w:after="0"/>
        <w:rPr>
          <w:color w:val="000000"/>
        </w:rPr>
      </w:pPr>
      <w:r>
        <w:rPr>
          <w:rFonts w:cs="Garamond" w:ascii="Garamond" w:hAnsi="Garamond"/>
          <w:b/>
          <w:smallCaps/>
          <w:color w:val="000000"/>
        </w:rPr>
        <w:t>Cisco Certification Courses</w:t>
      </w:r>
      <w:r>
        <w:rPr>
          <w:rFonts w:cs="Garamond" w:ascii="Garamond" w:hAnsi="Garamond"/>
          <w:color w:val="000000"/>
          <w:sz w:val="18"/>
        </w:rPr>
        <w:t xml:space="preserve">: CCNA &amp; CCIE: </w:t>
      </w:r>
      <w:hyperlink r:id="rId9">
        <w:r>
          <w:rPr>
            <w:rStyle w:val="Hyperlink"/>
            <w:rFonts w:cs="Garamond" w:ascii="Garamond" w:hAnsi="Garamond"/>
            <w:sz w:val="18"/>
          </w:rPr>
          <w:t>http://www.cisco.com/warp/public/625/ccie/certifications/routing.html</w:t>
        </w:r>
      </w:hyperlink>
    </w:p>
    <w:p>
      <w:pPr>
        <w:pStyle w:val="Normal"/>
        <w:spacing w:before="80" w:after="0"/>
        <w:rPr>
          <w:rFonts w:ascii="Garamond" w:hAnsi="Garamond" w:cs="Garamond"/>
          <w:b/>
          <w:smallCaps/>
          <w:color w:val="000000"/>
        </w:rPr>
      </w:pPr>
      <w:r>
        <w:rPr>
          <w:rFonts w:cs="Garamond" w:ascii="Garamond" w:hAnsi="Garamond"/>
          <w:b/>
          <w:smallCaps/>
          <w:color w:val="000000"/>
        </w:rPr>
        <w:t>Sun Certification:</w:t>
      </w:r>
    </w:p>
    <w:p>
      <w:pPr>
        <w:pStyle w:val="Normal"/>
        <w:rPr>
          <w:rFonts w:ascii="Garamond" w:hAnsi="Garamond" w:cs="Garamond"/>
          <w:color w:val="000000"/>
        </w:rPr>
      </w:pPr>
      <w:r>
        <w:rPr>
          <w:rFonts w:cs="Garamond" w:ascii="Garamond" w:hAnsi="Garamond"/>
          <w:color w:val="000000"/>
        </w:rPr>
        <w:t xml:space="preserve">Solaris Systems Administration Fast Track: </w:t>
      </w:r>
      <w:hyperlink r:id="rId10">
        <w:r>
          <w:rPr>
            <w:rStyle w:val="Hyperlink"/>
            <w:rFonts w:cs="Garamond" w:ascii="Garamond" w:hAnsi="Garamond"/>
          </w:rPr>
          <w:t>http://suned.sun.com/US/catalog/courses/SF-331.html</w:t>
        </w:r>
      </w:hyperlink>
    </w:p>
    <w:p>
      <w:pPr>
        <w:pStyle w:val="Normal"/>
        <w:rPr>
          <w:rFonts w:ascii="Garamond" w:hAnsi="Garamond" w:cs="Garamond"/>
          <w:color w:val="000000"/>
        </w:rPr>
      </w:pPr>
      <w:r>
        <w:rPr>
          <w:rFonts w:cs="Garamond" w:ascii="Garamond" w:hAnsi="Garamond"/>
          <w:color w:val="000000"/>
        </w:rPr>
        <w:t xml:space="preserve">Sun Certified Network Administration: </w:t>
      </w:r>
      <w:hyperlink r:id="rId11">
        <w:r>
          <w:rPr>
            <w:rStyle w:val="Hyperlink"/>
            <w:rFonts w:cs="Garamond" w:ascii="Garamond" w:hAnsi="Garamond"/>
          </w:rPr>
          <w:t>http://suned.sun.com/US/certification/solaris/index.html</w:t>
        </w:r>
      </w:hyperlink>
    </w:p>
    <w:p>
      <w:pPr>
        <w:pStyle w:val="Normal"/>
        <w:rPr>
          <w:rFonts w:ascii="Garamond" w:hAnsi="Garamond" w:cs="Garamond"/>
          <w:color w:val="000000"/>
        </w:rPr>
      </w:pPr>
      <w:r>
        <w:rPr>
          <w:rFonts w:cs="Garamond" w:ascii="Garamond" w:hAnsi="Garamond"/>
          <w:color w:val="000000"/>
        </w:rPr>
        <w:t xml:space="preserve">Other: </w:t>
      </w:r>
      <w:hyperlink r:id="rId12">
        <w:r>
          <w:rPr>
            <w:rStyle w:val="Hyperlink"/>
            <w:rFonts w:cs="Garamond" w:ascii="Garamond" w:hAnsi="Garamond"/>
          </w:rPr>
          <w:t>http://suned.sun.com/US/catalog/server.html</w:t>
        </w:r>
      </w:hyperlink>
    </w:p>
    <w:p>
      <w:pPr>
        <w:pStyle w:val="Heading5"/>
        <w:spacing w:before="80" w:after="0"/>
        <w:ind w:hanging="0" w:start="0"/>
        <w:rPr>
          <w:rFonts w:ascii="Garamond" w:hAnsi="Garamond" w:cs="Garamond"/>
        </w:rPr>
      </w:pPr>
      <w:r>
        <w:rPr>
          <w:rFonts w:cs="Garamond" w:ascii="Garamond" w:hAnsi="Garamond"/>
        </w:rPr>
        <w:t>Network Appliance Certification Courses</w:t>
      </w:r>
    </w:p>
    <w:p>
      <w:pPr>
        <w:pStyle w:val="Normal"/>
        <w:rPr>
          <w:rFonts w:ascii="Garamond" w:hAnsi="Garamond" w:cs="Garamond"/>
          <w:color w:val="000000"/>
        </w:rPr>
      </w:pPr>
      <w:hyperlink r:id="rId13">
        <w:r>
          <w:rPr>
            <w:rStyle w:val="Hyperlink"/>
            <w:rFonts w:cs="Garamond" w:ascii="Garamond" w:hAnsi="Garamond"/>
          </w:rPr>
          <w:t>http://now.netapp.com/NOW/products/education/certification.shtml</w:t>
        </w:r>
      </w:hyperlink>
    </w:p>
    <w:p>
      <w:pPr>
        <w:pStyle w:val="Normal"/>
        <w:spacing w:before="80" w:after="0"/>
        <w:rPr>
          <w:rFonts w:ascii="Garamond" w:hAnsi="Garamond" w:cs="Garamond"/>
          <w:color w:val="000000"/>
        </w:rPr>
      </w:pPr>
      <w:r>
        <w:rPr>
          <w:rFonts w:cs="Garamond" w:ascii="Garamond" w:hAnsi="Garamond"/>
          <w:b/>
          <w:color w:val="000000"/>
        </w:rPr>
        <w:t>Arthur M. Sackler Colloquium</w:t>
      </w:r>
      <w:r>
        <w:rPr>
          <w:rFonts w:cs="Garamond" w:ascii="Garamond" w:hAnsi="Garamond"/>
          <w:color w:val="000000"/>
        </w:rPr>
        <w:t xml:space="preserve"> on Adaptive Agents, intelligence &amp; Emergent Human organization:  Capturing Complexity through Agent-Based Modeling: </w:t>
      </w:r>
      <w:hyperlink r:id="rId14">
        <w:r>
          <w:rPr>
            <w:rStyle w:val="Hyperlink"/>
            <w:rFonts w:cs="Garamond" w:ascii="Garamond" w:hAnsi="Garamond"/>
          </w:rPr>
          <w:t>http://www.national-academies.org/nas/colloquia</w:t>
        </w:r>
      </w:hyperlink>
    </w:p>
    <w:p>
      <w:pPr>
        <w:pStyle w:val="BodyText"/>
        <w:keepLines/>
        <w:spacing w:before="80" w:after="0"/>
        <w:rPr/>
      </w:pPr>
      <w:r>
        <w:rPr/>
        <w:t xml:space="preserve">Unfinished Projects: </w:t>
      </w:r>
      <w:r>
        <w:rPr>
          <w:sz w:val="28"/>
        </w:rPr>
        <w:t>To be integrated into academics &amp; proposal</w:t>
      </w:r>
      <w:r>
        <w:rPr/>
        <w:t>.</w:t>
      </w:r>
    </w:p>
    <w:p>
      <w:pPr>
        <w:pStyle w:val="BodyText"/>
        <w:keepLines/>
        <w:rPr>
          <w:rFonts w:ascii="Garamond" w:hAnsi="Garamond" w:cs="Garamond"/>
          <w:b w:val="false"/>
          <w:color w:val="000000"/>
          <w:sz w:val="20"/>
        </w:rPr>
      </w:pPr>
      <w:r>
        <w:rPr>
          <w:rFonts w:cs="Garamond" w:ascii="Garamond" w:hAnsi="Garamond"/>
          <w:b w:val="false"/>
          <w:color w:val="000000"/>
          <w:sz w:val="20"/>
        </w:rPr>
        <w:t xml:space="preserve">These projects have already been started &amp; will be completed (2002 – 2004), as part of an independent &amp; academic program. Particular company products/services will be integrated into their development. </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Embedded Linux &amp; Erlang  API development: Deployment in appliances, autosequencers and clinical analysis equipment.</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The Distributed ISP &lt;M.A.S.H. units&gt; to circumvent the “Last Mile Problem”. </w:t>
      </w:r>
      <w:r>
        <w:rPr>
          <w:rFonts w:cs="Garamond" w:ascii="Garamond" w:hAnsi="Garamond"/>
          <w:b w:val="false"/>
          <w:i/>
          <w:color w:val="auto"/>
          <w:sz w:val="20"/>
        </w:rPr>
        <w:t>Mobile Auxiliary iSp Hosts</w:t>
      </w:r>
      <w:r>
        <w:rPr>
          <w:rStyle w:val="FootnoteCharacters"/>
          <w:rStyle w:val="FootnoteReference"/>
          <w:rFonts w:cs="Garamond" w:ascii="Garamond" w:hAnsi="Garamond"/>
          <w:b/>
          <w:i/>
          <w:color w:val="auto"/>
          <w:sz w:val="20"/>
        </w:rPr>
        <w:footnoteReference w:id="4"/>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Erlang: as a tool for faster, Genetic &amp; Proteomics DB searches &amp; analysis</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Building a Hybrid Digital Library/ISP and Running at a profit.</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Restructuring The </w:t>
      </w:r>
      <w:r>
        <w:rPr>
          <w:rFonts w:cs="Garamond" w:ascii="Garamond" w:hAnsi="Garamond"/>
          <w:color w:val="auto"/>
          <w:sz w:val="20"/>
        </w:rPr>
        <w:t>WebVan</w:t>
      </w:r>
      <w:r>
        <w:rPr>
          <w:rFonts w:cs="Garamond" w:ascii="Garamond" w:hAnsi="Garamond"/>
          <w:b w:val="false"/>
          <w:color w:val="auto"/>
          <w:sz w:val="20"/>
        </w:rPr>
        <w:t xml:space="preserve"> Fatality: How to make online groceries actually work!</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Condo-Webs &amp; Cyber-Malls: </w:t>
      </w:r>
      <w:r>
        <w:rPr>
          <w:rFonts w:cs="Garamond" w:ascii="Garamond" w:hAnsi="Garamond"/>
          <w:b w:val="false"/>
          <w:i/>
          <w:color w:val="auto"/>
          <w:sz w:val="20"/>
        </w:rPr>
        <w:t>A new paradigm in neighborhood re-development &amp; business outsourcing!</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Genetic Engineering of Microprocessors using</w:t>
      </w:r>
      <w:r>
        <w:rPr>
          <w:rFonts w:cs="Garamond" w:ascii="Garamond" w:hAnsi="Garamond"/>
          <w:b w:val="false"/>
          <w:i/>
          <w:color w:val="auto"/>
          <w:sz w:val="20"/>
        </w:rPr>
        <w:t xml:space="preserve"> T4 macrophagess, Engineered Biocolloids &amp; organometallic compounds.</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The Unit “Cell” Network: A self-growing, repairing telecommunications network protocol</w:t>
      </w:r>
    </w:p>
    <w:p>
      <w:pPr>
        <w:pStyle w:val="BodyText"/>
        <w:keepLines/>
        <w:numPr>
          <w:ilvl w:val="0"/>
          <w:numId w:val="5"/>
        </w:numPr>
        <w:tabs>
          <w:tab w:val="clear" w:pos="720"/>
          <w:tab w:val="left" w:pos="1080" w:leader="none"/>
          <w:tab w:val="left" w:pos="7119" w:leader="none"/>
        </w:tabs>
        <w:ind w:hanging="360" w:start="1080" w:end="0"/>
        <w:rPr>
          <w:rFonts w:ascii="Garamond" w:hAnsi="Garamond" w:cs="Garamond"/>
          <w:b w:val="false"/>
          <w:color w:val="auto"/>
          <w:sz w:val="20"/>
        </w:rPr>
      </w:pPr>
      <w:r>
        <w:rPr>
          <w:rFonts w:cs="Garamond" w:ascii="Garamond" w:hAnsi="Garamond"/>
          <w:b w:val="false"/>
          <w:color w:val="auto"/>
          <w:sz w:val="20"/>
        </w:rPr>
        <w:t>Based on Lucent’s Plan9 and Ericsson’s Erlang</w:t>
      </w:r>
    </w:p>
    <w:p>
      <w:pPr>
        <w:pStyle w:val="BodyText"/>
        <w:keepLines/>
        <w:numPr>
          <w:ilvl w:val="0"/>
          <w:numId w:val="5"/>
        </w:numPr>
        <w:tabs>
          <w:tab w:val="clear" w:pos="720"/>
          <w:tab w:val="left" w:pos="1080" w:leader="none"/>
          <w:tab w:val="left" w:pos="7119" w:leader="none"/>
        </w:tabs>
        <w:ind w:hanging="360" w:start="1080" w:end="0"/>
        <w:rPr>
          <w:rFonts w:ascii="Garamond" w:hAnsi="Garamond" w:cs="Garamond"/>
          <w:b w:val="false"/>
          <w:color w:val="auto"/>
          <w:sz w:val="20"/>
        </w:rPr>
      </w:pPr>
      <w:r>
        <w:rPr>
          <w:rFonts w:cs="Garamond" w:ascii="Garamond" w:hAnsi="Garamond"/>
          <w:b w:val="false"/>
          <w:color w:val="auto"/>
          <w:sz w:val="20"/>
        </w:rPr>
        <w:t>Based on Artificial Life Programming</w:t>
      </w:r>
    </w:p>
    <w:p>
      <w:pPr>
        <w:pStyle w:val="BodyText"/>
        <w:keepLines/>
        <w:numPr>
          <w:ilvl w:val="0"/>
          <w:numId w:val="5"/>
        </w:numPr>
        <w:tabs>
          <w:tab w:val="clear" w:pos="720"/>
          <w:tab w:val="left" w:pos="1080" w:leader="none"/>
          <w:tab w:val="left" w:pos="7119" w:leader="none"/>
        </w:tabs>
        <w:ind w:hanging="360" w:start="1080" w:end="0"/>
        <w:rPr>
          <w:rFonts w:ascii="Garamond" w:hAnsi="Garamond" w:cs="Garamond"/>
          <w:b w:val="false"/>
          <w:color w:val="auto"/>
          <w:sz w:val="20"/>
        </w:rPr>
      </w:pPr>
      <w:r>
        <w:rPr>
          <w:rFonts w:cs="Garamond" w:ascii="Garamond" w:hAnsi="Garamond"/>
          <w:b w:val="false"/>
          <w:color w:val="auto"/>
          <w:sz w:val="20"/>
        </w:rPr>
        <w:t>Based on Molecular Biology Studies</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Intelligent SANS/NAS servers role in automatic network config &amp; intrusion detection. </w:t>
      </w:r>
    </w:p>
    <w:p>
      <w:pPr>
        <w:pStyle w:val="BodyText"/>
        <w:keepLines/>
        <w:numPr>
          <w:ilvl w:val="0"/>
          <w:numId w:val="2"/>
        </w:numPr>
        <w:tabs>
          <w:tab w:val="left" w:pos="720" w:leader="none"/>
          <w:tab w:val="left" w:pos="7119" w:leader="none"/>
        </w:tabs>
        <w:ind w:hanging="450" w:start="720" w:end="0"/>
        <w:rPr>
          <w:rFonts w:ascii="Garamond" w:hAnsi="Garamond" w:cs="Garamond"/>
          <w:b w:val="false"/>
          <w:color w:val="auto"/>
          <w:sz w:val="20"/>
        </w:rPr>
      </w:pPr>
      <w:r>
        <w:rPr>
          <w:rFonts w:cs="Garamond" w:ascii="Garamond" w:hAnsi="Garamond"/>
          <w:smallCaps/>
          <w:color w:val="auto"/>
          <w:sz w:val="20"/>
        </w:rPr>
        <w:t>Tesseract</w:t>
      </w:r>
      <w:r>
        <w:rPr>
          <w:rFonts w:cs="Garamond" w:ascii="Garamond" w:hAnsi="Garamond"/>
          <w:b w:val="false"/>
          <w:color w:val="auto"/>
          <w:sz w:val="20"/>
        </w:rPr>
        <w:t xml:space="preserve"> search algorithms &amp; clustering: What </w:t>
      </w:r>
      <w:r>
        <w:rPr>
          <w:rFonts w:cs="Garamond" w:ascii="Garamond" w:hAnsi="Garamond"/>
          <w:smallCaps/>
          <w:color w:val="808080"/>
          <w:sz w:val="20"/>
        </w:rPr>
        <w:t>G</w:t>
      </w:r>
      <w:r>
        <w:rPr>
          <w:rFonts w:cs="Garamond" w:ascii="Garamond" w:hAnsi="Garamond"/>
          <w:smallCaps/>
          <w:color w:val="FF0000"/>
          <w:sz w:val="20"/>
        </w:rPr>
        <w:t>o</w:t>
      </w:r>
      <w:r>
        <w:rPr>
          <w:rFonts w:cs="Garamond" w:ascii="Garamond" w:hAnsi="Garamond"/>
          <w:smallCaps/>
          <w:color w:val="FFFF00"/>
          <w:sz w:val="20"/>
        </w:rPr>
        <w:t>o</w:t>
      </w:r>
      <w:r>
        <w:rPr>
          <w:rFonts w:cs="Garamond" w:ascii="Garamond" w:hAnsi="Garamond"/>
          <w:smallCaps/>
          <w:color w:val="808080"/>
          <w:sz w:val="20"/>
        </w:rPr>
        <w:t>g</w:t>
      </w:r>
      <w:r>
        <w:rPr>
          <w:rFonts w:cs="Garamond" w:ascii="Garamond" w:hAnsi="Garamond"/>
          <w:smallCaps/>
          <w:color w:val="008000"/>
          <w:sz w:val="20"/>
        </w:rPr>
        <w:t>l</w:t>
      </w:r>
      <w:r>
        <w:rPr>
          <w:rFonts w:cs="Garamond" w:ascii="Garamond" w:hAnsi="Garamond"/>
          <w:smallCaps/>
          <w:color w:val="FF0000"/>
          <w:sz w:val="20"/>
        </w:rPr>
        <w:t>e</w:t>
      </w:r>
      <w:r>
        <w:rPr>
          <w:rFonts w:cs="Garamond" w:ascii="Garamond" w:hAnsi="Garamond"/>
          <w:b w:val="false"/>
          <w:color w:val="auto"/>
          <w:sz w:val="20"/>
        </w:rPr>
        <w:t xml:space="preserve"> &amp; Northernlight don’t know &amp; you’d better before 2008!</w:t>
      </w:r>
    </w:p>
    <w:p>
      <w:pPr>
        <w:pStyle w:val="Heading3"/>
        <w:keepNext w:val="false"/>
        <w:keepLines/>
        <w:numPr>
          <w:ilvl w:val="0"/>
          <w:numId w:val="2"/>
        </w:numPr>
        <w:ind w:hanging="90" w:start="360" w:end="0"/>
        <w:rPr>
          <w:rFonts w:ascii="Garamond" w:hAnsi="Garamond" w:cs="Garamond"/>
          <w:b w:val="false"/>
          <w:color w:val="auto"/>
        </w:rPr>
      </w:pPr>
      <w:r>
        <w:rPr>
          <w:rFonts w:cs="Garamond" w:ascii="Garamond" w:hAnsi="Garamond"/>
          <w:b w:val="false"/>
          <w:color w:val="auto"/>
        </w:rPr>
        <w:t>AI based DNS, NIS and LDAP servers.</w:t>
      </w:r>
    </w:p>
    <w:p>
      <w:pPr>
        <w:pStyle w:val="Normal"/>
        <w:ind w:start="270" w:end="0"/>
        <w:rPr/>
      </w:pPr>
      <w:r>
        <w:rPr/>
        <w:t xml:space="preserve">12. </w:t>
        <w:tab/>
        <w:t>Integrated Manufacturing across Continents with Server –Based Multilingual Import/Export DataBases</w:t>
      </w:r>
    </w:p>
    <w:p>
      <w:pPr>
        <w:pStyle w:val="BodyText"/>
        <w:rPr>
          <w:rFonts w:ascii="Garamond" w:hAnsi="Garamond" w:cs="Garamond"/>
          <w:b w:val="false"/>
          <w:color w:val="auto"/>
          <w:sz w:val="20"/>
        </w:rPr>
      </w:pPr>
      <w:r>
        <w:rPr>
          <w:rFonts w:cs="Garamond" w:ascii="Garamond" w:hAnsi="Garamond"/>
          <w:b w:val="false"/>
          <w:color w:val="auto"/>
          <w:sz w:val="20"/>
        </w:rPr>
      </w:r>
    </w:p>
    <w:p>
      <w:pPr>
        <w:pStyle w:val="BodyText"/>
        <w:rPr>
          <w:rFonts w:ascii="Garamond" w:hAnsi="Garamond" w:cs="Garamond"/>
          <w:b w:val="false"/>
          <w:color w:val="auto"/>
          <w:sz w:val="20"/>
        </w:rPr>
      </w:pPr>
      <w:r>
        <w:rPr>
          <w:rFonts w:cs="Garamond" w:ascii="Garamond" w:hAnsi="Garamond"/>
          <w:b w:val="false"/>
          <w:color w:val="auto"/>
          <w:sz w:val="20"/>
        </w:rPr>
      </w:r>
    </w:p>
    <w:sectPr>
      <w:headerReference w:type="default" r:id="rId15"/>
      <w:headerReference w:type="first" r:id="rId16"/>
      <w:footnotePr>
        <w:numFmt w:val="decimal"/>
      </w:footnotePr>
      <w:type w:val="nextPage"/>
      <w:pgSz w:w="12240" w:h="15840"/>
      <w:pgMar w:left="1296" w:right="1800" w:gutter="0" w:header="576" w:top="864"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BT">
    <w:altName w:val="Times New Roman"/>
    <w:charset w:val="00" w:characterSet="windows-1252"/>
    <w:family w:val="roman"/>
    <w:pitch w:val="variable"/>
  </w:font>
  <w:font w:name="Garmond (W1)">
    <w:charset w:val="00" w:characterSet="windows-1252"/>
    <w:family w:val="roman"/>
    <w:pitch w:val="variable"/>
  </w:font>
  <w:font w:name="Garmond">
    <w:altName w:val="Times New Roma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Garamond" w:ascii="Garamond" w:hAnsi="Garamond"/>
          <w:sz w:val="16"/>
        </w:rPr>
        <w:t>Primary O.S. is Sun Solaris (Sparc/x86). HP/UX, Digital Unix (True-64bit), Linux (S.u.S.E &amp; Mandrake) &amp; S.G.I. would be very close 2nds!</w:t>
      </w:r>
    </w:p>
  </w:footnote>
  <w:footnote w:id="3">
    <w:p>
      <w:pPr>
        <w:pStyle w:val="FootnoteText"/>
        <w:rPr/>
      </w:pPr>
      <w:r>
        <w:rPr>
          <w:rStyle w:val="FootnoteCharacters"/>
        </w:rPr>
        <w:footnoteRef/>
      </w:r>
      <w:r>
        <w:rPr/>
        <w:t xml:space="preserve"> </w:t>
      </w:r>
      <w:r>
        <w:rPr>
          <w:rFonts w:cs="Garamond" w:ascii="Garamond" w:hAnsi="Garamond"/>
          <w:sz w:val="16"/>
        </w:rPr>
        <w:t>Gathering of technical personnel supported by food, drinks and presentations.  Some are passive in presentations are done. Others involve presentations and venture personnel.  The really exciting ones have the presentations and the group pitching in.  The draw is the intellectual excitement, problem solving, development of a working product and with the additional inspiration of food, beer, wine or juice.  Undergraduates, graduates, professors and seem to enjoy them considerably.</w:t>
      </w:r>
      <w:r>
        <w:rPr/>
        <w:t xml:space="preserve"> </w:t>
      </w:r>
    </w:p>
  </w:footnote>
  <w:footnote w:id="4">
    <w:p>
      <w:pPr>
        <w:pStyle w:val="FootnoteText"/>
        <w:rPr/>
      </w:pPr>
      <w:r>
        <w:rPr>
          <w:rStyle w:val="FootnoteCharacters"/>
        </w:rPr>
        <w:footnoteRef/>
      </w:r>
      <w:r>
        <w:rPr/>
        <w:t xml:space="preserve"> </w:t>
      </w:r>
      <w:r>
        <w:rPr>
          <w:rFonts w:cs="Garamond" w:ascii="Garamond" w:hAnsi="Garamond"/>
          <w:sz w:val="16"/>
        </w:rPr>
        <w:t>Details to be provided.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52.1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b/>
      <w:color w:val="000000"/>
      <w:sz w:val="32"/>
    </w:rPr>
  </w:style>
  <w:style w:type="paragraph" w:styleId="Heading2">
    <w:name w:val="heading 2"/>
    <w:basedOn w:val="Normal"/>
    <w:next w:val="Normal"/>
    <w:qFormat/>
    <w:pPr>
      <w:keepNext w:val="true"/>
      <w:numPr>
        <w:ilvl w:val="1"/>
        <w:numId w:val="1"/>
      </w:numPr>
      <w:spacing w:before="120" w:after="0"/>
      <w:outlineLvl w:val="1"/>
    </w:pPr>
    <w:rPr>
      <w:b/>
      <w:sz w:val="32"/>
    </w:rPr>
  </w:style>
  <w:style w:type="paragraph" w:styleId="Heading3">
    <w:name w:val="heading 3"/>
    <w:basedOn w:val="Normal"/>
    <w:next w:val="Normal"/>
    <w:qFormat/>
    <w:pPr>
      <w:keepNext w:val="true"/>
      <w:numPr>
        <w:ilvl w:val="2"/>
        <w:numId w:val="1"/>
      </w:numPr>
      <w:outlineLvl w:val="2"/>
    </w:pPr>
    <w:rPr>
      <w:b/>
      <w:color w:val="0000FF"/>
    </w:rPr>
  </w:style>
  <w:style w:type="paragraph" w:styleId="Heading4">
    <w:name w:val="heading 4"/>
    <w:basedOn w:val="Normal"/>
    <w:next w:val="Normal"/>
    <w:qFormat/>
    <w:pPr>
      <w:keepNext w:val="true"/>
      <w:widowControl w:val="false"/>
      <w:numPr>
        <w:ilvl w:val="3"/>
        <w:numId w:val="1"/>
      </w:numPr>
      <w:ind w:hanging="0" w:start="720" w:end="0"/>
      <w:outlineLvl w:val="3"/>
    </w:pPr>
    <w:rPr>
      <w:rFonts w:ascii="Garamond" w:hAnsi="Garamond" w:cs="Garamond"/>
      <w:b/>
    </w:rPr>
  </w:style>
  <w:style w:type="paragraph" w:styleId="Heading5">
    <w:name w:val="heading 5"/>
    <w:basedOn w:val="Normal"/>
    <w:next w:val="Normal"/>
    <w:qFormat/>
    <w:pPr>
      <w:keepNext w:val="true"/>
      <w:numPr>
        <w:ilvl w:val="4"/>
        <w:numId w:val="1"/>
      </w:numPr>
      <w:spacing w:before="120" w:after="0"/>
      <w:outlineLvl w:val="4"/>
    </w:pPr>
    <w:rPr>
      <w:b/>
      <w:smallCaps/>
      <w:color w:val="000000"/>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St8z0">
    <w:name w:val="WW8NumSt8z0"/>
    <w:qFormat/>
    <w:rPr>
      <w:rFonts w:ascii="Symbol" w:hAnsi="Symbol" w:cs="Symbol"/>
    </w:rPr>
  </w:style>
  <w:style w:type="character" w:styleId="WW8NumSt9z0">
    <w:name w:val="WW8NumSt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0000FF"/>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imacs.rutgers.edu/" TargetMode="External"/><Relationship Id="rId3" Type="http://schemas.openxmlformats.org/officeDocument/2006/relationships/hyperlink" Target="http://dimacs.rutgers.edu/Workshops" TargetMode="External"/><Relationship Id="rId4" Type="http://schemas.openxmlformats.org/officeDocument/2006/relationships/hyperlink" Target="http://www.mit.edu/" TargetMode="External"/><Relationship Id="rId5" Type="http://schemas.openxmlformats.org/officeDocument/2006/relationships/hyperlink" Target="http://www.extension.harvard.edu/" TargetMode="External"/><Relationship Id="rId6" Type="http://schemas.openxmlformats.org/officeDocument/2006/relationships/hyperlink" Target="http://www.harvard.edu/" TargetMode="External"/><Relationship Id="rId7" Type="http://schemas.openxmlformats.org/officeDocument/2006/relationships/hyperlink" Target="http://www.cornell.edu/" TargetMode="External"/><Relationship Id="rId8" Type="http://schemas.openxmlformats.org/officeDocument/2006/relationships/hyperlink" Target="http://www.berkeley.edu/" TargetMode="External"/><Relationship Id="rId9" Type="http://schemas.openxmlformats.org/officeDocument/2006/relationships/hyperlink" Target="http://www.cisco.com/warp/public/625/ccie/certifications/routing.html" TargetMode="External"/><Relationship Id="rId10" Type="http://schemas.openxmlformats.org/officeDocument/2006/relationships/hyperlink" Target="http://suned.sun.com/US/catalog/courses/SF-331.html" TargetMode="External"/><Relationship Id="rId11" Type="http://schemas.openxmlformats.org/officeDocument/2006/relationships/hyperlink" Target="http://suned.sun.com/US/certification/solaris/index.html" TargetMode="External"/><Relationship Id="rId12" Type="http://schemas.openxmlformats.org/officeDocument/2006/relationships/hyperlink" Target="http://suned.sun.com/US/catalog/server.html" TargetMode="External"/><Relationship Id="rId13" Type="http://schemas.openxmlformats.org/officeDocument/2006/relationships/hyperlink" Target="http://now.netapp.com/NOW/products/education/certification.shtml" TargetMode="External"/><Relationship Id="rId14" Type="http://schemas.openxmlformats.org/officeDocument/2006/relationships/hyperlink" Target="http://www.national-academies.org/nas/colloquia"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2001-12-26T17:27:00Z</dcterms:created>
  <dc:creator>lavuser1</dc:creator>
  <dc:description/>
  <dc:language>en-CA</dc:language>
  <cp:lastModifiedBy>HSA</cp:lastModifiedBy>
  <cp:lastPrinted>2001-08-31T18:26:00Z</cp:lastPrinted>
  <dcterms:modified xsi:type="dcterms:W3CDTF">2001-12-26T17:28:00Z</dcterms:modified>
  <cp:revision>3</cp:revision>
  <dc:subject/>
  <dc:title>REQUEST FOR SPONSORSHIP</dc:title>
</cp:coreProperties>
</file>