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r>
    </w:p>
    <w:p>
      <w:pPr>
        <w:pStyle w:val="Heading1"/>
        <w:ind w:hanging="0" w:start="0"/>
        <w:rPr>
          <w:b w:val="false"/>
        </w:rPr>
      </w:pPr>
      <w:r>
        <w:rPr>
          <w:b w:val="false"/>
        </w:rPr>
      </w:r>
    </w:p>
    <w:p>
      <w:pPr>
        <w:pStyle w:val="Normal"/>
        <w:rPr>
          <w:b/>
        </w:rPr>
      </w:pPr>
      <w:r>
        <w:rPr>
          <w:b/>
        </w:rPr>
      </w:r>
    </w:p>
    <w:p>
      <w:pPr>
        <w:pStyle w:val="Normal"/>
        <w:rPr/>
      </w:pPr>
      <w:r>
        <w:rPr/>
      </w:r>
    </w:p>
    <w:p>
      <w:pPr>
        <w:pStyle w:val="Normal"/>
        <w:rPr/>
      </w:pPr>
      <w:r>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t>October 27, 2000</w:t>
      </w:r>
    </w:p>
    <w:p>
      <w:pPr>
        <w:pStyle w:val="Normal"/>
        <w:rPr>
          <w:b/>
          <w:sz w:val="22"/>
        </w:rPr>
      </w:pPr>
      <w:r>
        <w:rPr>
          <w:b/>
          <w:sz w:val="22"/>
        </w:rPr>
      </w:r>
    </w:p>
    <w:p>
      <w:pPr>
        <w:pStyle w:val="Normal"/>
        <w:rPr>
          <w:sz w:val="22"/>
        </w:rPr>
      </w:pPr>
      <w:r>
        <w:rPr>
          <w:sz w:val="22"/>
        </w:rPr>
        <w:t>Ms. Sharon Firooz</w:t>
      </w:r>
    </w:p>
    <w:p>
      <w:pPr>
        <w:pStyle w:val="Normal"/>
        <w:rPr>
          <w:sz w:val="22"/>
        </w:rPr>
      </w:pPr>
      <w:r>
        <w:rPr>
          <w:sz w:val="22"/>
        </w:rPr>
        <w:t>San Diego Gas &amp; Electric Company</w:t>
      </w:r>
    </w:p>
    <w:p>
      <w:pPr>
        <w:pStyle w:val="Normal"/>
        <w:rPr>
          <w:sz w:val="22"/>
        </w:rPr>
      </w:pPr>
      <w:r>
        <w:rPr>
          <w:sz w:val="22"/>
        </w:rPr>
        <w:t>8306 Century Part Court, Suite 41 D</w:t>
      </w:r>
    </w:p>
    <w:p>
      <w:pPr>
        <w:pStyle w:val="Normal"/>
        <w:rPr>
          <w:sz w:val="22"/>
        </w:rPr>
      </w:pPr>
      <w:r>
        <w:rPr>
          <w:sz w:val="22"/>
        </w:rPr>
        <w:t>San Diego, CA 92123-1593</w:t>
      </w:r>
    </w:p>
    <w:p>
      <w:pPr>
        <w:pStyle w:val="Normal"/>
        <w:rPr>
          <w:sz w:val="22"/>
        </w:rPr>
      </w:pPr>
      <w:r>
        <w:rPr>
          <w:sz w:val="22"/>
        </w:rPr>
        <w:t>Email:  sfirooz@sdge.com</w:t>
      </w:r>
    </w:p>
    <w:p>
      <w:pPr>
        <w:pStyle w:val="Normal"/>
        <w:rPr>
          <w:sz w:val="22"/>
        </w:rPr>
      </w:pPr>
      <w:r>
        <w:rPr>
          <w:sz w:val="22"/>
        </w:rPr>
        <w:t>Fax:  858/650-6191</w:t>
      </w:r>
    </w:p>
    <w:p>
      <w:pPr>
        <w:pStyle w:val="Normal"/>
        <w:rPr>
          <w:sz w:val="22"/>
        </w:rPr>
      </w:pPr>
      <w:r>
        <w:rPr>
          <w:sz w:val="22"/>
        </w:rPr>
      </w:r>
    </w:p>
    <w:p>
      <w:pPr>
        <w:pStyle w:val="Normal"/>
        <w:rPr>
          <w:sz w:val="22"/>
        </w:rPr>
      </w:pPr>
      <w:r>
        <w:rPr>
          <w:sz w:val="22"/>
        </w:rPr>
        <w:t>Re:</w:t>
        <w:tab/>
        <w:t xml:space="preserve">SDG&amp;E RFP 2000 Dated October 26, 2000 </w:t>
      </w:r>
    </w:p>
    <w:p>
      <w:pPr>
        <w:pStyle w:val="Normal"/>
        <w:rPr>
          <w:sz w:val="22"/>
        </w:rPr>
      </w:pPr>
      <w:r>
        <w:rPr>
          <w:sz w:val="22"/>
        </w:rPr>
      </w:r>
    </w:p>
    <w:p>
      <w:pPr>
        <w:pStyle w:val="Normal"/>
        <w:rPr>
          <w:sz w:val="22"/>
        </w:rPr>
      </w:pPr>
      <w:r>
        <w:rPr>
          <w:sz w:val="22"/>
        </w:rPr>
        <w:t>Dear Sharon:</w:t>
      </w:r>
    </w:p>
    <w:p>
      <w:pPr>
        <w:pStyle w:val="Normal"/>
        <w:rPr>
          <w:sz w:val="22"/>
        </w:rPr>
      </w:pPr>
      <w:r>
        <w:rPr>
          <w:sz w:val="22"/>
        </w:rPr>
      </w:r>
    </w:p>
    <w:p>
      <w:pPr>
        <w:pStyle w:val="BodyText2"/>
        <w:rPr/>
      </w:pPr>
      <w:r>
        <w:rPr/>
        <w:t>On behalf of Enron Power Marketing, Inc. (EPMI), I appreciate the opportunity to submit revised prices as established by the San Diego Gas &amp; Electric (SDG&amp;E) Request for Proposal (RFP) dated October 20, 2000.  As I indicated in our initial offer submitted yesterday, irrespective of the terms and conditions SDG&amp;E has requested in its October 20,2000 RFP, EPMI submits this offer based on the following conditions.</w:t>
      </w:r>
    </w:p>
    <w:p>
      <w:pPr>
        <w:pStyle w:val="Normal"/>
        <w:rPr>
          <w:sz w:val="22"/>
        </w:rPr>
      </w:pPr>
      <w:r>
        <w:rPr>
          <w:sz w:val="22"/>
        </w:rPr>
      </w:r>
    </w:p>
    <w:p>
      <w:pPr>
        <w:pStyle w:val="Normal"/>
        <w:numPr>
          <w:ilvl w:val="0"/>
          <w:numId w:val="2"/>
        </w:numPr>
        <w:rPr>
          <w:sz w:val="22"/>
        </w:rPr>
      </w:pPr>
      <w:r>
        <w:rPr>
          <w:sz w:val="22"/>
        </w:rPr>
        <w:t>EPMI offers a total of 150 MW.  Irrespective of which Term or delivery hours, the second 50 MW is offered at the price indicated for the “Second 50 MW,” and the third 50 MW is offered at the price indicated for the “Third 50 MW.”  SDG&amp;E can elect to purchase the first 50 MW under the 3 year or 5 year offer and can select the 6 x 16 or the 7 x 24 delivery hours.</w:t>
      </w:r>
    </w:p>
    <w:p>
      <w:pPr>
        <w:pStyle w:val="Normal"/>
        <w:numPr>
          <w:ilvl w:val="0"/>
          <w:numId w:val="2"/>
        </w:numPr>
        <w:rPr>
          <w:sz w:val="22"/>
        </w:rPr>
      </w:pPr>
      <w:r>
        <w:rPr>
          <w:sz w:val="22"/>
        </w:rPr>
        <w:t>EPMI offers do not become effective until 8:00 am PPT on October 27.</w:t>
      </w:r>
    </w:p>
    <w:p>
      <w:pPr>
        <w:pStyle w:val="Normal"/>
        <w:numPr>
          <w:ilvl w:val="0"/>
          <w:numId w:val="2"/>
        </w:numPr>
        <w:rPr>
          <w:sz w:val="22"/>
        </w:rPr>
      </w:pPr>
      <w:r>
        <w:rPr>
          <w:sz w:val="22"/>
        </w:rPr>
        <w:t>EPMI offers will remain in effect from 8:00 am until 3:00 pm PPT on October 27.</w:t>
      </w:r>
    </w:p>
    <w:p>
      <w:pPr>
        <w:pStyle w:val="Normal"/>
        <w:numPr>
          <w:ilvl w:val="0"/>
          <w:numId w:val="2"/>
        </w:numPr>
        <w:rPr>
          <w:sz w:val="22"/>
        </w:rPr>
      </w:pPr>
      <w:r>
        <w:rPr>
          <w:sz w:val="22"/>
        </w:rPr>
        <w:t>EPMI offers are conditioned upon SDG&amp;E agreeing to the terms in the pro forma WSPP Confirmation Letter already submitted to SDG&amp;E and execution of such (reflecting the agreed to terms) by 5:00 pm on October 27.</w:t>
      </w:r>
    </w:p>
    <w:p>
      <w:pPr>
        <w:pStyle w:val="Normal"/>
        <w:numPr>
          <w:ilvl w:val="0"/>
          <w:numId w:val="2"/>
        </w:numPr>
        <w:rPr>
          <w:sz w:val="22"/>
        </w:rPr>
      </w:pPr>
      <w:r>
        <w:rPr>
          <w:sz w:val="22"/>
        </w:rPr>
        <w:t>EPMI offers are conditioned upon SDG&amp;E acceptance of the pro forma Enron Corporate Guaranty which will be delivered to SDG&amp;E within one week of execution of the Confirmation Letter as indicated in 4 above.</w:t>
      </w:r>
    </w:p>
    <w:p>
      <w:pPr>
        <w:pStyle w:val="Normal"/>
        <w:rPr>
          <w:sz w:val="22"/>
        </w:rPr>
      </w:pPr>
      <w:r>
        <w:rPr>
          <w:sz w:val="22"/>
        </w:rPr>
      </w:r>
    </w:p>
    <w:p>
      <w:pPr>
        <w:pStyle w:val="Normal"/>
        <w:rPr>
          <w:sz w:val="22"/>
        </w:rPr>
      </w:pPr>
      <w:r>
        <w:rPr>
          <w:sz w:val="22"/>
        </w:rPr>
        <w:t>Please contact me at 503/464-3822 if you have any questions.  Thank you for your consideration.</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Chris Foster</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tabs>
        <w:tab w:val="clear" w:pos="720"/>
        <w:tab w:val="left" w:pos="1440" w:leader="none"/>
        <w:tab w:val="left" w:pos="2520" w:leader="none"/>
      </w:tabs>
      <w:outlineLvl w:val="1"/>
    </w:pPr>
    <w:rPr>
      <w:b/>
    </w:rPr>
  </w:style>
  <w:style w:type="paragraph" w:styleId="Heading3">
    <w:name w:val="heading 3"/>
    <w:basedOn w:val="Normal"/>
    <w:next w:val="Normal"/>
    <w:qFormat/>
    <w:pPr>
      <w:keepNext w:val="true"/>
      <w:numPr>
        <w:ilvl w:val="2"/>
        <w:numId w:val="1"/>
      </w:numPr>
      <w:jc w:val="center"/>
      <w:outlineLvl w:val="2"/>
    </w:pPr>
    <w:rPr>
      <w:b/>
      <w:sz w:val="22"/>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3">
    <w:name w:val="Body Text 3"/>
    <w:basedOn w:val="Normal"/>
    <w:qFormat/>
    <w:pPr/>
    <w:rPr>
      <w:i/>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1440" w:end="0"/>
    </w:pPr>
    <w:rPr>
      <w:i/>
      <w:sz w:val="24"/>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2000-10-26T11:34:00Z</dcterms:created>
  <dc:creator>EW/LN/CB</dc:creator>
  <dc:description/>
  <cp:keywords>Ethan</cp:keywords>
  <dc:language>en-CA</dc:language>
  <cp:lastModifiedBy>cfoster</cp:lastModifiedBy>
  <cp:lastPrinted>2000-10-27T06:58:00Z</cp:lastPrinted>
  <dcterms:modified xsi:type="dcterms:W3CDTF">2000-10-27T13:25:00Z</dcterms:modified>
  <cp:revision>4</cp:revision>
  <dc:subject/>
  <dc:title>Ethan Frome</dc:title>
</cp:coreProperties>
</file>