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440" w:start="1440" w:end="0"/>
        <w:jc w:val="both"/>
        <w:rPr>
          <w:b/>
          <w:i/>
          <w:i/>
          <w:sz w:val="40"/>
        </w:rPr>
      </w:pPr>
      <w:r>
        <w:rPr>
          <w:b/>
          <w:i/>
          <w:sz w:val="40"/>
        </w:rPr>
        <w:t>BURLINGTON</w:t>
      </w:r>
    </w:p>
    <w:p>
      <w:pPr>
        <w:pStyle w:val="Normal"/>
        <w:pBdr>
          <w:bottom w:val="single" w:sz="18" w:space="1" w:color="000000"/>
        </w:pBdr>
        <w:jc w:val="both"/>
        <w:rPr>
          <w:b/>
          <w:i/>
          <w:i/>
          <w:sz w:val="40"/>
        </w:rPr>
      </w:pPr>
      <w:r>
        <w:rPr>
          <w:b/>
          <w:i/>
          <w:sz w:val="40"/>
        </w:rPr>
        <w:t>RESOURCES</w:t>
      </w:r>
    </w:p>
    <w:p>
      <w:pPr>
        <w:pStyle w:val="Normal"/>
        <w:rPr>
          <w:rFonts w:ascii="Arial" w:hAnsi="Arial" w:cs="Arial"/>
        </w:rPr>
      </w:pPr>
      <w:r>
        <w:rPr>
          <w:rFonts w:cs="Arial" w:ascii="Arial" w:hAnsi="Arial"/>
        </w:rPr>
        <w:t xml:space="preserve">VIA E-MAIL   </w:t>
        <w:tab/>
        <w:tab/>
        <w:tab/>
        <w:tab/>
        <w:tab/>
        <w:tab/>
        <w:tab/>
        <w:tab/>
        <w:t xml:space="preserve"> May 14, 2001</w:t>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t>Ms. Janie Tholt</w:t>
      </w:r>
    </w:p>
    <w:p>
      <w:pPr>
        <w:pStyle w:val="Normal"/>
        <w:rPr>
          <w:rFonts w:ascii="Arial" w:hAnsi="Arial" w:cs="Arial"/>
          <w:color w:val="FF0000"/>
        </w:rPr>
      </w:pPr>
      <w:r>
        <w:rPr>
          <w:rFonts w:cs="Arial" w:ascii="Arial" w:hAnsi="Arial"/>
          <w:color w:val="FF0000"/>
        </w:rPr>
        <w:t>ECT</w:t>
      </w:r>
    </w:p>
    <w:p>
      <w:pPr>
        <w:pStyle w:val="Normal"/>
        <w:rPr>
          <w:rFonts w:ascii="Arial" w:hAnsi="Arial" w:cs="Arial"/>
          <w:color w:val="FF0000"/>
        </w:rPr>
      </w:pPr>
      <w:r>
        <w:rPr>
          <w:rFonts w:cs="Arial" w:ascii="Arial" w:hAnsi="Arial"/>
          <w:color w:val="FF0000"/>
        </w:rPr>
      </w:r>
    </w:p>
    <w:p>
      <w:pPr>
        <w:pStyle w:val="BodyTextIndent"/>
        <w:rPr>
          <w:sz w:val="24"/>
        </w:rPr>
      </w:pPr>
      <w:r>
        <w:rPr>
          <w:sz w:val="24"/>
        </w:rPr>
        <w:t>RE: Request For Proposal to purchase term Southern California Border (Ehrenberg) supplies off of El Paso Pipeline (EPNG) beginning June 1, 2001 through March 31, 2002</w:t>
      </w:r>
    </w:p>
    <w:p>
      <w:pPr>
        <w:pStyle w:val="Normal"/>
        <w:ind w:firstLine="720" w:end="0"/>
        <w:rPr>
          <w:rFonts w:ascii="Arial" w:hAnsi="Arial" w:cs="Arial"/>
          <w:sz w:val="24"/>
        </w:rPr>
      </w:pPr>
      <w:r>
        <w:rPr>
          <w:rFonts w:cs="Arial" w:ascii="Arial" w:hAnsi="Arial"/>
          <w:sz w:val="24"/>
        </w:rPr>
      </w:r>
    </w:p>
    <w:p>
      <w:pPr>
        <w:pStyle w:val="Normal"/>
        <w:rPr/>
      </w:pPr>
      <w:r>
        <w:rPr>
          <w:rFonts w:cs="Arial" w:ascii="Arial" w:hAnsi="Arial"/>
        </w:rPr>
        <w:t xml:space="preserve">Dear  </w:t>
      </w:r>
      <w:r>
        <w:rPr>
          <w:rFonts w:cs="Arial" w:ascii="Arial" w:hAnsi="Arial"/>
          <w:color w:val="FF0000"/>
        </w:rPr>
        <w:t>Ms. Tholt,</w:t>
      </w:r>
    </w:p>
    <w:p>
      <w:pPr>
        <w:pStyle w:val="Normal"/>
        <w:rPr>
          <w:rFonts w:ascii="Arial" w:hAnsi="Arial" w:cs="Arial"/>
          <w:color w:val="FF0000"/>
        </w:rPr>
      </w:pPr>
      <w:r>
        <w:rPr>
          <w:rFonts w:cs="Arial" w:ascii="Arial" w:hAnsi="Arial"/>
          <w:color w:val="FF0000"/>
        </w:rPr>
      </w:r>
    </w:p>
    <w:p>
      <w:pPr>
        <w:pStyle w:val="Normal"/>
        <w:tabs>
          <w:tab w:val="clear" w:pos="720"/>
          <w:tab w:val="left" w:pos="0" w:leader="none"/>
        </w:tabs>
        <w:rPr>
          <w:rFonts w:ascii="Arial" w:hAnsi="Arial" w:cs="Arial"/>
        </w:rPr>
      </w:pPr>
      <w:r>
        <w:rPr>
          <w:rFonts w:cs="Arial" w:ascii="Arial" w:hAnsi="Arial"/>
        </w:rPr>
        <w:t xml:space="preserve">Burlington Resources Trading Inc. (BR) is seeking gas purchase proposals for its firm gas supplies delivered into SoCal Gas at Ehrenberg - Southern California border off of EPNG.  BR is interested in securing the current San Juan to Southern California basis spread through a physical term sale for up to 10,000 MMBtu/d of its gas supply.  The successful bidder will be required to have an executed BR Long Term Base Agreement and Transaction Confirmation Agreement in place prior to bid acceptance.  The Transaction Confirmation with the bid terms has been attached for your execution.  An executed Transaction Confirmation on behalf of the bidding party will be view as a binding offer to purchase supply subject only to BR’s acceptance and execution.  All bids will be evaluated based on their individual market competitiveness on or before 9:00 AM (CST) May 17, 2001.  Bid acceptances will be noticed on or before 11:00AM (CST), May 17, 2001.  </w:t>
      </w:r>
    </w:p>
    <w:p>
      <w:pPr>
        <w:pStyle w:val="BodyText3"/>
        <w:rPr>
          <w:rFonts w:ascii="Arial" w:hAnsi="Arial" w:cs="Arial"/>
        </w:rPr>
      </w:pPr>
      <w:r>
        <w:rPr>
          <w:rFonts w:cs="Arial"/>
        </w:rPr>
      </w:r>
    </w:p>
    <w:p>
      <w:pPr>
        <w:pStyle w:val="Normal"/>
        <w:tabs>
          <w:tab w:val="clear" w:pos="720"/>
          <w:tab w:val="left" w:pos="0" w:leader="none"/>
        </w:tabs>
        <w:rPr>
          <w:rFonts w:ascii="Arial" w:hAnsi="Arial" w:cs="Arial"/>
        </w:rPr>
      </w:pPr>
      <w:r>
        <w:rPr>
          <w:rFonts w:cs="Arial" w:ascii="Arial" w:hAnsi="Arial"/>
        </w:rPr>
        <w:t xml:space="preserve">Burlington reserves the right to reject any and all bids, or may accept multiple bids from one or more individual buyers.  This letter is a binding request for proposal, and will impose legally binding obligations on the Buyer should BR opt to accept any or all bids.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Questions regarding this request may be directed to me at (713) 624-9069 or faxed to (713) 624-9606.  I look forward to hearing from you.  </w:t>
      </w:r>
    </w:p>
    <w:p>
      <w:pPr>
        <w:pStyle w:val="BodyText3"/>
        <w:rPr>
          <w:rFonts w:ascii="Arial" w:hAnsi="Arial" w:cs="Arial"/>
        </w:rPr>
      </w:pPr>
      <w:r>
        <w:rPr>
          <w:rFonts w:cs="Arial"/>
        </w:rPr>
      </w:r>
    </w:p>
    <w:p>
      <w:pPr>
        <w:pStyle w:val="Normal"/>
        <w:jc w:val="both"/>
        <w:rPr>
          <w:rFonts w:ascii="Arial" w:hAnsi="Arial" w:cs="Arial"/>
        </w:rPr>
      </w:pPr>
      <w:r>
        <w:rPr>
          <w:rFonts w:cs="Arial" w:ascii="Arial" w:hAnsi="Arial"/>
        </w:rPr>
        <w:tab/>
        <w:tab/>
        <w:tab/>
        <w:tab/>
        <w:tab/>
        <w:tab/>
        <w:t>Best regards,</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ab/>
        <w:t>David Kohler</w:t>
      </w:r>
    </w:p>
    <w:p>
      <w:pPr>
        <w:pStyle w:val="Normal"/>
        <w:jc w:val="both"/>
        <w:rPr>
          <w:rFonts w:ascii="Arial" w:hAnsi="Arial" w:cs="Arial"/>
        </w:rPr>
      </w:pPr>
      <w:r>
        <w:rPr>
          <w:rFonts w:cs="Arial" w:ascii="Arial" w:hAnsi="Arial"/>
        </w:rPr>
        <w:tab/>
        <w:tab/>
        <w:tab/>
        <w:tab/>
        <w:tab/>
        <w:tab/>
        <w:t>Manager Western Long Term Sales</w:t>
      </w:r>
    </w:p>
    <w:sectPr>
      <w:footerReference w:type="even" r:id="rId2"/>
      <w:footerReference w:type="default" r:id="rId3"/>
      <w:type w:val="nextPage"/>
      <w:pgSz w:w="12240" w:h="15840"/>
      <w:pgMar w:left="1584" w:right="1800" w:gutter="0" w:header="0" w:top="21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/mnt/main-storage/datasets/enron-docs/doc/RFP_051401.DOC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mirrorMargins/>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160" w:leader="none"/>
        <w:tab w:val="left" w:pos="5040" w:leader="none"/>
      </w:tabs>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ind w:hanging="720" w:start="720" w:end="0"/>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0" w:start="90" w:end="0"/>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b/>
      <w:sz w:val="22"/>
    </w:rPr>
  </w:style>
  <w:style w:type="paragraph" w:styleId="BodyText3">
    <w:name w:val="Body Text 3"/>
    <w:basedOn w:val="Normal"/>
    <w:qFormat/>
    <w:pPr>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2001-05-14T16:49:00Z</dcterms:created>
  <dc:creator>Frank Field</dc:creator>
  <dc:description/>
  <dc:language>en-CA</dc:language>
  <cp:lastModifiedBy>trc1</cp:lastModifiedBy>
  <cp:lastPrinted>2001-05-14T14:44:00Z</cp:lastPrinted>
  <dcterms:modified xsi:type="dcterms:W3CDTF">2001-05-14T17:14:00Z</dcterms:modified>
  <cp:revision>10</cp:revision>
  <dc:subject>FRANK, January 1995</dc:subject>
  <dc:title>Lundy Thagard</dc:title>
</cp:coreProperties>
</file>