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670" w:leader="none"/>
          <w:tab w:val="right" w:pos="11250" w:leader="none"/>
        </w:tabs>
        <w:rPr>
          <w:sz w:val="28"/>
        </w:rPr>
      </w:pPr>
      <w:r>
        <w:rPr>
          <w:sz w:val="28"/>
        </w:rPr>
        <w:tab/>
        <w:t>TRANSACTION CONFIRMATION</w:t>
        <w:tab/>
        <w:t>EXHIBIT A</w:t>
      </w:r>
    </w:p>
    <w:p>
      <w:pPr>
        <w:pStyle w:val="Normal"/>
        <w:jc w:val="center"/>
        <w:rPr>
          <w:sz w:val="28"/>
        </w:rPr>
      </w:pPr>
      <w:r>
        <w:rPr>
          <w:sz w:val="28"/>
        </w:rPr>
        <w:t>FOR IMMEDIATE DELIVERY</w:t>
      </w:r>
    </w:p>
    <w:p>
      <w:pPr>
        <w:pStyle w:val="Normal"/>
        <w:tabs>
          <w:tab w:val="clear" w:pos="720"/>
          <w:tab w:val="left" w:pos="6480" w:leader="none"/>
        </w:tabs>
        <w:spacing w:before="360" w:after="0"/>
        <w:rPr>
          <w:i/>
          <w:i/>
        </w:rPr>
      </w:pPr>
      <w:r>
        <w:rPr>
          <w:i/>
          <w:sz w:val="48"/>
        </w:rPr>
        <w:t>BURLINGTON</w:t>
        <w:tab/>
      </w:r>
      <w:r>
        <w:rPr>
          <w:sz w:val="24"/>
        </w:rPr>
        <w:t>Date:  _______________________________</w:t>
      </w:r>
    </w:p>
    <w:p>
      <w:pPr>
        <w:pStyle w:val="Normal"/>
        <w:tabs>
          <w:tab w:val="clear" w:pos="720"/>
          <w:tab w:val="left" w:pos="2970" w:leader="none"/>
          <w:tab w:val="left" w:pos="6480" w:leader="none"/>
        </w:tabs>
        <w:rPr>
          <w:i/>
          <w:i/>
          <w:u w:val="single"/>
        </w:rPr>
      </w:pP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347345</wp:posOffset>
                </wp:positionV>
                <wp:extent cx="1920875" cy="635"/>
                <wp:effectExtent l="635" t="12700" r="635" b="12700"/>
                <wp:wrapNone/>
                <wp:docPr id="1" name=""/>
                <a:graphic xmlns:a="http://schemas.openxmlformats.org/drawingml/2006/main">
                  <a:graphicData uri="http://schemas.microsoft.com/office/word/2010/wordprocessingShape">
                    <wps:wsp>
                      <wps:cNvSpPr/>
                      <wps:spPr>
                        <a:xfrm>
                          <a:off x="0" y="0"/>
                          <a:ext cx="1920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0pt,27.35pt" to="151.2pt,27.35pt" stroked="t" o:allowincell="f" style="position:absolute">
                <v:stroke color="black" weight="25560" joinstyle="miter" endcap="flat"/>
                <v:fill o:detectmouseclick="t" on="false"/>
                <w10:wrap type="none"/>
              </v:line>
            </w:pict>
          </mc:Fallback>
        </mc:AlternateContent>
      </w:r>
      <w:r>
        <w:rPr>
          <w:i/>
          <w:sz w:val="48"/>
        </w:rPr>
        <w:t>RESOURCES</w:t>
        <w:tab/>
        <w:tab/>
      </w:r>
      <w:r>
        <w:rPr>
          <w:sz w:val="24"/>
        </w:rPr>
        <w:t>Transaction Confirmation #:  _____________</w:t>
      </w:r>
    </w:p>
    <w:p>
      <w:pPr>
        <w:pStyle w:val="Normal"/>
        <w:pBdr>
          <w:bottom w:val="single" w:sz="6" w:space="1" w:color="000000"/>
        </w:pBdr>
        <w:spacing w:before="240" w:after="0"/>
        <w:ind w:start="158" w:end="130"/>
        <w:rPr/>
      </w:pPr>
      <w:r>
        <mc:AlternateContent>
          <mc:Choice Requires="wps">
            <w:drawing>
              <wp:anchor behindDoc="0" distT="0" distB="0" distL="114935" distR="114935" simplePos="0" locked="0" layoutInCell="1" allowOverlap="1" relativeHeight="2">
                <wp:simplePos x="0" y="0"/>
                <wp:positionH relativeFrom="column">
                  <wp:posOffset>43815</wp:posOffset>
                </wp:positionH>
                <wp:positionV relativeFrom="paragraph">
                  <wp:posOffset>122555</wp:posOffset>
                </wp:positionV>
                <wp:extent cx="7147560" cy="7331075"/>
                <wp:effectExtent l="6350" t="6985" r="6350" b="5715"/>
                <wp:wrapNone/>
                <wp:docPr id="2" name=""/>
                <a:graphic xmlns:a="http://schemas.openxmlformats.org/drawingml/2006/main">
                  <a:graphicData uri="http://schemas.microsoft.com/office/word/2010/wordprocessingShape">
                    <wps:wsp>
                      <wps:cNvSpPr/>
                      <wps:spPr>
                        <a:xfrm>
                          <a:off x="0" y="0"/>
                          <a:ext cx="7147440" cy="733104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45pt;margin-top:9.65pt;width:562.75pt;height:577.2pt;mso-wrap-style:none;v-text-anchor:middle">
                <v:fill o:detectmouseclick="t" on="false"/>
                <v:stroke color="black" weight="12600" joinstyle="miter" endcap="flat"/>
                <w10:wrap type="none"/>
              </v:rect>
            </w:pict>
          </mc:Fallback>
        </mc:AlternateContent>
        <mc:AlternateContent>
          <mc:Choice Requires="wps">
            <w:drawing>
              <wp:anchor behindDoc="0" distT="0" distB="0" distL="114935" distR="114935" simplePos="0" locked="0" layoutInCell="1" allowOverlap="1" relativeHeight="3">
                <wp:simplePos x="0" y="0"/>
                <wp:positionH relativeFrom="column">
                  <wp:posOffset>-32385</wp:posOffset>
                </wp:positionH>
                <wp:positionV relativeFrom="paragraph">
                  <wp:posOffset>77470</wp:posOffset>
                </wp:positionV>
                <wp:extent cx="7265035" cy="7452360"/>
                <wp:effectExtent l="6985" t="6350" r="5715" b="6350"/>
                <wp:wrapNone/>
                <wp:docPr id="3" name=""/>
                <a:graphic xmlns:a="http://schemas.openxmlformats.org/drawingml/2006/main">
                  <a:graphicData uri="http://schemas.microsoft.com/office/word/2010/wordprocessingShape">
                    <wps:wsp>
                      <wps:cNvSpPr/>
                      <wps:spPr>
                        <a:xfrm>
                          <a:off x="0" y="0"/>
                          <a:ext cx="7265160" cy="74523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55pt;margin-top:6.1pt;width:572pt;height:586.75pt;mso-wrap-style:none;v-text-anchor:middle">
                <v:fill o:detectmouseclick="t" on="false"/>
                <v:stroke color="black" weight="12600" joinstyle="miter" endcap="flat"/>
                <w10:wrap type="none"/>
              </v:rect>
            </w:pict>
          </mc:Fallback>
        </mc:AlternateContent>
      </w:r>
      <w:r>
        <w:rPr/>
        <w:t>This Transaction Confirmation is subject to the Base Contract between Seller and Buyer dated ____________________________.  The terms of this Transaction Confirmation are binding unless disputed in writing within 2 Business Days of receipt unless otherwise specified in the Base Contract.</w:t>
      </w:r>
    </w:p>
    <w:tbl>
      <w:tblPr>
        <w:tblW w:w="11252" w:type="dxa"/>
        <w:jc w:val="start"/>
        <w:tblInd w:w="198" w:type="dxa"/>
        <w:tblLayout w:type="fixed"/>
        <w:tblCellMar>
          <w:top w:w="0" w:type="dxa"/>
          <w:start w:w="108" w:type="dxa"/>
          <w:bottom w:w="0" w:type="dxa"/>
          <w:end w:w="108" w:type="dxa"/>
        </w:tblCellMar>
      </w:tblPr>
      <w:tblGrid>
        <w:gridCol w:w="5591"/>
        <w:gridCol w:w="5661"/>
      </w:tblGrid>
      <w:tr>
        <w:trPr/>
        <w:tc>
          <w:tcPr>
            <w:tcW w:w="5591" w:type="dxa"/>
            <w:tcBorders>
              <w:top w:val="single" w:sz="6" w:space="0" w:color="000000"/>
              <w:end w:val="single" w:sz="6" w:space="0" w:color="000000"/>
            </w:tcBorders>
          </w:tcPr>
          <w:p>
            <w:pPr>
              <w:pStyle w:val="Normal"/>
              <w:spacing w:before="120" w:after="0"/>
              <w:ind w:firstLine="14" w:start="-14" w:end="0"/>
              <w:rPr>
                <w:b/>
              </w:rPr>
            </w:pPr>
            <w:r>
              <w:rPr>
                <w:b/>
              </w:rPr>
              <w:t>SELLER:</w:t>
            </w:r>
          </w:p>
        </w:tc>
        <w:tc>
          <w:tcPr>
            <w:tcW w:w="5661" w:type="dxa"/>
            <w:tcBorders>
              <w:top w:val="single" w:sz="6" w:space="0" w:color="000000"/>
            </w:tcBorders>
          </w:tcPr>
          <w:p>
            <w:pPr>
              <w:pStyle w:val="Normal"/>
              <w:spacing w:before="120" w:after="0"/>
              <w:ind w:end="-302"/>
              <w:rPr>
                <w:b/>
              </w:rPr>
            </w:pPr>
            <w:r>
              <w:rPr>
                <w:b/>
              </w:rPr>
              <w:t>BUYER:</w:t>
            </w:r>
          </w:p>
        </w:tc>
      </w:tr>
      <w:tr>
        <w:trPr>
          <w:trHeight w:val="120" w:hRule="atLeast"/>
        </w:trPr>
        <w:tc>
          <w:tcPr>
            <w:tcW w:w="5591" w:type="dxa"/>
            <w:tcBorders>
              <w:bottom w:val="single" w:sz="6" w:space="0" w:color="000000"/>
              <w:end w:val="single" w:sz="6" w:space="0" w:color="000000"/>
            </w:tcBorders>
          </w:tcPr>
          <w:p>
            <w:pPr>
              <w:pStyle w:val="Normal"/>
              <w:spacing w:before="60" w:after="0"/>
              <w:ind w:firstLine="18" w:start="-18" w:end="0"/>
              <w:jc w:val="center"/>
              <w:rPr/>
            </w:pPr>
            <w:r>
              <w:fldChar w:fldCharType="begin">
                <w:ffData>
                  <w:name w:val="S_Co_Name"/>
                  <w:enabled/>
                  <w:calcOnExit w:val="0"/>
                  <w:textInput/>
                </w:ffData>
              </w:fldChar>
            </w:r>
            <w:r>
              <w:rPr/>
              <w:instrText xml:space="preserve"> FORMTEXT </w:instrText>
            </w:r>
            <w:r>
              <w:rPr/>
            </w:r>
            <w:r>
              <w:rPr/>
              <w:fldChar w:fldCharType="separate"/>
            </w:r>
            <w:r>
              <w:rPr/>
              <w:t>Burlington Resources Trading Inc</w:t>
            </w:r>
            <w:r>
              <w:rPr/>
            </w:r>
            <w:r>
              <w:rPr/>
              <w:fldChar w:fldCharType="end"/>
            </w:r>
            <w:r>
              <w:rPr/>
              <w:t>.</w:t>
            </w:r>
          </w:p>
        </w:tc>
        <w:tc>
          <w:tcPr>
            <w:tcW w:w="5661" w:type="dxa"/>
            <w:tcBorders>
              <w:bottom w:val="single" w:sz="6" w:space="0" w:color="000000"/>
            </w:tcBorders>
          </w:tcPr>
          <w:p>
            <w:pPr>
              <w:pStyle w:val="Normal"/>
              <w:snapToGrid w:val="false"/>
              <w:spacing w:before="60" w:after="0"/>
              <w:ind w:end="-298"/>
              <w:jc w:val="center"/>
              <w:rPr/>
            </w:pPr>
            <w:r>
              <w:rPr/>
            </w:r>
          </w:p>
        </w:tc>
      </w:tr>
      <w:tr>
        <w:trPr>
          <w:trHeight w:val="120" w:hRule="atLeast"/>
        </w:trPr>
        <w:tc>
          <w:tcPr>
            <w:tcW w:w="5591" w:type="dxa"/>
            <w:tcBorders>
              <w:top w:val="single" w:sz="6" w:space="0" w:color="000000"/>
              <w:bottom w:val="single" w:sz="6" w:space="0" w:color="000000"/>
              <w:end w:val="single" w:sz="6" w:space="0" w:color="000000"/>
            </w:tcBorders>
          </w:tcPr>
          <w:p>
            <w:pPr>
              <w:pStyle w:val="Normal"/>
              <w:spacing w:before="60" w:after="0"/>
              <w:ind w:firstLine="18" w:start="-18" w:end="0"/>
              <w:jc w:val="center"/>
              <w:rPr/>
            </w:pPr>
            <w:r>
              <w:fldChar w:fldCharType="begin">
                <w:ffData>
                  <w:name w:val="S_Co_Address"/>
                  <w:enabled/>
                  <w:calcOnExit w:val="0"/>
                  <w:textInput/>
                </w:ffData>
              </w:fldChar>
            </w:r>
            <w:r>
              <w:rPr/>
              <w:instrText xml:space="preserve"> FORMTEXT </w:instrText>
            </w:r>
            <w:r>
              <w:rPr/>
            </w:r>
            <w:r>
              <w:rPr/>
              <w:fldChar w:fldCharType="separate"/>
            </w:r>
            <w:r>
              <w:rPr/>
              <w:t>Attn Marketing Department PO Box 4239</w:t>
            </w:r>
            <w:r/>
            <w:r>
              <w:rPr/>
              <w:fldChar w:fldCharType="end"/>
            </w:r>
            <w:r>
              <w:rPr/>
            </w:r>
          </w:p>
        </w:tc>
        <w:tc>
          <w:tcPr>
            <w:tcW w:w="5661" w:type="dxa"/>
            <w:tcBorders>
              <w:top w:val="single" w:sz="6" w:space="0" w:color="000000"/>
              <w:bottom w:val="single" w:sz="6" w:space="0" w:color="000000"/>
            </w:tcBorders>
          </w:tcPr>
          <w:p>
            <w:pPr>
              <w:pStyle w:val="Normal"/>
              <w:snapToGrid w:val="false"/>
              <w:spacing w:before="60" w:after="0"/>
              <w:ind w:end="-298"/>
              <w:jc w:val="center"/>
              <w:rPr/>
            </w:pPr>
            <w:r>
              <w:rPr/>
            </w:r>
          </w:p>
        </w:tc>
      </w:tr>
      <w:tr>
        <w:trPr>
          <w:trHeight w:val="120" w:hRule="atLeast"/>
        </w:trPr>
        <w:tc>
          <w:tcPr>
            <w:tcW w:w="5591" w:type="dxa"/>
            <w:tcBorders>
              <w:top w:val="single" w:sz="6" w:space="0" w:color="000000"/>
              <w:bottom w:val="single" w:sz="6" w:space="0" w:color="000000"/>
              <w:end w:val="single" w:sz="6" w:space="0" w:color="000000"/>
            </w:tcBorders>
          </w:tcPr>
          <w:p>
            <w:pPr>
              <w:pStyle w:val="Normal"/>
              <w:spacing w:before="60" w:after="0"/>
              <w:ind w:firstLine="18" w:start="-18" w:end="0"/>
              <w:jc w:val="center"/>
              <w:rPr/>
            </w:pPr>
            <w:r>
              <w:fldChar w:fldCharType="begin">
                <w:ffData>
                  <w:name w:val="S_City_State_Zip"/>
                  <w:enabled/>
                  <w:calcOnExit w:val="0"/>
                  <w:textInput/>
                </w:ffData>
              </w:fldChar>
            </w:r>
            <w:r>
              <w:rPr/>
              <w:instrText xml:space="preserve"> FORMTEXT </w:instrText>
            </w:r>
            <w:r>
              <w:rPr/>
            </w:r>
            <w:r>
              <w:rPr/>
              <w:fldChar w:fldCharType="separate"/>
            </w:r>
            <w:r>
              <w:rPr/>
              <w:t>Houston, TX 77210</w:t>
            </w:r>
            <w:r/>
            <w:r>
              <w:rPr/>
              <w:fldChar w:fldCharType="end"/>
            </w:r>
            <w:r>
              <w:rPr/>
            </w:r>
          </w:p>
        </w:tc>
        <w:tc>
          <w:tcPr>
            <w:tcW w:w="5661" w:type="dxa"/>
            <w:tcBorders>
              <w:top w:val="single" w:sz="6" w:space="0" w:color="000000"/>
              <w:bottom w:val="single" w:sz="6" w:space="0" w:color="000000"/>
            </w:tcBorders>
          </w:tcPr>
          <w:p>
            <w:pPr>
              <w:pStyle w:val="Normal"/>
              <w:snapToGrid w:val="false"/>
              <w:spacing w:before="60" w:after="0"/>
              <w:ind w:end="-298"/>
              <w:jc w:val="center"/>
              <w:rPr/>
            </w:pPr>
            <w:r>
              <w:rPr/>
            </w:r>
          </w:p>
        </w:tc>
      </w:tr>
      <w:tr>
        <w:trPr>
          <w:trHeight w:val="120" w:hRule="atLeast"/>
        </w:trPr>
        <w:tc>
          <w:tcPr>
            <w:tcW w:w="5591" w:type="dxa"/>
            <w:tcBorders>
              <w:top w:val="single" w:sz="6" w:space="0" w:color="000000"/>
              <w:bottom w:val="single" w:sz="6" w:space="0" w:color="000000"/>
              <w:end w:val="single" w:sz="6" w:space="0" w:color="000000"/>
            </w:tcBorders>
          </w:tcPr>
          <w:p>
            <w:pPr>
              <w:pStyle w:val="Normal"/>
              <w:pBdr>
                <w:bottom w:val="single" w:sz="6" w:space="1" w:color="000000"/>
              </w:pBdr>
              <w:spacing w:before="60" w:after="0"/>
              <w:ind w:firstLine="18" w:start="-18" w:end="0"/>
              <w:rPr/>
            </w:pPr>
            <w:r>
              <w:rPr/>
              <w:t xml:space="preserve">Attn:  </w:t>
            </w:r>
            <w:r>
              <w:fldChar w:fldCharType="begin">
                <w:ffData>
                  <w:name w:val="S_Trader"/>
                  <w:enabled/>
                  <w:calcOnExit w:val="0"/>
                  <w:textInput/>
                </w:ffData>
              </w:fldChar>
            </w:r>
            <w:r>
              <w:rPr/>
              <w:instrText xml:space="preserve"> FORMTEXT </w:instrText>
            </w:r>
            <w:r>
              <w:rPr/>
            </w:r>
            <w:r>
              <w:rPr/>
              <w:fldChar w:fldCharType="separate"/>
            </w:r>
            <w:r>
              <w:rPr/>
              <w:t>Dave Kohler</w:t>
            </w:r>
            <w:r/>
            <w:r>
              <w:rPr/>
              <w:fldChar w:fldCharType="end"/>
            </w:r>
            <w:r>
              <w:rPr/>
            </w:r>
          </w:p>
        </w:tc>
        <w:tc>
          <w:tcPr>
            <w:tcW w:w="5661" w:type="dxa"/>
            <w:tcBorders>
              <w:top w:val="single" w:sz="6" w:space="0" w:color="000000"/>
              <w:bottom w:val="single" w:sz="6" w:space="0" w:color="000000"/>
            </w:tcBorders>
          </w:tcPr>
          <w:p>
            <w:pPr>
              <w:pStyle w:val="Normal"/>
              <w:pBdr>
                <w:bottom w:val="single" w:sz="6" w:space="1" w:color="000000"/>
              </w:pBdr>
              <w:spacing w:before="60" w:after="0"/>
              <w:ind w:end="-298"/>
              <w:rPr/>
            </w:pPr>
            <w:r>
              <w:rPr/>
              <w:t xml:space="preserve">Attn:  </w:t>
            </w:r>
          </w:p>
        </w:tc>
      </w:tr>
      <w:tr>
        <w:trPr>
          <w:trHeight w:val="120" w:hRule="atLeast"/>
        </w:trPr>
        <w:tc>
          <w:tcPr>
            <w:tcW w:w="5591" w:type="dxa"/>
            <w:tcBorders>
              <w:top w:val="single" w:sz="6" w:space="0" w:color="000000"/>
              <w:end w:val="single" w:sz="6" w:space="0" w:color="000000"/>
            </w:tcBorders>
          </w:tcPr>
          <w:p>
            <w:pPr>
              <w:pStyle w:val="Normal"/>
              <w:spacing w:before="60" w:after="0"/>
              <w:ind w:firstLine="18" w:start="-18" w:end="0"/>
              <w:rPr/>
            </w:pPr>
            <w:r>
              <w:rPr/>
              <w:t xml:space="preserve">Phone:  </w:t>
            </w:r>
            <w:r>
              <w:fldChar w:fldCharType="begin">
                <w:ffData>
                  <w:name w:val="S_Co_Phone"/>
                  <w:enabled/>
                  <w:calcOnExit w:val="0"/>
                  <w:textInput/>
                </w:ffData>
              </w:fldChar>
            </w:r>
            <w:r>
              <w:rPr/>
              <w:instrText xml:space="preserve"> FORMTEXT </w:instrText>
            </w:r>
            <w:r>
              <w:rPr/>
            </w:r>
            <w:r>
              <w:rPr/>
              <w:fldChar w:fldCharType="separate"/>
            </w:r>
            <w:r>
              <w:rPr/>
              <w:t>(713) 624-9069</w:t>
            </w:r>
            <w:r/>
            <w:r>
              <w:rPr/>
              <w:fldChar w:fldCharType="end"/>
            </w:r>
            <w:r>
              <w:rPr/>
            </w:r>
          </w:p>
        </w:tc>
        <w:tc>
          <w:tcPr>
            <w:tcW w:w="5661" w:type="dxa"/>
            <w:tcBorders>
              <w:top w:val="single" w:sz="6" w:space="0" w:color="000000"/>
              <w:bottom w:val="single" w:sz="6" w:space="0" w:color="000000"/>
            </w:tcBorders>
          </w:tcPr>
          <w:p>
            <w:pPr>
              <w:pStyle w:val="Normal"/>
              <w:spacing w:before="60" w:after="0"/>
              <w:ind w:end="-298"/>
              <w:rPr/>
            </w:pPr>
            <w:r>
              <w:rPr/>
              <w:t xml:space="preserve">Phone:  </w:t>
            </w:r>
          </w:p>
        </w:tc>
      </w:tr>
      <w:tr>
        <w:trPr>
          <w:trHeight w:val="120" w:hRule="atLeast"/>
        </w:trPr>
        <w:tc>
          <w:tcPr>
            <w:tcW w:w="5591" w:type="dxa"/>
            <w:tcBorders>
              <w:top w:val="single" w:sz="6" w:space="0" w:color="000000"/>
              <w:bottom w:val="single" w:sz="6" w:space="0" w:color="000000"/>
              <w:end w:val="single" w:sz="6" w:space="0" w:color="000000"/>
            </w:tcBorders>
          </w:tcPr>
          <w:p>
            <w:pPr>
              <w:pStyle w:val="Normal"/>
              <w:pBdr>
                <w:bottom w:val="single" w:sz="6" w:space="1" w:color="000000"/>
              </w:pBdr>
              <w:spacing w:before="60" w:after="0"/>
              <w:ind w:firstLine="18" w:start="-18" w:end="0"/>
              <w:rPr/>
            </w:pPr>
            <w:r>
              <w:rPr/>
              <w:t xml:space="preserve">Fax:  </w:t>
            </w:r>
            <w:r>
              <w:fldChar w:fldCharType="begin">
                <w:ffData>
                  <w:name w:val="S_Co_Fax"/>
                  <w:enabled/>
                  <w:calcOnExit w:val="0"/>
                  <w:textInput/>
                </w:ffData>
              </w:fldChar>
            </w:r>
            <w:r>
              <w:rPr/>
              <w:instrText xml:space="preserve"> FORMTEXT </w:instrText>
            </w:r>
            <w:r>
              <w:rPr/>
            </w:r>
            <w:r>
              <w:rPr/>
              <w:fldChar w:fldCharType="separate"/>
            </w:r>
            <w:r>
              <w:rPr/>
              <w:t xml:space="preserve"> </w:t>
            </w:r>
            <w:r>
              <w:rPr/>
            </w:r>
            <w:r>
              <w:rPr/>
              <w:fldChar w:fldCharType="end"/>
            </w:r>
            <w:r>
              <w:rPr/>
              <w:t>(713) 624-9606</w:t>
            </w:r>
          </w:p>
        </w:tc>
        <w:tc>
          <w:tcPr>
            <w:tcW w:w="5661" w:type="dxa"/>
            <w:tcBorders>
              <w:top w:val="single" w:sz="6" w:space="0" w:color="000000"/>
              <w:bottom w:val="single" w:sz="6" w:space="0" w:color="000000"/>
            </w:tcBorders>
          </w:tcPr>
          <w:p>
            <w:pPr>
              <w:pStyle w:val="Normal"/>
              <w:pBdr>
                <w:bottom w:val="single" w:sz="6" w:space="1" w:color="000000"/>
              </w:pBdr>
              <w:spacing w:before="60" w:after="0"/>
              <w:ind w:end="-298"/>
              <w:rPr/>
            </w:pPr>
            <w:r>
              <w:rPr/>
              <w:t xml:space="preserve">Fax:  </w:t>
            </w:r>
          </w:p>
        </w:tc>
      </w:tr>
      <w:tr>
        <w:trPr>
          <w:trHeight w:val="120" w:hRule="atLeast"/>
        </w:trPr>
        <w:tc>
          <w:tcPr>
            <w:tcW w:w="5591" w:type="dxa"/>
            <w:tcBorders>
              <w:top w:val="single" w:sz="6" w:space="0" w:color="000000"/>
              <w:bottom w:val="single" w:sz="6" w:space="0" w:color="000000"/>
              <w:end w:val="single" w:sz="6" w:space="0" w:color="000000"/>
            </w:tcBorders>
          </w:tcPr>
          <w:p>
            <w:pPr>
              <w:pStyle w:val="Normal"/>
              <w:spacing w:before="60" w:after="0"/>
              <w:ind w:firstLine="18" w:start="-18" w:end="0"/>
              <w:rPr/>
            </w:pPr>
            <w:r>
              <w:rPr/>
              <w:t xml:space="preserve">Base Contract No.:  </w:t>
            </w:r>
          </w:p>
        </w:tc>
        <w:tc>
          <w:tcPr>
            <w:tcW w:w="5661" w:type="dxa"/>
            <w:tcBorders>
              <w:top w:val="single" w:sz="6" w:space="0" w:color="000000"/>
              <w:bottom w:val="single" w:sz="6" w:space="0" w:color="000000"/>
            </w:tcBorders>
          </w:tcPr>
          <w:p>
            <w:pPr>
              <w:pStyle w:val="Normal"/>
              <w:spacing w:before="60" w:after="0"/>
              <w:ind w:end="-298"/>
              <w:rPr/>
            </w:pPr>
            <w:r>
              <w:rPr/>
              <w:t xml:space="preserve">Base Contract No.: </w:t>
            </w:r>
            <w:r>
              <w:fldChar w:fldCharType="begin">
                <w:ffData>
                  <w:name w:val="P_Contract"/>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120" w:hRule="atLeast"/>
        </w:trPr>
        <w:tc>
          <w:tcPr>
            <w:tcW w:w="5591" w:type="dxa"/>
            <w:tcBorders>
              <w:top w:val="single" w:sz="6" w:space="0" w:color="000000"/>
              <w:bottom w:val="single" w:sz="6" w:space="0" w:color="000000"/>
              <w:end w:val="single" w:sz="6" w:space="0" w:color="000000"/>
            </w:tcBorders>
          </w:tcPr>
          <w:p>
            <w:pPr>
              <w:pStyle w:val="Normal"/>
              <w:spacing w:before="60" w:after="0"/>
              <w:ind w:firstLine="18" w:start="-18" w:end="0"/>
              <w:rPr/>
            </w:pPr>
            <w:r>
              <w:rPr/>
              <w:t xml:space="preserve">Transporter:  </w:t>
            </w:r>
          </w:p>
        </w:tc>
        <w:tc>
          <w:tcPr>
            <w:tcW w:w="5661" w:type="dxa"/>
            <w:tcBorders>
              <w:top w:val="single" w:sz="6" w:space="0" w:color="000000"/>
              <w:bottom w:val="single" w:sz="6" w:space="0" w:color="000000"/>
            </w:tcBorders>
          </w:tcPr>
          <w:p>
            <w:pPr>
              <w:pStyle w:val="Normal"/>
              <w:spacing w:before="60" w:after="0"/>
              <w:ind w:end="-298"/>
              <w:rPr/>
            </w:pPr>
            <w:r>
              <w:rPr/>
              <w:t xml:space="preserve">Transporter: </w:t>
            </w:r>
            <w:r>
              <w:fldChar w:fldCharType="begin">
                <w:ffData>
                  <w:name w:val="Rec_Pipeline"/>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120" w:hRule="atLeast"/>
        </w:trPr>
        <w:tc>
          <w:tcPr>
            <w:tcW w:w="5591" w:type="dxa"/>
            <w:tcBorders>
              <w:top w:val="single" w:sz="6" w:space="0" w:color="000000"/>
              <w:bottom w:val="single" w:sz="6" w:space="0" w:color="000000"/>
              <w:end w:val="single" w:sz="6" w:space="0" w:color="000000"/>
            </w:tcBorders>
          </w:tcPr>
          <w:p>
            <w:pPr>
              <w:pStyle w:val="Normal"/>
              <w:spacing w:before="60" w:after="0"/>
              <w:ind w:firstLine="18" w:start="-18" w:end="0"/>
              <w:rPr/>
            </w:pPr>
            <w:r>
              <w:rPr/>
              <w:t xml:space="preserve">Transporter Contract Number:  </w:t>
            </w:r>
          </w:p>
        </w:tc>
        <w:tc>
          <w:tcPr>
            <w:tcW w:w="5661" w:type="dxa"/>
            <w:tcBorders>
              <w:top w:val="single" w:sz="6" w:space="0" w:color="000000"/>
              <w:bottom w:val="single" w:sz="6" w:space="0" w:color="000000"/>
            </w:tcBorders>
          </w:tcPr>
          <w:p>
            <w:pPr>
              <w:pStyle w:val="Normal"/>
              <w:spacing w:before="60" w:after="0"/>
              <w:ind w:end="-298"/>
              <w:rPr/>
            </w:pPr>
            <w:r>
              <w:rPr/>
              <w:t xml:space="preserve">Transporter Contract Number:  </w:t>
            </w:r>
          </w:p>
        </w:tc>
      </w:tr>
      <w:tr>
        <w:trPr>
          <w:trHeight w:val="120" w:hRule="atLeast"/>
        </w:trPr>
        <w:tc>
          <w:tcPr>
            <w:tcW w:w="5591" w:type="dxa"/>
            <w:tcBorders>
              <w:top w:val="single" w:sz="6" w:space="0" w:color="000000"/>
              <w:bottom w:val="single" w:sz="6" w:space="0" w:color="000000"/>
              <w:end w:val="single" w:sz="6" w:space="0" w:color="000000"/>
            </w:tcBorders>
          </w:tcPr>
          <w:p>
            <w:pPr>
              <w:pStyle w:val="Normal"/>
              <w:snapToGrid w:val="false"/>
              <w:spacing w:before="60" w:after="0"/>
              <w:ind w:firstLine="18" w:start="-18" w:end="0"/>
              <w:rPr/>
            </w:pPr>
            <w:r>
              <w:rPr/>
            </w:r>
          </w:p>
        </w:tc>
        <w:tc>
          <w:tcPr>
            <w:tcW w:w="5661" w:type="dxa"/>
            <w:tcBorders>
              <w:top w:val="single" w:sz="6" w:space="0" w:color="000000"/>
              <w:bottom w:val="single" w:sz="6" w:space="0" w:color="000000"/>
            </w:tcBorders>
          </w:tcPr>
          <w:p>
            <w:pPr>
              <w:pStyle w:val="Normal"/>
              <w:snapToGrid w:val="false"/>
              <w:spacing w:before="60" w:after="0"/>
              <w:ind w:end="-298"/>
              <w:rPr/>
            </w:pPr>
            <w:r>
              <w:rPr/>
            </w:r>
          </w:p>
        </w:tc>
      </w:tr>
      <w:tr>
        <w:trPr>
          <w:trHeight w:val="380" w:hRule="atLeast"/>
        </w:trPr>
        <w:tc>
          <w:tcPr>
            <w:tcW w:w="11252" w:type="dxa"/>
            <w:gridSpan w:val="2"/>
            <w:tcBorders>
              <w:top w:val="single" w:sz="6" w:space="0" w:color="000000"/>
              <w:bottom w:val="single" w:sz="6" w:space="0" w:color="000000"/>
            </w:tcBorders>
          </w:tcPr>
          <w:p>
            <w:pPr>
              <w:pStyle w:val="Normal"/>
              <w:spacing w:before="120" w:after="0"/>
              <w:ind w:firstLine="14" w:start="-14" w:end="0"/>
              <w:rPr/>
            </w:pPr>
            <w:r>
              <w:rPr>
                <w:b/>
                <w:bCs/>
              </w:rPr>
              <w:t>Contract Price</w:t>
            </w:r>
            <w:r>
              <w:rPr/>
              <w:t>:  Inside Ferc, 1</w:t>
            </w:r>
            <w:r>
              <w:rPr>
                <w:vertAlign w:val="superscript"/>
              </w:rPr>
              <w:t>st</w:t>
            </w:r>
            <w:r>
              <w:rPr/>
              <w:t xml:space="preserve"> Posting, El Paso Natural Gas, San Juan + ______________________</w:t>
            </w:r>
          </w:p>
        </w:tc>
      </w:tr>
      <w:tr>
        <w:trPr>
          <w:trHeight w:val="380" w:hRule="atLeast"/>
        </w:trPr>
        <w:tc>
          <w:tcPr>
            <w:tcW w:w="5591" w:type="dxa"/>
            <w:tcBorders>
              <w:bottom w:val="single" w:sz="6" w:space="0" w:color="000000"/>
            </w:tcBorders>
          </w:tcPr>
          <w:p>
            <w:pPr>
              <w:pStyle w:val="Normal"/>
              <w:spacing w:before="240" w:after="0"/>
              <w:ind w:firstLine="18" w:start="-18" w:end="0"/>
              <w:rPr/>
            </w:pPr>
            <w:r>
              <w:rPr>
                <w:b/>
                <w:bCs/>
              </w:rPr>
              <w:t>Delivery Period</w:t>
            </w:r>
            <w:r>
              <w:rPr/>
              <w:t xml:space="preserve">:  Begin:  </w:t>
            </w:r>
            <w:r>
              <w:rPr>
                <w:u w:val="single"/>
              </w:rPr>
              <w:t>June 1, 2001</w:t>
            </w:r>
          </w:p>
        </w:tc>
        <w:tc>
          <w:tcPr>
            <w:tcW w:w="5661" w:type="dxa"/>
            <w:tcBorders>
              <w:bottom w:val="single" w:sz="6" w:space="0" w:color="000000"/>
            </w:tcBorders>
          </w:tcPr>
          <w:p>
            <w:pPr>
              <w:pStyle w:val="Normal"/>
              <w:spacing w:before="240" w:after="0"/>
              <w:ind w:end="-298"/>
              <w:rPr/>
            </w:pPr>
            <w:r>
              <w:rPr/>
              <w:t xml:space="preserve">End:  </w:t>
            </w:r>
            <w:r>
              <w:rPr>
                <w:u w:val="single"/>
              </w:rPr>
              <w:t>March 31, 2002</w:t>
            </w:r>
          </w:p>
        </w:tc>
      </w:tr>
    </w:tbl>
    <w:p>
      <w:pPr>
        <w:pStyle w:val="Normal"/>
        <w:tabs>
          <w:tab w:val="clear" w:pos="720"/>
          <w:tab w:val="left" w:pos="5688" w:leader="none"/>
        </w:tabs>
        <w:spacing w:before="120" w:after="0"/>
        <w:ind w:start="158" w:end="115"/>
        <w:rPr>
          <w:b/>
        </w:rPr>
      </w:pPr>
      <w:r>
        <w:rPr>
          <w:b/>
        </w:rPr>
        <w:t>Performance Obligation and Contact Quantity:  (Select One)</w:t>
      </w:r>
    </w:p>
    <w:p>
      <w:pPr>
        <w:pStyle w:val="Normal"/>
        <w:tabs>
          <w:tab w:val="clear" w:pos="720"/>
          <w:tab w:val="left" w:pos="3780" w:leader="none"/>
          <w:tab w:val="left" w:pos="7920" w:leader="none"/>
        </w:tabs>
        <w:spacing w:before="120" w:after="0"/>
        <w:ind w:start="158" w:end="115"/>
        <w:rPr>
          <w:b/>
        </w:rPr>
      </w:pPr>
      <w:r>
        <w:rPr>
          <w:b/>
        </w:rPr>
        <w:t>Firm (Fixed Quantity):</w:t>
        <w:tab/>
        <w:t>Firm (Variable Quantity):</w:t>
        <w:tab/>
        <w:t>Interruptible:</w:t>
      </w:r>
    </w:p>
    <w:p>
      <w:pPr>
        <w:pStyle w:val="Normal"/>
        <w:tabs>
          <w:tab w:val="clear" w:pos="720"/>
          <w:tab w:val="right" w:pos="1170" w:leader="none"/>
          <w:tab w:val="left" w:pos="1260" w:leader="none"/>
          <w:tab w:val="right" w:pos="3780" w:leader="none"/>
          <w:tab w:val="right" w:pos="7290" w:leader="none"/>
          <w:tab w:val="left" w:pos="7920" w:leader="none"/>
          <w:tab w:val="right" w:pos="10800" w:leader="none"/>
        </w:tabs>
        <w:spacing w:before="240" w:after="0"/>
        <w:ind w:start="158" w:end="115"/>
        <w:rPr/>
      </w:pPr>
      <w:r>
        <w:rPr>
          <w:u w:val="single"/>
        </w:rPr>
        <w:tab/>
        <w:t>10,000    M</w:t>
      </w:r>
      <w:r>
        <w:rPr/>
        <w:t>MBtus/day</w:t>
        <w:tab/>
      </w:r>
      <w:r>
        <w:rPr>
          <w:u w:val="single"/>
        </w:rPr>
        <w:tab/>
      </w:r>
      <w:r>
        <w:rPr/>
        <w:t xml:space="preserve"> MMBtus/day Minimum</w:t>
        <w:tab/>
        <w:t xml:space="preserve">Up to </w:t>
      </w:r>
      <w:r>
        <w:rPr>
          <w:u w:val="single"/>
        </w:rPr>
        <w:tab/>
        <w:t xml:space="preserve">  </w:t>
      </w:r>
      <w:r>
        <w:fldChar w:fldCharType="begin">
          <w:ffData>
            <w:name w:val="Int_Volume"/>
            <w:enabled/>
            <w:calcOnExit w:val="0"/>
            <w:textInput/>
          </w:ffData>
        </w:fldChar>
      </w:r>
      <w:r>
        <w:rPr>
          <w:u w:val="single"/>
        </w:rPr>
        <w:instrText xml:space="preserve"> FORMTEXT </w:instrText>
      </w:r>
      <w:r>
        <w:rPr>
          <w:u w:val="single"/>
        </w:rPr>
      </w:r>
      <w:r>
        <w:rPr>
          <w:u w:val="single"/>
        </w:rPr>
        <w:fldChar w:fldCharType="separate"/>
      </w:r>
      <w:r>
        <w:rPr>
          <w:u w:val="single"/>
        </w:rPr>
        <w:t xml:space="preserve"> </w:t>
      </w:r>
      <w:r>
        <w:rPr>
          <w:u w:val="single"/>
        </w:rPr>
      </w:r>
      <w:r>
        <w:rPr>
          <w:u w:val="single"/>
        </w:rPr>
        <w:fldChar w:fldCharType="end"/>
      </w:r>
      <w:r>
        <w:rPr>
          <w:u w:val="single"/>
        </w:rPr>
        <w:t xml:space="preserve">  </w:t>
      </w:r>
      <w:r>
        <w:rPr/>
        <w:t>MMBtus/day</w:t>
      </w:r>
    </w:p>
    <w:p>
      <w:pPr>
        <w:pStyle w:val="Normal"/>
        <w:tabs>
          <w:tab w:val="clear" w:pos="720"/>
          <w:tab w:val="left" w:pos="360" w:leader="none"/>
          <w:tab w:val="left" w:pos="3780" w:leader="none"/>
          <w:tab w:val="right" w:pos="7290" w:leader="none"/>
        </w:tabs>
        <w:spacing w:before="120" w:after="0"/>
        <w:ind w:start="158" w:end="115"/>
        <w:rPr/>
      </w:pPr>
      <w:r>
        <w:rPr/>
        <w:tab/>
      </w:r>
      <w:r>
        <w:rPr>
          <w:rFonts w:eastAsia="Wingdings" w:cs="Wingdings" w:ascii="Wingdings" w:hAnsi="Wingdings"/>
        </w:rPr>
        <w:sym w:font="Wingdings" w:char="f06f"/>
      </w:r>
      <w:r>
        <w:rPr/>
        <w:t xml:space="preserve"> EFP</w:t>
        <w:tab/>
      </w:r>
      <w:r>
        <w:rPr>
          <w:u w:val="single"/>
        </w:rPr>
        <w:tab/>
      </w:r>
      <w:r>
        <w:rPr/>
        <w:t xml:space="preserve"> MMBtus/day Maximum</w:t>
      </w:r>
    </w:p>
    <w:p>
      <w:pPr>
        <w:pStyle w:val="Normal"/>
        <w:pBdr>
          <w:bottom w:val="single" w:sz="6" w:space="1" w:color="000000"/>
        </w:pBdr>
        <w:tabs>
          <w:tab w:val="clear" w:pos="720"/>
          <w:tab w:val="left" w:pos="3780" w:leader="none"/>
        </w:tabs>
        <w:spacing w:before="120" w:after="0"/>
        <w:ind w:start="158" w:end="115"/>
        <w:rPr/>
      </w:pPr>
      <w:r>
        <w:rPr/>
        <w:tab/>
        <w:t xml:space="preserve">subject to Section 4.2. at election of  </w:t>
      </w:r>
      <w:r>
        <w:rPr>
          <w:rFonts w:eastAsia="Wingdings" w:cs="Wingdings" w:ascii="Wingdings" w:hAnsi="Wingdings"/>
        </w:rPr>
        <w:sym w:font="Wingdings" w:char="f06f"/>
      </w:r>
      <w:r>
        <w:rPr/>
        <w:t xml:space="preserve">  Buyer or  </w:t>
      </w:r>
      <w:r>
        <w:rPr>
          <w:rFonts w:eastAsia="Wingdings" w:cs="Wingdings" w:ascii="Wingdings" w:hAnsi="Wingdings"/>
        </w:rPr>
        <w:sym w:font="Wingdings" w:char="f06f"/>
      </w:r>
      <w:r>
        <w:rPr/>
        <w:t xml:space="preserve">  Seller</w:t>
      </w:r>
    </w:p>
    <w:p>
      <w:pPr>
        <w:pStyle w:val="Normal"/>
        <w:pBdr/>
        <w:tabs>
          <w:tab w:val="clear" w:pos="720"/>
          <w:tab w:val="left" w:pos="3780" w:leader="none"/>
        </w:tabs>
        <w:spacing w:before="120" w:after="0"/>
        <w:ind w:start="158" w:end="115"/>
        <w:rPr>
          <w:b/>
        </w:rPr>
      </w:pPr>
      <w:r>
        <w:rPr>
          <w:b/>
        </w:rPr>
        <w:t xml:space="preserve">Delivery Point(s):  </w:t>
      </w:r>
      <w:r>
        <w:rPr>
          <w:bCs/>
        </w:rPr>
        <w:t>EPNG Ehrenberg into SoCal</w:t>
      </w:r>
    </w:p>
    <w:p>
      <w:pPr>
        <w:pStyle w:val="Normal"/>
        <w:pBdr>
          <w:bottom w:val="single" w:sz="6" w:space="1" w:color="000000"/>
        </w:pBdr>
        <w:tabs>
          <w:tab w:val="clear" w:pos="720"/>
          <w:tab w:val="left" w:pos="3780" w:leader="none"/>
        </w:tabs>
        <w:spacing w:before="120" w:after="0"/>
        <w:ind w:start="158" w:end="115"/>
        <w:rPr/>
      </w:pPr>
      <w:r>
        <w:rPr/>
        <w:t>(If pooling point is used, list a specific geographic and pipeline location):</w:t>
      </w:r>
    </w:p>
    <w:p>
      <w:pPr>
        <w:pStyle w:val="Normal"/>
        <w:tabs>
          <w:tab w:val="clear" w:pos="720"/>
          <w:tab w:val="left" w:pos="3780" w:leader="none"/>
        </w:tabs>
        <w:ind w:start="158" w:end="115"/>
        <w:rPr/>
      </w:pPr>
      <w:r>
        <w:rPr>
          <w:b/>
        </w:rPr>
        <w:t xml:space="preserve">Special Conditions: </w:t>
      </w:r>
      <w:r>
        <w:rPr>
          <w:bCs/>
        </w:rPr>
        <w:t>Both parties shall maximize takes and deliveries under this contract.  Accordingly, both parties shall rank the transactions under this contract equal to or higher than any other transaction on El Paso Natural Gas Company’s interstate pipeline system.  If either party’s takes or deliveries under this contract vary according to changes in the price for natural gas at the Delivery Point(s), then the other party shall have the option, upon 5 days written notice, to terminate this contract.  Such termination will be effective at the beginning of the first month following the 5-day notification period.  Section 3 “Performance Obligation” of the Base Contract shall survive any such termination.  The parties acknowledge and agree that all gas sold by Burlington Resources Trading Inc. hereunder is gas produced by Burlington Resources Trading Inc. or its affiliate(s) and not gas purchased from third parties at or near the Delivery Point, such that during events of Force Majeure, Burlington Resources Trading Inc. shall have no obligation to purchase replacement gas.</w:t>
      </w:r>
    </w:p>
    <w:p>
      <w:pPr>
        <w:pStyle w:val="Normal"/>
        <w:tabs>
          <w:tab w:val="clear" w:pos="720"/>
          <w:tab w:val="left" w:pos="3780" w:leader="none"/>
        </w:tabs>
        <w:ind w:start="158" w:end="115"/>
        <w:rPr>
          <w:bCs/>
          <w:lang w:val="en-CA" w:eastAsia="en-CA"/>
        </w:rPr>
      </w:pPr>
      <w:r>
        <w:rPr>
          <w:bCs/>
          <w:lang w:val="en-CA" w:eastAsia="en-CA"/>
        </w:rPr>
        <mc:AlternateContent>
          <mc:Choice Requires="wps">
            <w:drawing>
              <wp:anchor behindDoc="0" distT="0" distB="0" distL="114935" distR="114935" simplePos="0" locked="0" layoutInCell="1" allowOverlap="1" relativeHeight="5">
                <wp:simplePos x="0" y="0"/>
                <wp:positionH relativeFrom="column">
                  <wp:posOffset>120015</wp:posOffset>
                </wp:positionH>
                <wp:positionV relativeFrom="paragraph">
                  <wp:posOffset>67945</wp:posOffset>
                </wp:positionV>
                <wp:extent cx="7010400" cy="0"/>
                <wp:effectExtent l="0" t="5080" r="0" b="5080"/>
                <wp:wrapNone/>
                <wp:docPr id="4" name=""/>
                <a:graphic xmlns:a="http://schemas.openxmlformats.org/drawingml/2006/main">
                  <a:graphicData uri="http://schemas.microsoft.com/office/word/2010/wordprocessingShape">
                    <wps:wsp>
                      <wps:cNvSpPr/>
                      <wps:spPr>
                        <a:xfrm>
                          <a:off x="0" y="0"/>
                          <a:ext cx="701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45pt,5.35pt" to="561.4pt,5.35pt" stroked="t" o:allowincell="f" style="position:absolute">
                <v:stroke color="black" weight="9360" joinstyle="miter" endcap="flat"/>
                <v:fill o:detectmouseclick="t" on="false"/>
                <w10:wrap type="none"/>
              </v:line>
            </w:pict>
          </mc:Fallback>
        </mc:AlternateContent>
      </w:r>
    </w:p>
    <w:p>
      <w:pPr>
        <w:pStyle w:val="Normal"/>
        <w:tabs>
          <w:tab w:val="clear" w:pos="720"/>
          <w:tab w:val="left" w:pos="5803" w:leader="none"/>
          <w:tab w:val="left" w:pos="11340" w:leader="none"/>
        </w:tabs>
        <w:spacing w:before="120" w:after="0"/>
        <w:ind w:start="158" w:end="115"/>
        <w:rPr/>
      </w:pPr>
      <w:r>
        <w:rPr/>
        <w:t xml:space="preserve">Seller: </w:t>
      </w:r>
      <w:r>
        <w:rPr>
          <w:u w:val="single"/>
        </w:rPr>
        <w:t xml:space="preserve">                             </w:t>
      </w:r>
      <w:r>
        <w:fldChar w:fldCharType="begin">
          <w:ffData>
            <w:name w:val="S_approver"/>
            <w:enabled/>
            <w:calcOnExit w:val="0"/>
            <w:textInput/>
          </w:ffData>
        </w:fldChar>
      </w:r>
      <w:r>
        <w:rPr>
          <w:u w:val="single"/>
        </w:rPr>
        <w:instrText xml:space="preserve"> FORMTEXT </w:instrText>
      </w:r>
      <w:r>
        <w:rPr>
          <w:u w:val="single"/>
        </w:rPr>
      </w:r>
      <w:r>
        <w:rPr>
          <w:u w:val="single"/>
        </w:rPr>
        <w:fldChar w:fldCharType="separate"/>
      </w:r>
      <w:r>
        <w:rPr>
          <w:u w:val="single"/>
        </w:rPr>
        <w:t>Dave Kohler</w:t>
      </w:r>
      <w:r>
        <w:rPr>
          <w:u w:val="single"/>
        </w:rPr>
      </w:r>
      <w:r>
        <w:rPr>
          <w:u w:val="single"/>
        </w:rPr>
        <w:fldChar w:fldCharType="end"/>
      </w:r>
      <w:r>
        <w:rPr>
          <w:u w:val="single"/>
        </w:rPr>
        <w:tab/>
      </w:r>
      <w:r>
        <w:rPr/>
        <w:t xml:space="preserve">Buyer: </w:t>
      </w:r>
      <w:r>
        <w:fldChar w:fldCharType="begin">
          <w:ffData>
            <w:name w:val="B_approver"/>
            <w:enabled/>
            <w:calcOnExit w:val="0"/>
            <w:textInput/>
          </w:ffData>
        </w:fldChar>
      </w:r>
      <w:r>
        <w:rPr>
          <w:u w:val="single"/>
        </w:rPr>
        <w:instrText xml:space="preserve"> FORMTEXT </w:instrText>
      </w:r>
      <w:r>
        <w:rPr>
          <w:u w:val="single"/>
        </w:rPr>
      </w:r>
      <w:r>
        <w:rPr>
          <w:u w:val="single"/>
        </w:rPr>
        <w:fldChar w:fldCharType="separate"/>
      </w:r>
      <w:r>
        <w:rPr>
          <w:u w:val="single"/>
        </w:rPr>
        <w:t xml:space="preserve"> </w:t>
      </w:r>
      <w:r>
        <w:rPr>
          <w:u w:val="single"/>
        </w:rPr>
      </w:r>
      <w:r>
        <w:rPr>
          <w:u w:val="single"/>
        </w:rPr>
        <w:fldChar w:fldCharType="end"/>
      </w:r>
      <w:r>
        <w:rPr>
          <w:u w:val="single"/>
        </w:rPr>
        <w:tab/>
      </w:r>
    </w:p>
    <w:p>
      <w:pPr>
        <w:pStyle w:val="Normal"/>
        <w:tabs>
          <w:tab w:val="clear" w:pos="720"/>
          <w:tab w:val="left" w:pos="5803" w:leader="none"/>
          <w:tab w:val="left" w:pos="11340" w:leader="none"/>
        </w:tabs>
        <w:spacing w:before="120" w:after="0"/>
        <w:ind w:start="158" w:end="115"/>
        <w:rPr/>
      </w:pPr>
      <w:r>
        <w:rPr/>
        <w:t>By:</w:t>
      </w:r>
      <w:r>
        <w:rPr>
          <w:u w:val="single"/>
        </w:rPr>
        <w:tab/>
      </w:r>
      <w:r>
        <w:rPr/>
        <w:t>By:</w:t>
      </w:r>
      <w:r>
        <w:rPr>
          <w:u w:val="single"/>
        </w:rPr>
        <w:tab/>
      </w:r>
    </w:p>
    <w:p>
      <w:pPr>
        <w:pStyle w:val="Normal"/>
        <w:tabs>
          <w:tab w:val="clear" w:pos="720"/>
          <w:tab w:val="left" w:pos="5803" w:leader="none"/>
          <w:tab w:val="left" w:pos="11340" w:leader="none"/>
        </w:tabs>
        <w:spacing w:before="120" w:after="0"/>
        <w:ind w:start="158" w:end="115"/>
        <w:rPr/>
      </w:pPr>
      <w:r>
        <w:rPr/>
        <w:t>Title:</w:t>
      </w:r>
      <w:r>
        <w:rPr>
          <w:u w:val="single"/>
        </w:rPr>
        <w:t xml:space="preserve">                 </w:t>
      </w:r>
      <w:r>
        <w:fldChar w:fldCharType="begin">
          <w:ffData>
            <w:name w:val="S_Title"/>
            <w:enabled/>
            <w:calcOnExit w:val="0"/>
            <w:textInput/>
          </w:ffData>
        </w:fldChar>
      </w:r>
      <w:r>
        <w:rPr>
          <w:u w:val="single"/>
        </w:rPr>
        <w:instrText xml:space="preserve"> FORMTEXT </w:instrText>
      </w:r>
      <w:r>
        <w:rPr>
          <w:u w:val="single"/>
        </w:rPr>
      </w:r>
      <w:r>
        <w:rPr>
          <w:u w:val="single"/>
        </w:rPr>
        <w:fldChar w:fldCharType="separate"/>
      </w:r>
      <w:r>
        <w:rPr>
          <w:u w:val="single"/>
        </w:rPr>
        <w:t>Manager, Long Term Sales West</w:t>
      </w:r>
      <w:r>
        <w:rPr>
          <w:u w:val="single"/>
        </w:rPr>
      </w:r>
      <w:r>
        <w:rPr>
          <w:u w:val="single"/>
        </w:rPr>
        <w:fldChar w:fldCharType="end"/>
      </w:r>
      <w:r>
        <w:rPr>
          <w:u w:val="single"/>
        </w:rPr>
        <w:tab/>
      </w:r>
      <w:r>
        <w:rPr/>
        <w:t>Title:</w:t>
      </w:r>
      <w:r>
        <w:fldChar w:fldCharType="begin">
          <w:ffData>
            <w:name w:val="B_Title"/>
            <w:enabled/>
            <w:calcOnExit w:val="0"/>
            <w:textInput/>
          </w:ffData>
        </w:fldChar>
      </w:r>
      <w:r>
        <w:rPr>
          <w:u w:val="single"/>
        </w:rPr>
        <w:instrText xml:space="preserve"> FORMTEXT </w:instrText>
      </w:r>
      <w:r>
        <w:rPr>
          <w:u w:val="single"/>
        </w:rPr>
      </w:r>
      <w:r>
        <w:rPr>
          <w:u w:val="single"/>
        </w:rPr>
        <w:fldChar w:fldCharType="separate"/>
      </w:r>
      <w:r>
        <w:rPr>
          <w:u w:val="single"/>
        </w:rPr>
        <w:t xml:space="preserve"> </w:t>
      </w:r>
      <w:r>
        <w:rPr>
          <w:u w:val="single"/>
        </w:rPr>
      </w:r>
      <w:r>
        <w:rPr>
          <w:u w:val="single"/>
        </w:rPr>
        <w:fldChar w:fldCharType="end"/>
      </w:r>
      <w:r>
        <w:rPr>
          <w:u w:val="single"/>
        </w:rPr>
        <w:tab/>
      </w:r>
    </w:p>
    <w:p>
      <w:pPr>
        <w:pStyle w:val="Normal"/>
        <w:tabs>
          <w:tab w:val="clear" w:pos="720"/>
          <w:tab w:val="left" w:pos="5803" w:leader="none"/>
          <w:tab w:val="left" w:pos="11340" w:leader="none"/>
        </w:tabs>
        <w:spacing w:before="120" w:after="0"/>
        <w:ind w:start="158" w:end="115"/>
        <w:rPr/>
      </w:pPr>
      <w:r>
        <w:rPr/>
        <w:t>Date:</w:t>
      </w:r>
      <w:r>
        <w:rPr>
          <w:u w:val="single"/>
        </w:rPr>
        <w:t xml:space="preserve">                             May 14, 2001</w:t>
        <w:tab/>
      </w:r>
      <w:r>
        <w:rPr/>
        <w:t xml:space="preserve">Date: </w:t>
      </w:r>
      <w:r>
        <w:fldChar w:fldCharType="begin">
          <w:ffData>
            <w:name w:val="B_Date"/>
            <w:enabled/>
            <w:calcOnExit w:val="0"/>
            <w:textInput/>
          </w:ffData>
        </w:fldChar>
      </w:r>
      <w:r>
        <w:rPr>
          <w:u w:val="single"/>
        </w:rPr>
        <w:instrText xml:space="preserve"> FORMTEXT </w:instrText>
      </w:r>
      <w:r>
        <w:rPr>
          <w:u w:val="single"/>
        </w:rPr>
      </w:r>
      <w:r>
        <w:rPr>
          <w:u w:val="single"/>
        </w:rPr>
        <w:fldChar w:fldCharType="separate"/>
      </w:r>
      <w:r>
        <w:rPr>
          <w:u w:val="single"/>
        </w:rPr>
        <w:t xml:space="preserve"> </w:t>
      </w:r>
      <w:r>
        <w:rPr>
          <w:u w:val="single"/>
        </w:rPr>
      </w:r>
      <w:r>
        <w:rPr>
          <w:u w:val="single"/>
        </w:rPr>
        <w:fldChar w:fldCharType="end"/>
      </w:r>
      <w:r>
        <w:rPr>
          <w:u w:val="single"/>
        </w:rPr>
        <w:tab/>
      </w:r>
    </w:p>
    <w:sectPr>
      <w:footerReference w:type="default" r:id="rId2"/>
      <w:type w:val="nextPage"/>
      <w:pgSz w:w="12240" w:h="15840"/>
      <w:pgMar w:left="432" w:right="432"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1250" w:leader="none"/>
      </w:tabs>
      <w:spacing w:before="120" w:after="0"/>
      <w:rPr/>
    </w:pPr>
    <w:r>
      <w:rPr/>
      <w:t xml:space="preserve">Copyright </w:t>
    </w:r>
    <w:r>
      <w:rPr>
        <w:rFonts w:eastAsia="Symbol" w:cs="Symbol" w:ascii="Symbol" w:hAnsi="Symbol"/>
      </w:rPr>
      <w:sym w:font="Symbol" w:char="f0e3"/>
    </w:r>
    <w:r>
      <w:rPr/>
      <w:t xml:space="preserve"> 1996 Gas Industry Standards Board, Inc.</w:t>
      <w:tab/>
      <w:t>GISB Standard 6.3.1</w:t>
    </w:r>
  </w:p>
  <w:p>
    <w:pPr>
      <w:pStyle w:val="Normal"/>
      <w:tabs>
        <w:tab w:val="clear" w:pos="720"/>
        <w:tab w:val="right" w:pos="11250" w:leader="none"/>
      </w:tabs>
      <w:rPr/>
    </w:pPr>
    <w:r>
      <w:rPr/>
      <w:t>All Rights Reserved</w:t>
      <w:tab/>
      <w:t>May 13, 1996</w:t>
    </w:r>
  </w:p>
  <w:p>
    <w:pPr>
      <w:pStyle w:val="Footer"/>
      <w:rPr/>
    </w:pPr>
    <w:r>
      <w:rPr/>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gisbday.dot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2001-05-14T16:51:00Z</dcterms:created>
  <dc:creator>trc1</dc:creator>
  <dc:description/>
  <dc:language>en-CA</dc:language>
  <cp:lastModifiedBy>trc1</cp:lastModifiedBy>
  <cp:lastPrinted>2001-05-14T14:05:00Z</cp:lastPrinted>
  <dcterms:modified xsi:type="dcterms:W3CDTF">2001-05-14T16:51:00Z</dcterms:modified>
  <cp:revision>2</cp:revision>
  <dc:subject/>
  <dc:title>BASE CONTRACT FOR SHORT-TERM</dc:title>
</cp:coreProperties>
</file>