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 xml:space="preserve">BASE CONTRACT FOR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b/>
          <w:sz w:val="28"/>
        </w:rPr>
      </w:pPr>
      <w:r>
        <w:rPr>
          <w:b/>
          <w:sz w:val="28"/>
        </w:rPr>
      </w:r>
    </w:p>
    <w:p>
      <w:pPr>
        <w:pStyle w:val="Normal"/>
        <w:widowControl w:val="false"/>
        <w:tabs>
          <w:tab w:val="clear" w:pos="720"/>
          <w:tab w:val="right" w:pos="10800" w:leader="none"/>
        </w:tabs>
        <w:rPr/>
      </w:pPr>
      <w:r>
        <w:rPr/>
        <w:t>This Base Contract is entered into as of the following date:__________________________________________________________.</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u w:val="single"/>
        </w:rPr>
        <w:t>BURLINGTON RESOURCES TRADING INC.</w:t>
        <w:tab/>
      </w:r>
      <w:r>
        <w:rPr/>
        <w:tab/>
        <w:t>And</w:t>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 xml:space="preserve">  </w:t>
      </w:r>
      <w:r>
        <w:rPr>
          <w:u w:val="single"/>
        </w:rPr>
        <w:t xml:space="preserve">5051 Westheimer, STE 1400, Houston, TX 77056-5604 </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Duns # 17</w:t>
      </w:r>
      <w:r>
        <w:rPr>
          <w:u w:val="single"/>
        </w:rPr>
        <w:t>-567-1007</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Gas Marketing Administration</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Phone: (</w:t>
      </w:r>
      <w:r>
        <w:rPr>
          <w:u w:val="single"/>
        </w:rPr>
        <w:t>713) 624-9000</w:t>
        <w:tab/>
      </w:r>
      <w:r>
        <w:rPr/>
        <w:t xml:space="preserve"> Fax: </w:t>
      </w:r>
      <w:r>
        <w:rPr>
          <w:u w:val="single"/>
        </w:rPr>
        <w:t>(713) 624-9630</w:t>
        <w:tab/>
      </w:r>
      <w:r>
        <w:rPr/>
        <w:tab/>
        <w:t xml:space="preserve">Phone: </w:t>
      </w:r>
      <w:r>
        <w:rPr>
          <w:u w:val="single"/>
        </w:rPr>
        <w:tab/>
      </w:r>
      <w:r>
        <w:rPr/>
        <w:t xml:space="preserve"> Fax:</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Federal Tax ID Number: 84</w:t>
      </w:r>
      <w:r>
        <w:rPr>
          <w:u w:val="single"/>
        </w:rPr>
        <w:t>-890010</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BURLINGTON RESOURCES TRADING INC.</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 O. BOX 4239, HOUSTON, TX  77210-4239</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Marketing Accounting</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(713) 624-9000</w:t>
        <w:tab/>
        <w:t xml:space="preserve"> </w:t>
      </w:r>
      <w:r>
        <w:rPr/>
        <w:t xml:space="preserve">Fax: </w:t>
      </w:r>
      <w:r>
        <w:rPr>
          <w:u w:val="single"/>
        </w:rPr>
        <w:t>(713) 624-9630</w:t>
        <w:tab/>
      </w:r>
      <w:r>
        <w:rPr/>
        <w:tab/>
        <w:t xml:space="preserve">Phone: </w:t>
      </w:r>
      <w:r>
        <w:rPr>
          <w:u w:val="single"/>
        </w:rPr>
        <w:tab/>
        <w:t xml:space="preserve"> </w:t>
      </w:r>
      <w:r>
        <w:rPr/>
        <w:t xml:space="preserve">Fax: </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Wire Transfer or ACH Nos. (if applicable) Mellon Bank</w:t>
        <w:tab/>
        <w:tab/>
        <w:t>Wire Transfer or ACH Nos. (if applicable)</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u w:val="single"/>
        </w:rPr>
        <w:t>Pittsburg, PA, Acct. # 104-9050, ABA. #: 043000261</w:t>
        <w:tab/>
      </w:r>
      <w:r>
        <w:rPr/>
        <w:tab/>
      </w:r>
      <w:r>
        <w:rPr>
          <w:u w:val="single"/>
        </w:rPr>
        <w:tab/>
        <w:tab/>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attached General Terms and Conditions for Sale and Purchase of Natural Gas.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eastAsia="Wingdings" w:cs="Wingdings" w:ascii="Wingdings" w:hAnsi="Wingdings"/>
                <w:sz w:val="18"/>
              </w:rPr>
              <w:sym w:font="Wingdings" w:char="f06e"/>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6e"/>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6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b/>
                <w:sz w:val="18"/>
              </w:rPr>
              <w:t>25</w:t>
            </w:r>
            <w:r>
              <w:rPr>
                <w:b/>
                <w:sz w:val="18"/>
                <w:vertAlign w:val="superscript"/>
              </w:rPr>
              <w:t>th</w:t>
            </w:r>
            <w:r>
              <w:rPr>
                <w:b/>
                <w:sz w:val="18"/>
              </w:rPr>
              <w:t xml:space="preserve"> </w:t>
            </w:r>
            <w:r>
              <w:rPr>
                <w:sz w:val="18"/>
              </w:rPr>
              <w:t>day of the Month following the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6e"/>
            </w:r>
            <w:r>
              <w:rPr>
                <w:rFonts w:eastAsia="Monotype Sorts;Symbol" w:cs="Monotype Sorts;Symbol" w:ascii="Monotype Sorts;Symbol" w:hAnsi="Monotype Sorts;Symbol"/>
                <w:sz w:val="18"/>
              </w:rPr>
              <w:sym w:font="Monotype Sorts;Symbol" w:char="f020"/>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b/>
                <w:sz w:val="18"/>
              </w:rPr>
              <w:t xml:space="preserve"> </w:t>
            </w:r>
            <w:r>
              <w:rPr>
                <w:b/>
                <w:sz w:val="18"/>
              </w:rPr>
              <w:t>_________________________</w:t>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6e"/>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6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CHOICE OF LAW: TEXAS</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 xml:space="preserve">Spot Price Publication: </w:t>
            </w:r>
            <w:r>
              <w:rPr>
                <w:sz w:val="18"/>
                <w:u w:val="single"/>
              </w:rPr>
              <w:t>Gas Daily</w:t>
            </w:r>
            <w:r>
              <w:rPr>
                <w:sz w:val="18"/>
              </w:rPr>
              <w:t>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cs="Wingdings" w:ascii="Wingdings" w:hAnsi="Wingdings"/>
                <w:sz w:val="18"/>
              </w:rPr>
              <w:sym w:font="Wingdings" w:char="f0a8"/>
            </w:r>
            <w:r>
              <w:rPr>
                <w:b/>
                <w:sz w:val="18"/>
              </w:rPr>
              <w:t xml:space="preserve"> </w:t>
            </w:r>
            <w:r>
              <w:rPr>
                <w:b/>
                <w:sz w:val="18"/>
              </w:rPr>
              <w:t xml:space="preserve">Special Provisions:  </w:t>
            </w:r>
            <w:r>
              <w:rPr>
                <w:sz w:val="18"/>
              </w:rPr>
              <w:t xml:space="preserve">Number of sheets attached:  </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t>BURLINGTON RESOURCES TRADING INC.</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(Party Name)</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u w:val="single"/>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Title </w:t>
      </w:r>
      <w:r>
        <w:rPr>
          <w:u w:val="single"/>
        </w:rPr>
        <w:tab/>
        <w:tab/>
      </w:r>
      <w:r>
        <w:rPr/>
        <w:tab/>
        <w:t xml:space="preserve">Title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sectPr>
          <w:headerReference w:type="default" r:id="rId2"/>
          <w:footerReference w:type="default" r:id="rId3"/>
          <w:type w:val="nextPage"/>
          <w:pgSz w:w="12240" w:h="15840"/>
          <w:pgMar w:left="720" w:right="720" w:gutter="0" w:header="576" w:top="720" w:footer="500" w:bottom="576"/>
          <w:pgNumType w:fmt="decimal"/>
          <w:formProt w:val="false"/>
          <w:textDirection w:val="lrTb"/>
          <w:docGrid w:type="default" w:linePitch="360" w:charSpace="0"/>
        </w:sect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 xml:space="preserve">BASE CONTRACT FOR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  PURPOSE AND PROCEDURES" \l 9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30" w:space="0" w:color="000000"/>
              <w:end w:val="single" w:sz="30"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start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start w:val="single" w:sz="6" w:space="0" w:color="000000"/>
              <w:end w:val="single" w:sz="6" w:space="0" w:color="000000"/>
            </w:tcBorders>
          </w:tcPr>
          <w:p>
            <w:pPr>
              <w:pStyle w:val="Normal"/>
              <w:jc w:val="both"/>
              <w:rPr>
                <w:b/>
              </w:rPr>
            </w:pPr>
            <w:r>
              <w:rPr>
                <w:b/>
              </w:rPr>
              <w:t>Written Transaction Procedure:</w:t>
            </w:r>
          </w:p>
        </w:tc>
      </w:tr>
      <w:tr>
        <w:trPr/>
        <w:tc>
          <w:tcPr>
            <w:tcW w:w="10800" w:type="dxa"/>
            <w:tcBorders>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 xml:space="preserve">SECTION 2.  DEFINITIONS.  </w:t>
      </w:r>
      <w:r>
        <w:fldChar w:fldCharType="begin"/>
      </w:r>
      <w:r>
        <w:rPr/>
        <w:instrText xml:space="preserve"> TC "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 xml:space="preserve">SECTION 3.  PERFORMANCE OBLIGATION.   </w:t>
      </w:r>
      <w:r>
        <w:fldChar w:fldCharType="begin"/>
      </w:r>
      <w:r>
        <w:rPr/>
        <w:instrText xml:space="preserve"> TC "  PERFORMANCE OBLIGATION" \l 9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30" w:space="0" w:color="000000"/>
              <w:end w:val="single" w:sz="30"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r>
        <w:fldChar w:fldCharType="begin"/>
      </w:r>
      <w:r>
        <w:rPr/>
        <w:instrText xml:space="preserve"> TC " 4. TRANSPORTATION, NOMINATIONS AND IMBALANCES"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 xml:space="preserve">SECTION 5.  QUALITY AND MEASUREMENT. </w:t>
      </w:r>
      <w:r>
        <w:fldChar w:fldCharType="begin"/>
      </w:r>
      <w:r>
        <w:rPr/>
        <w:instrText xml:space="preserve"> TC ".  QUALITY AND MEASUREMENT" \l 9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 xml:space="preserve">SECTION 6.  TAXES. </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30" w:space="0" w:color="000000"/>
              <w:end w:val="single" w:sz="30"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b/>
          <w:smallCaps/>
          <w:sz w:val="28"/>
        </w:rPr>
        <w:t>SECTION 7.  BILLING, PAYMENT AND AUDIT.  </w:t>
      </w:r>
      <w:r>
        <w:rPr>
          <w:spacing w:val="-6"/>
        </w:rPr>
        <w:t xml:space="preserve">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b/>
          <w:smallCaps/>
          <w:sz w:val="28"/>
        </w:rPr>
        <w:t>SECTION 8.  TITLE, WARRANTY AND INDEMNITY.  </w:t>
      </w:r>
      <w:r>
        <w:rPr>
          <w:spacing w:val="-6"/>
        </w:rPr>
        <w:t xml:space="preserve">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 xml:space="preserve">SECTION 9.  NOTICES. </w:t>
      </w:r>
      <w:r>
        <w:fldChar w:fldCharType="begin"/>
      </w:r>
      <w:r>
        <w:rPr/>
        <w:instrText xml:space="preserve"> TC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 xml:space="preserve">SECTION 11.  FORCE MAJEURE. </w:t>
      </w:r>
      <w:r>
        <w:fldChar w:fldCharType="begin"/>
      </w:r>
      <w:r>
        <w:rPr/>
        <w:instrText xml:space="preserve"> TC ".  FORCE MAJEURE" \l 9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b/>
          <w:smallCaps/>
          <w:sz w:val="28"/>
        </w:rPr>
        <w:t>SECTION 12.  TERM.</w:t>
      </w:r>
      <w:r>
        <w:rPr>
          <w:spacing w:val="-3"/>
        </w:rPr>
        <w:t xml:space="preserve">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sectPr>
          <w:headerReference w:type="default" r:id="rId4"/>
          <w:headerReference w:type="first" r:id="rId5"/>
          <w:footerReference w:type="default" r:id="rId6"/>
          <w:footerReference w:type="first" r:id="rId7"/>
          <w:type w:val="nextPage"/>
          <w:pgSz w:w="12240" w:h="15840"/>
          <w:pgMar w:left="720" w:right="720" w:gutter="0" w:header="576" w:top="632" w:footer="288" w:bottom="344"/>
          <w:pgNumType w:fmt="decimal"/>
          <w:formProt w:val="false"/>
          <w:textDirection w:val="lrTb"/>
          <w:docGrid w:type="default" w:linePitch="360" w:charSpace="0"/>
        </w:sect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rPr>
      </w:pPr>
      <w:r>
        <w:rPr>
          <w:vanish/>
        </w:rPr>
      </w:r>
    </w:p>
    <w:p>
      <w:pPr>
        <w:sectPr>
          <w:headerReference w:type="default" r:id="rId8"/>
          <w:headerReference w:type="first" r:id="rId9"/>
          <w:footerReference w:type="default" r:id="rId10"/>
          <w:footerReference w:type="first" r:id="rId11"/>
          <w:type w:val="nextPage"/>
          <w:pgSz w:w="12240" w:h="15840"/>
          <w:pgMar w:left="720" w:right="720" w:gutter="0" w:header="576" w:top="632" w:footer="288" w:bottom="344"/>
          <w:pgNumType w:fmt="decimal"/>
          <w:formProt w:val="false"/>
          <w:textDirection w:val="lrTb"/>
          <w:docGrid w:type="default" w:linePitch="360" w:charSpace="0"/>
        </w:sectPr>
      </w:pP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5202" w:type="dxa"/>
            <w:tcBorders>
              <w:top w:val="double" w:sz="6" w:space="0" w:color="000000"/>
              <w:start w:val="double" w:sz="6" w:space="0" w:color="000000"/>
              <w:bottom w:val="single" w:sz="6" w:space="0" w:color="000000"/>
              <w:end w:val="single" w:sz="6" w:space="0" w:color="000000"/>
            </w:tcBorders>
          </w:tcPr>
          <w:p>
            <w:pPr>
              <w:pStyle w:val="Normal"/>
              <w:rPr/>
            </w:pPr>
            <w:r>
              <w:rPr/>
              <w:tab/>
            </w:r>
          </w:p>
        </w:tc>
        <w:tc>
          <w:tcPr>
            <w:tcW w:w="5364" w:type="dxa"/>
            <w:tcBorders>
              <w:top w:val="double" w:sz="6" w:space="0" w:color="000000"/>
              <w:start w:val="single" w:sz="6" w:space="0" w:color="000000"/>
              <w:bottom w:val="single" w:sz="6" w:space="0" w:color="000000"/>
              <w:end w:val="double" w:sz="6" w:space="0" w:color="000000"/>
            </w:tcBorders>
          </w:tcPr>
          <w:p>
            <w:pPr>
              <w:pStyle w:val="TableHeading"/>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snapToGrid w:val="false"/>
              <w:rPr/>
            </w:pPr>
            <w:r>
              <w:rPr/>
            </w:r>
          </w:p>
        </w:tc>
        <w:tc>
          <w:tcPr>
            <w:tcW w:w="5364" w:type="dxa"/>
            <w:tcBorders>
              <w:top w:val="single" w:sz="6" w:space="0" w:color="000000"/>
              <w:start w:val="single" w:sz="6" w:space="0" w:color="000000"/>
              <w:bottom w:val="double" w:sz="6" w:space="0" w:color="000000"/>
              <w:end w:val="double" w:sz="6" w:space="0" w:color="000000"/>
            </w:tcBorders>
          </w:tcPr>
          <w:p>
            <w:pPr>
              <w:pStyle w:val="TableContents"/>
              <w:rPr/>
            </w:pPr>
            <w:r>
              <w:rPr/>
            </w:r>
          </w:p>
        </w:tc>
      </w:tr>
    </w:tbl>
    <w:p>
      <w:pPr>
        <w:pStyle w:val="Normal"/>
        <w:widowControl w:val="false"/>
        <w:tabs>
          <w:tab w:val="clear" w:pos="720"/>
          <w:tab w:val="left" w:pos="0" w:leader="none"/>
          <w:tab w:val="right" w:pos="5202" w:leader="none"/>
        </w:tabs>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ingdings">
    <w:charset w:val="02"/>
    <w:family w:val="auto"/>
    <w:pitch w:val="variable"/>
  </w:font>
  <w:font w:name="Monotype Sorts">
    <w:altName w:val="Symbol"/>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18"/>
      </w:rPr>
    </w:pPr>
    <w:r>
      <w:rPr>
        <w:sz w:val="18"/>
      </w:rPr>
      <w:t>Gisblt.doc</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18"/>
      </w:rPr>
    </w:pPr>
    <w:r>
      <w:rPr>
        <w:sz w:val="18"/>
      </w:rPr>
      <w:t>March 9, 1998</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14">
              <wp:simplePos x="0" y="0"/>
              <wp:positionH relativeFrom="page">
                <wp:posOffset>914400</wp:posOffset>
              </wp:positionH>
              <wp:positionV relativeFrom="paragraph">
                <wp:posOffset>635</wp:posOffset>
              </wp:positionV>
              <wp:extent cx="5943600" cy="12065"/>
              <wp:effectExtent l="0" t="635" r="0" b="0"/>
              <wp:wrapNone/>
              <wp:docPr id="5"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pPr>
    <w:r>
      <w:rPr>
        <w:sz w:val="18"/>
      </w:rPr>
      <w:t>Gisblt.doc</w:t>
    </w:r>
    <w:r>
      <w:rPr>
        <w:rFonts w:cs="CG Times" w:ascii="CG Times" w:hAnsi="CG Times"/>
        <w:sz w:val="18"/>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 xml:space="preserve"> of 7</w:t>
    </w:r>
    <w:r>
      <w:rPr>
        <w:rFonts w:cs="CG Times" w:ascii="CG Times" w:hAnsi="CG Times"/>
        <w:sz w:val="18"/>
      </w:rPr>
      <w:tab/>
    </w:r>
  </w:p>
  <w:p>
    <w:pPr>
      <w:pStyle w:val="Normal"/>
      <w:widowControl w:val="false"/>
      <w:tabs>
        <w:tab w:val="clear" w:pos="720"/>
        <w:tab w:val="center" w:pos="5400" w:leader="none"/>
        <w:tab w:val="right" w:pos="10800" w:leader="none"/>
      </w:tabs>
      <w:jc w:val="both"/>
      <w:rPr/>
    </w:pPr>
    <w:r>
      <w:rPr>
        <w:rFonts w:cs="CG Times" w:ascii="CG Times" w:hAnsi="CG Times"/>
        <w:sz w:val="18"/>
      </w:rPr>
      <w:t>March 9, 1998</w:t>
    </w:r>
    <w:r>
      <w:rPr>
        <w:rFonts w:cs="CG Times" w:ascii="CG Times" w:hAnsi="CG Times"/>
      </w:rPr>
      <w:tab/>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15">
              <wp:simplePos x="0" y="0"/>
              <wp:positionH relativeFrom="page">
                <wp:posOffset>914400</wp:posOffset>
              </wp:positionH>
              <wp:positionV relativeFrom="paragraph">
                <wp:posOffset>635</wp:posOffset>
              </wp:positionV>
              <wp:extent cx="5943600" cy="12065"/>
              <wp:effectExtent l="0" t="635" r="0" b="0"/>
              <wp:wrapNone/>
              <wp:docPr id="8"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sz w:val="18"/>
      </w:rPr>
    </w:pPr>
    <w:r>
      <w:rPr>
        <w:sz w:val="18"/>
      </w:rPr>
      <w:t>Gisblt.doc</w:t>
    </w:r>
  </w:p>
  <w:p>
    <w:pPr>
      <w:pStyle w:val="Normal"/>
      <w:widowControl w:val="false"/>
      <w:tabs>
        <w:tab w:val="clear" w:pos="720"/>
        <w:tab w:val="center" w:pos="5400" w:leader="none"/>
        <w:tab w:val="right" w:pos="10800" w:leader="none"/>
      </w:tabs>
      <w:jc w:val="both"/>
      <w:rPr>
        <w:sz w:val="18"/>
      </w:rPr>
    </w:pPr>
    <w:r>
      <w:rPr>
        <w:sz w:val="18"/>
      </w:rPr>
      <w:t>March 9, 1998</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3">
              <wp:simplePos x="0" y="0"/>
              <wp:positionH relativeFrom="column">
                <wp:align>left</wp:align>
              </wp:positionH>
              <wp:positionV relativeFrom="line">
                <wp:posOffset>635</wp:posOffset>
              </wp:positionV>
              <wp:extent cx="6858000" cy="293370"/>
              <wp:effectExtent l="0" t="0" r="0" b="0"/>
              <wp:wrapNone/>
              <wp:docPr id="1" name="Frame1"/>
              <a:graphic xmlns:a="http://schemas.openxmlformats.org/drawingml/2006/main">
                <a:graphicData uri="http://schemas.microsoft.com/office/word/2010/wordprocessingShape">
                  <wps:wsp>
                    <wps:cNvSpPr txBox="1"/>
                    <wps:spPr>
                      <a:xfrm>
                        <a:off x="0" y="0"/>
                        <a:ext cx="6858000" cy="293370"/>
                      </a:xfrm>
                      <a:prstGeom prst="rect"/>
                      <a:solidFill>
                        <a:srgbClr val="FFFFFF"/>
                      </a:solidFill>
                    </wps:spPr>
                    <wps:txbx>
                      <w:txbxContent>
                        <w:p>
                          <w:pPr>
                            <w:pStyle w:val="Header"/>
                            <w:jc w:val="center"/>
                            <w:rPr/>
                          </w:pPr>
                          <w:r>
                            <w:rPr/>
                          </w:r>
                        </w:p>
                        <w:p>
                          <w:pPr>
                            <w:pStyle w:val="Header"/>
                            <w:jc w:val="center"/>
                            <w:rPr/>
                          </w:pPr>
                          <w:r>
                            <w:rPr/>
                          </w:r>
                        </w:p>
                      </w:txbxContent>
                    </wps:txbx>
                    <wps:bodyPr anchor="t" lIns="0" tIns="0" rIns="0" bIns="0">
                      <a:noAutofit/>
                    </wps:bodyPr>
                  </wps:wsp>
                </a:graphicData>
              </a:graphic>
            </wp:anchor>
          </w:drawing>
        </mc:Choice>
        <mc:Fallback>
          <w:pict>
            <v:rect style="position:absolute;rotation:-0;width:540pt;height:23.1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jc w:val="center"/>
                      <w:rPr/>
                    </w:pPr>
                    <w:r>
                      <w:rPr/>
                    </w:r>
                  </w:p>
                  <w:p>
                    <w:pPr>
                      <w:pStyle w:val="Header"/>
                      <w:jc w:val="center"/>
                      <w:rPr/>
                    </w:pPr>
                    <w:r>
                      <w:rPr/>
                    </w:r>
                  </w:p>
                </w:txbxContent>
              </v:textbox>
              <w10:wrap type="none"/>
            </v:rect>
          </w:pict>
        </mc:Fallback>
      </mc:AlternateContent>
    </w:r>
    <w:r>
      <mc:AlternateContent>
        <mc:Choice Requires="wps">
          <w:drawing>
            <wp:anchor behindDoc="0" distT="57150" distB="57150" distL="57150" distR="57150" simplePos="0" locked="0" layoutInCell="0" allowOverlap="1" relativeHeight="5">
              <wp:simplePos x="0" y="0"/>
              <wp:positionH relativeFrom="page">
                <wp:posOffset>1937385</wp:posOffset>
              </wp:positionH>
              <wp:positionV relativeFrom="page">
                <wp:posOffset>2012315</wp:posOffset>
              </wp:positionV>
              <wp:extent cx="4211320" cy="4992370"/>
              <wp:effectExtent l="0" t="0" r="0" b="0"/>
              <wp:wrapSquare wrapText="bothSides"/>
              <wp:docPr id="2" name="Frame2"/>
              <a:graphic xmlns:a="http://schemas.openxmlformats.org/drawingml/2006/main">
                <a:graphicData uri="http://schemas.microsoft.com/office/word/2010/wordprocessingShape">
                  <wps:wsp>
                    <wps:cNvSpPr txBox="1"/>
                    <wps:spPr>
                      <a:xfrm>
                        <a:off x="0" y="0"/>
                        <a:ext cx="4211320" cy="4992370"/>
                      </a:xfrm>
                      <a:prstGeom prst="rect"/>
                      <a:solidFill>
                        <a:srgbClr val="FFFFFF">
                          <a:alpha val="0"/>
                        </a:srgbClr>
                      </a:solidFill>
                      <a:ln w="9525">
                        <a:solidFill>
                          <a:srgbClr val="FFFFFF"/>
                        </a:solidFill>
                      </a:ln>
                    </wps:spPr>
                    <wps:txbx>
                      <w:txbxContent>
                        <w:p>
                          <w:pPr>
                            <w:pStyle w:val="Normal"/>
                            <w:rPr>
                              <w:sz w:val="24"/>
                            </w:rPr>
                          </w:pPr>
                          <w:r>
                            <w:rPr>
                              <w:sz w:val="24"/>
                            </w:rPr>
                          </w:r>
                        </w:p>
                      </w:txbxContent>
                    </wps:txbx>
                    <wps:bodyPr anchor="t" lIns="0" tIns="0" rIns="0" bIns="0">
                      <a:noAutofit/>
                    </wps:bodyPr>
                  </wps:wsp>
                </a:graphicData>
              </a:graphic>
            </wp:anchor>
          </w:drawing>
        </mc:Choice>
        <mc:Fallback>
          <w:pict>
            <v:rect fillcolor="#FFFFFF" strokecolor="#FFFFFF" strokeweight="0pt" style="position:absolute;rotation:-0;width:331.6pt;height:393.1pt;mso-wrap-distance-left:4.5pt;mso-wrap-distance-right:4.5pt;mso-wrap-distance-top:4.5pt;mso-wrap-distance-bottom:4.5pt;margin-top:158.45pt;mso-position-vertical-relative:page;margin-left:152.55pt;mso-position-horizontal-relative:page">
              <v:fill opacity="0f"/>
              <v:textbox inset="0in,0in,0in,0in">
                <w:txbxContent>
                  <w:p>
                    <w:pPr>
                      <w:pStyle w:val="Normal"/>
                      <w:rPr>
                        <w:sz w:val="24"/>
                      </w:rPr>
                    </w:pPr>
                    <w:r>
                      <w:rPr>
                        <w:sz w:val="24"/>
                      </w:rPr>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25">
              <wp:simplePos x="0" y="0"/>
              <wp:positionH relativeFrom="column">
                <wp:align>left</wp:align>
              </wp:positionH>
              <wp:positionV relativeFrom="line">
                <wp:posOffset>635</wp:posOffset>
              </wp:positionV>
              <wp:extent cx="6858000" cy="293370"/>
              <wp:effectExtent l="0" t="0" r="0" b="0"/>
              <wp:wrapNone/>
              <wp:docPr id="3" name="Frame3"/>
              <a:graphic xmlns:a="http://schemas.openxmlformats.org/drawingml/2006/main">
                <a:graphicData uri="http://schemas.microsoft.com/office/word/2010/wordprocessingShape">
                  <wps:wsp>
                    <wps:cNvSpPr txBox="1"/>
                    <wps:spPr>
                      <a:xfrm>
                        <a:off x="0" y="0"/>
                        <a:ext cx="6858000" cy="293370"/>
                      </a:xfrm>
                      <a:prstGeom prst="rect"/>
                      <a:solidFill>
                        <a:srgbClr val="FFFFFF"/>
                      </a:solidFill>
                    </wps:spPr>
                    <wps:txbx>
                      <w:txbxContent>
                        <w:p>
                          <w:pPr>
                            <w:pStyle w:val="Header"/>
                            <w:jc w:val="center"/>
                            <w:rPr/>
                          </w:pPr>
                          <w:r>
                            <w:rPr/>
                          </w:r>
                        </w:p>
                        <w:p>
                          <w:pPr>
                            <w:pStyle w:val="Header"/>
                            <w:jc w:val="center"/>
                            <w:rPr/>
                          </w:pPr>
                          <w:r>
                            <w:rPr/>
                          </w:r>
                        </w:p>
                      </w:txbxContent>
                    </wps:txbx>
                    <wps:bodyPr anchor="t" lIns="0" tIns="0" rIns="0" bIns="0">
                      <a:noAutofit/>
                    </wps:bodyPr>
                  </wps:wsp>
                </a:graphicData>
              </a:graphic>
            </wp:anchor>
          </w:drawing>
        </mc:Choice>
        <mc:Fallback>
          <w:pict>
            <v:rect style="position:absolute;rotation:-0;width:540pt;height:23.1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jc w:val="center"/>
                      <w:rPr/>
                    </w:pPr>
                    <w:r>
                      <w:rPr/>
                    </w:r>
                  </w:p>
                  <w:p>
                    <w:pPr>
                      <w:pStyle w:val="Header"/>
                      <w:jc w:val="center"/>
                      <w:rPr/>
                    </w:pPr>
                    <w:r>
                      <w:rPr/>
                    </w:r>
                  </w:p>
                </w:txbxContent>
              </v:textbox>
              <w10:wrap type="none"/>
            </v:rect>
          </w:pict>
        </mc:Fallback>
      </mc:AlternateContent>
    </w:r>
    <w:r>
      <mc:AlternateContent>
        <mc:Choice Requires="wps">
          <w:drawing>
            <wp:anchor behindDoc="0" distT="57150" distB="57150" distL="57150" distR="57150" simplePos="0" locked="0" layoutInCell="0" allowOverlap="1" relativeHeight="34">
              <wp:simplePos x="0" y="0"/>
              <wp:positionH relativeFrom="page">
                <wp:posOffset>1937385</wp:posOffset>
              </wp:positionH>
              <wp:positionV relativeFrom="page">
                <wp:posOffset>2012315</wp:posOffset>
              </wp:positionV>
              <wp:extent cx="4211320" cy="4992370"/>
              <wp:effectExtent l="0" t="0" r="0" b="0"/>
              <wp:wrapSquare wrapText="bothSides"/>
              <wp:docPr id="4" name="Frame6"/>
              <a:graphic xmlns:a="http://schemas.openxmlformats.org/drawingml/2006/main">
                <a:graphicData uri="http://schemas.microsoft.com/office/word/2010/wordprocessingShape">
                  <wps:wsp>
                    <wps:cNvSpPr txBox="1"/>
                    <wps:spPr>
                      <a:xfrm>
                        <a:off x="0" y="0"/>
                        <a:ext cx="4211320" cy="4992370"/>
                      </a:xfrm>
                      <a:prstGeom prst="rect"/>
                      <a:solidFill>
                        <a:srgbClr val="FFFFFF">
                          <a:alpha val="0"/>
                        </a:srgbClr>
                      </a:solidFill>
                      <a:ln w="9525">
                        <a:solidFill>
                          <a:srgbClr val="FFFFFF"/>
                        </a:solidFill>
                      </a:ln>
                    </wps:spPr>
                    <wps:txbx>
                      <w:txbxContent>
                        <w:p>
                          <w:pPr>
                            <w:pStyle w:val="Normal"/>
                            <w:rPr>
                              <w:sz w:val="24"/>
                            </w:rPr>
                          </w:pPr>
                          <w:r>
                            <w:rPr>
                              <w:sz w:val="24"/>
                            </w:rPr>
                          </w:r>
                        </w:p>
                      </w:txbxContent>
                    </wps:txbx>
                    <wps:bodyPr anchor="t" lIns="0" tIns="0" rIns="0" bIns="0">
                      <a:noAutofit/>
                    </wps:bodyPr>
                  </wps:wsp>
                </a:graphicData>
              </a:graphic>
            </wp:anchor>
          </w:drawing>
        </mc:Choice>
        <mc:Fallback>
          <w:pict>
            <v:rect fillcolor="#FFFFFF" strokecolor="#FFFFFF" strokeweight="0pt" style="position:absolute;rotation:-0;width:331.6pt;height:393.1pt;mso-wrap-distance-left:4.5pt;mso-wrap-distance-right:4.5pt;mso-wrap-distance-top:4.5pt;mso-wrap-distance-bottom:4.5pt;margin-top:158.45pt;mso-position-vertical-relative:page;margin-left:152.55pt;mso-position-horizontal-relative:page">
              <v:fill opacity="0f"/>
              <v:textbox inset="0in,0in,0in,0in">
                <w:txbxContent>
                  <w:p>
                    <w:pPr>
                      <w:pStyle w:val="Normal"/>
                      <w:rPr>
                        <w:sz w:val="24"/>
                      </w:rPr>
                    </w:pPr>
                    <w:r>
                      <w:rPr>
                        <w:sz w:val="24"/>
                      </w:rPr>
                    </w:r>
                  </w:p>
                </w:txbxContent>
              </v:textbox>
              <w10:wrap type="squar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35">
              <wp:simplePos x="0" y="0"/>
              <wp:positionH relativeFrom="column">
                <wp:align>left</wp:align>
              </wp:positionH>
              <wp:positionV relativeFrom="line">
                <wp:posOffset>635</wp:posOffset>
              </wp:positionV>
              <wp:extent cx="6858000" cy="293370"/>
              <wp:effectExtent l="0" t="0" r="0" b="0"/>
              <wp:wrapNone/>
              <wp:docPr id="6" name="Frame4"/>
              <a:graphic xmlns:a="http://schemas.openxmlformats.org/drawingml/2006/main">
                <a:graphicData uri="http://schemas.microsoft.com/office/word/2010/wordprocessingShape">
                  <wps:wsp>
                    <wps:cNvSpPr txBox="1"/>
                    <wps:spPr>
                      <a:xfrm>
                        <a:off x="0" y="0"/>
                        <a:ext cx="6858000" cy="293370"/>
                      </a:xfrm>
                      <a:prstGeom prst="rect"/>
                      <a:solidFill>
                        <a:srgbClr val="FFFFFF"/>
                      </a:solidFill>
                    </wps:spPr>
                    <wps:txbx>
                      <w:txbxContent>
                        <w:p>
                          <w:pPr>
                            <w:pStyle w:val="Header"/>
                            <w:jc w:val="center"/>
                            <w:rPr/>
                          </w:pPr>
                          <w:r>
                            <w:rPr/>
                          </w:r>
                        </w:p>
                        <w:p>
                          <w:pPr>
                            <w:pStyle w:val="Header"/>
                            <w:jc w:val="center"/>
                            <w:rPr/>
                          </w:pPr>
                          <w:r>
                            <w:rPr/>
                          </w:r>
                        </w:p>
                      </w:txbxContent>
                    </wps:txbx>
                    <wps:bodyPr anchor="t" lIns="0" tIns="0" rIns="0" bIns="0">
                      <a:noAutofit/>
                    </wps:bodyPr>
                  </wps:wsp>
                </a:graphicData>
              </a:graphic>
            </wp:anchor>
          </w:drawing>
        </mc:Choice>
        <mc:Fallback>
          <w:pict>
            <v:rect style="position:absolute;rotation:-0;width:540pt;height:23.1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jc w:val="center"/>
                      <w:rPr/>
                    </w:pPr>
                    <w:r>
                      <w:rPr/>
                    </w:r>
                  </w:p>
                  <w:p>
                    <w:pPr>
                      <w:pStyle w:val="Header"/>
                      <w:jc w:val="center"/>
                      <w:rPr/>
                    </w:pPr>
                    <w:r>
                      <w:rPr/>
                    </w:r>
                  </w:p>
                </w:txbxContent>
              </v:textbox>
              <w10:wrap type="none"/>
            </v:rect>
          </w:pict>
        </mc:Fallback>
      </mc:AlternateContent>
    </w:r>
    <w:r>
      <mc:AlternateContent>
        <mc:Choice Requires="wps">
          <w:drawing>
            <wp:anchor behindDoc="0" distT="57150" distB="57150" distL="57150" distR="57150" simplePos="0" locked="0" layoutInCell="0" allowOverlap="1" relativeHeight="36">
              <wp:simplePos x="0" y="0"/>
              <wp:positionH relativeFrom="page">
                <wp:posOffset>1937385</wp:posOffset>
              </wp:positionH>
              <wp:positionV relativeFrom="page">
                <wp:posOffset>2012315</wp:posOffset>
              </wp:positionV>
              <wp:extent cx="4211320" cy="4992370"/>
              <wp:effectExtent l="0" t="0" r="0" b="0"/>
              <wp:wrapSquare wrapText="bothSides"/>
              <wp:docPr id="7" name="Frame7"/>
              <a:graphic xmlns:a="http://schemas.openxmlformats.org/drawingml/2006/main">
                <a:graphicData uri="http://schemas.microsoft.com/office/word/2010/wordprocessingShape">
                  <wps:wsp>
                    <wps:cNvSpPr txBox="1"/>
                    <wps:spPr>
                      <a:xfrm>
                        <a:off x="0" y="0"/>
                        <a:ext cx="4211320" cy="4992370"/>
                      </a:xfrm>
                      <a:prstGeom prst="rect"/>
                      <a:solidFill>
                        <a:srgbClr val="FFFFFF">
                          <a:alpha val="0"/>
                        </a:srgbClr>
                      </a:solidFill>
                      <a:ln w="9525">
                        <a:solidFill>
                          <a:srgbClr val="FFFFFF"/>
                        </a:solidFill>
                      </a:ln>
                    </wps:spPr>
                    <wps:txbx>
                      <w:txbxContent>
                        <w:p>
                          <w:pPr>
                            <w:pStyle w:val="Normal"/>
                            <w:rPr>
                              <w:sz w:val="24"/>
                            </w:rPr>
                          </w:pPr>
                          <w:r>
                            <w:rPr>
                              <w:sz w:val="24"/>
                            </w:rPr>
                          </w:r>
                        </w:p>
                      </w:txbxContent>
                    </wps:txbx>
                    <wps:bodyPr anchor="t" lIns="0" tIns="0" rIns="0" bIns="0">
                      <a:noAutofit/>
                    </wps:bodyPr>
                  </wps:wsp>
                </a:graphicData>
              </a:graphic>
            </wp:anchor>
          </w:drawing>
        </mc:Choice>
        <mc:Fallback>
          <w:pict>
            <v:rect fillcolor="#FFFFFF" strokecolor="#FFFFFF" strokeweight="0pt" style="position:absolute;rotation:-0;width:331.6pt;height:393.1pt;mso-wrap-distance-left:4.5pt;mso-wrap-distance-right:4.5pt;mso-wrap-distance-top:4.5pt;mso-wrap-distance-bottom:4.5pt;margin-top:158.45pt;mso-position-vertical-relative:page;margin-left:152.55pt;mso-position-horizontal-relative:page">
              <v:fill opacity="0f"/>
              <v:textbox inset="0in,0in,0in,0in">
                <w:txbxContent>
                  <w:p>
                    <w:pPr>
                      <w:pStyle w:val="Normal"/>
                      <w:rPr>
                        <w:sz w:val="24"/>
                      </w:rPr>
                    </w:pPr>
                    <w:r>
                      <w:rPr>
                        <w:sz w:val="24"/>
                      </w:rPr>
                    </w:r>
                  </w:p>
                </w:txbxContent>
              </v:textbox>
              <w10:wrap type="squar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2001-05-14T16:55:00Z</dcterms:created>
  <dc:creator>EPNG</dc:creator>
  <dc:description/>
  <dc:language>en-CA</dc:language>
  <cp:lastModifiedBy>trc1</cp:lastModifiedBy>
  <cp:lastPrinted>1998-04-29T09:49:00Z</cp:lastPrinted>
  <dcterms:modified xsi:type="dcterms:W3CDTF">2001-05-14T16:55:00Z</dcterms:modified>
  <cp:revision>2</cp:revision>
  <dc:subject/>
  <dc:title>BASE CONTRACT FOR SHORT-TERM</dc:title>
</cp:coreProperties>
</file>