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4" w:color="000000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KAREN L. JONES, J.D.</w:t>
      </w:r>
    </w:p>
    <w:p>
      <w:pPr>
        <w:pStyle w:val="Heading5"/>
        <w:ind w:hanging="0" w:start="0"/>
        <w:rPr>
          <w:b w:val="false"/>
          <w:sz w:val="18"/>
        </w:rPr>
      </w:pPr>
      <w:r>
        <w:rPr>
          <w:b w:val="false"/>
          <w:sz w:val="18"/>
        </w:rPr>
        <w:t>PO Box 131162,</w:t>
      </w:r>
    </w:p>
    <w:p>
      <w:pPr>
        <w:pStyle w:val="Heading5"/>
        <w:ind w:hanging="0" w:start="0"/>
        <w:rPr>
          <w:b w:val="false"/>
          <w:sz w:val="18"/>
        </w:rPr>
      </w:pPr>
      <w:r>
        <w:rPr>
          <w:b w:val="false"/>
          <w:sz w:val="18"/>
        </w:rPr>
        <w:t>Houston, Texas 77219</w:t>
      </w:r>
    </w:p>
    <w:p>
      <w:pPr>
        <w:pStyle w:val="Normal"/>
        <w:pBdr>
          <w:bottom w:val="single" w:sz="12" w:space="4" w:color="000000"/>
        </w:pBd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8"/>
        </w:rPr>
        <w:t>(713) 831-5994 (wk)/(713) 680-0262 (hm)</w:t>
      </w:r>
    </w:p>
    <w:p>
      <w:pPr>
        <w:pStyle w:val="Normal"/>
        <w:pBdr>
          <w:bottom w:val="single" w:sz="12" w:space="4" w:color="000000"/>
        </w:pBdr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Karen_L_Jones@VALIC.com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Professional</w:t>
        <w:tab/>
        <w:t>American General Financial Group (VALIC), Houston, Texas</w:t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Experience</w:t>
      </w:r>
      <w:r>
        <w:rPr>
          <w:rFonts w:cs="Arial" w:ascii="Arial" w:hAnsi="Arial"/>
          <w:sz w:val="20"/>
        </w:rPr>
        <w:tab/>
        <w:t xml:space="preserve">1/2000 – Present </w:t>
      </w:r>
      <w:r>
        <w:rPr>
          <w:rFonts w:cs="Arial" w:ascii="Arial" w:hAnsi="Arial"/>
          <w:b/>
          <w:sz w:val="20"/>
        </w:rPr>
        <w:t>Consultant/Project Manager</w:t>
      </w:r>
      <w:r>
        <w:rPr>
          <w:rFonts w:cs="Arial" w:ascii="Arial" w:hAnsi="Arial"/>
          <w:sz w:val="20"/>
        </w:rPr>
        <w:t xml:space="preserve"> (Plan Administration &amp; Reporting)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Analyze and advise on various compliance issues.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Manage various department projects and analyze and evaluate initiatives.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Project Manager for a $1.5 million dollar company IT/compliance project.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Responsible for various process improvement and strategic initiatives for the department.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Create department operational policy statements.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 and negotiate Group MEA services and fee structure.</w:t>
      </w:r>
    </w:p>
    <w:p>
      <w:pPr>
        <w:pStyle w:val="Normal"/>
        <w:ind w:start="14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sz w:val="20"/>
        </w:rPr>
        <w:t xml:space="preserve">1997 - 2000 </w:t>
      </w:r>
      <w:r>
        <w:rPr>
          <w:rFonts w:cs="Arial" w:ascii="Arial" w:hAnsi="Arial"/>
          <w:b/>
          <w:sz w:val="20"/>
        </w:rPr>
        <w:t>Manager</w:t>
      </w:r>
      <w:r>
        <w:rPr>
          <w:rFonts w:cs="Arial" w:ascii="Arial" w:hAnsi="Arial"/>
          <w:sz w:val="20"/>
        </w:rPr>
        <w:t xml:space="preserve"> (Contribution Compliance) </w:t>
      </w:r>
    </w:p>
    <w:p>
      <w:pPr>
        <w:pStyle w:val="Style8"/>
        <w:numPr>
          <w:ilvl w:val="0"/>
          <w:numId w:val="25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Responsible for developing an area to coordinate individual compliance activities under 403(b)(2), 415, 402(g) and 457 of the internal revenue code.</w:t>
      </w:r>
    </w:p>
    <w:p>
      <w:pPr>
        <w:pStyle w:val="Style8"/>
        <w:numPr>
          <w:ilvl w:val="0"/>
          <w:numId w:val="25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processes to handle IRS and self-directed audits, excess deferrals, maximum exclusion allowance (MEA) calculations, hold harmless agreements and non-standard agreements.</w:t>
      </w:r>
    </w:p>
    <w:p>
      <w:pPr>
        <w:pStyle w:val="Style8"/>
        <w:numPr>
          <w:ilvl w:val="0"/>
          <w:numId w:val="25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Instituted compliance and quality controls for delivering individual compliance services.</w:t>
      </w:r>
    </w:p>
    <w:p>
      <w:pPr>
        <w:pStyle w:val="Style8"/>
        <w:numPr>
          <w:ilvl w:val="0"/>
          <w:numId w:val="15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In-depth knowledge of ERISA, IRC/Regulations, defined contribution and benefit plans.</w:t>
      </w:r>
    </w:p>
    <w:p>
      <w:pPr>
        <w:pStyle w:val="Style8"/>
        <w:numPr>
          <w:ilvl w:val="0"/>
          <w:numId w:val="14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Provided support to Agents regarding 4SIGHT point of sales tool and pension information.</w:t>
      </w:r>
    </w:p>
    <w:p>
      <w:pPr>
        <w:pStyle w:val="Style8"/>
        <w:numPr>
          <w:ilvl w:val="0"/>
          <w:numId w:val="14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procedures for handling Administrative Policy Regarding Self Correction (APRSC) cases.</w:t>
      </w:r>
    </w:p>
    <w:p>
      <w:pPr>
        <w:pStyle w:val="Style8"/>
        <w:numPr>
          <w:ilvl w:val="0"/>
          <w:numId w:val="23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Handled software license agreements between VALIC and clients for 4SIGHT MEA software.</w:t>
      </w:r>
    </w:p>
    <w:p>
      <w:pPr>
        <w:pStyle w:val="Style8"/>
        <w:numPr>
          <w:ilvl w:val="0"/>
          <w:numId w:val="10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Chairperson of the Audit Task Force.</w:t>
      </w:r>
    </w:p>
    <w:p>
      <w:pPr>
        <w:pStyle w:val="Style8"/>
        <w:numPr>
          <w:ilvl w:val="0"/>
          <w:numId w:val="31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Staffed and supervised up to 20 employees.</w:t>
      </w:r>
    </w:p>
    <w:p>
      <w:pPr>
        <w:pStyle w:val="Style8"/>
        <w:tabs>
          <w:tab w:val="clear" w:pos="720"/>
          <w:tab w:val="left" w:pos="-1440" w:leader="none"/>
        </w:tabs>
        <w:ind w:hanging="0" w:start="14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sz w:val="20"/>
        </w:rPr>
        <w:t xml:space="preserve">1995 - 1997 </w:t>
      </w:r>
      <w:r>
        <w:rPr>
          <w:rFonts w:cs="Arial" w:ascii="Arial" w:hAnsi="Arial"/>
          <w:b/>
          <w:sz w:val="20"/>
        </w:rPr>
        <w:t>Acting Manager/Coordinator</w:t>
      </w:r>
      <w:r>
        <w:rPr>
          <w:rFonts w:cs="Arial" w:ascii="Arial" w:hAnsi="Arial"/>
          <w:sz w:val="20"/>
        </w:rPr>
        <w:t xml:space="preserve"> (Plan Documents)</w:t>
      </w:r>
    </w:p>
    <w:p>
      <w:pPr>
        <w:pStyle w:val="Style8"/>
        <w:numPr>
          <w:ilvl w:val="0"/>
          <w:numId w:val="1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Drafted and amended various defined contribution plans including Section 403(b), 403(a), 401(a), executive benefits, deferred compensation.  </w:t>
      </w:r>
    </w:p>
    <w:p>
      <w:pPr>
        <w:pStyle w:val="Style8"/>
        <w:numPr>
          <w:ilvl w:val="0"/>
          <w:numId w:val="1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Resolved complex plan design issues (mergers, acquisitions, terminations, etc.).</w:t>
      </w:r>
    </w:p>
    <w:p>
      <w:pPr>
        <w:pStyle w:val="Style8"/>
        <w:numPr>
          <w:ilvl w:val="0"/>
          <w:numId w:val="17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In-depth knowledge of ERISA, IRC, DOL regulations.</w:t>
      </w:r>
    </w:p>
    <w:p>
      <w:pPr>
        <w:pStyle w:val="Style8"/>
        <w:numPr>
          <w:ilvl w:val="0"/>
          <w:numId w:val="3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Kept plan documents in compliance with current legislation.</w:t>
      </w:r>
    </w:p>
    <w:p>
      <w:pPr>
        <w:pStyle w:val="Style8"/>
        <w:numPr>
          <w:ilvl w:val="0"/>
          <w:numId w:val="4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procedures and training for new employees.</w:t>
      </w:r>
    </w:p>
    <w:p>
      <w:pPr>
        <w:pStyle w:val="Style8"/>
        <w:numPr>
          <w:ilvl w:val="0"/>
          <w:numId w:val="33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Managed various projects and engaged in departmental strategic decision making.</w:t>
      </w:r>
    </w:p>
    <w:p>
      <w:pPr>
        <w:pStyle w:val="Style8"/>
        <w:numPr>
          <w:ilvl w:val="0"/>
          <w:numId w:val="24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Supervised 16 employees.</w:t>
      </w:r>
    </w:p>
    <w:p>
      <w:pPr>
        <w:pStyle w:val="Style8"/>
        <w:tabs>
          <w:tab w:val="clear" w:pos="720"/>
          <w:tab w:val="left" w:pos="-1440" w:leader="none"/>
        </w:tabs>
        <w:ind w:hanging="0" w:start="14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sz w:val="20"/>
        </w:rPr>
        <w:t xml:space="preserve">1994 - 1995 </w:t>
      </w:r>
      <w:r>
        <w:rPr>
          <w:rFonts w:cs="Arial" w:ascii="Arial" w:hAnsi="Arial"/>
          <w:b/>
          <w:sz w:val="20"/>
        </w:rPr>
        <w:t>Pension Administrator/Legal Liaison</w:t>
      </w:r>
      <w:r>
        <w:rPr>
          <w:rFonts w:cs="Arial" w:ascii="Arial" w:hAnsi="Arial"/>
          <w:sz w:val="20"/>
        </w:rPr>
        <w:t xml:space="preserve"> (Plan Documents)</w:t>
      </w:r>
    </w:p>
    <w:p>
      <w:pPr>
        <w:pStyle w:val="Style8"/>
        <w:numPr>
          <w:ilvl w:val="0"/>
          <w:numId w:val="5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Consulted on plan design of Money Purchase, Profit Sharing and Tax Sheltered Annuity plans.</w:t>
      </w:r>
    </w:p>
    <w:p>
      <w:pPr>
        <w:pStyle w:val="Style8"/>
        <w:numPr>
          <w:ilvl w:val="0"/>
          <w:numId w:val="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Quality review, proofread, customization of VALIC Prototype/Master and individually designed plans.</w:t>
      </w:r>
    </w:p>
    <w:p>
      <w:pPr>
        <w:pStyle w:val="Style8"/>
        <w:numPr>
          <w:ilvl w:val="0"/>
          <w:numId w:val="3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 Legal Liaison analyzed and resolved complex legal issues with Law Division, drafted memos on technical, procedural and policy issues, and represented operations business needs.</w:t>
      </w:r>
    </w:p>
    <w:p>
      <w:pPr>
        <w:pStyle w:val="Heading1"/>
        <w:ind w:firstLine="720" w:start="720" w:end="0"/>
        <w:jc w:val="start"/>
        <w:rPr>
          <w:i w:val="false"/>
          <w:i w:val="false"/>
          <w:iCs/>
        </w:rPr>
      </w:pPr>
      <w:r>
        <w:rPr>
          <w:i w:val="false"/>
          <w:iCs/>
        </w:rPr>
        <w:t>Accomplishments</w:t>
      </w:r>
    </w:p>
    <w:p>
      <w:pPr>
        <w:pStyle w:val="Style8"/>
        <w:numPr>
          <w:ilvl w:val="0"/>
          <w:numId w:val="11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the first written plan document Training Program for Pension Administrators.</w:t>
      </w:r>
    </w:p>
    <w:p>
      <w:pPr>
        <w:pStyle w:val="Style8"/>
        <w:numPr>
          <w:ilvl w:val="0"/>
          <w:numId w:val="2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Established plan document Procedures and Technical Manuals to insure consistency.</w:t>
      </w:r>
    </w:p>
    <w:p>
      <w:pPr>
        <w:pStyle w:val="Style8"/>
        <w:numPr>
          <w:ilvl w:val="0"/>
          <w:numId w:val="22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Project Manager for Hold Harmless Agreement Review Project for Sr. General Counsel.</w:t>
      </w:r>
    </w:p>
    <w:p>
      <w:pPr>
        <w:pStyle w:val="Style8"/>
        <w:numPr>
          <w:ilvl w:val="0"/>
          <w:numId w:val="29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Devised strategy to clean up 3-year document backlog; accomplished the clean up in 6 months.</w:t>
      </w:r>
    </w:p>
    <w:p>
      <w:pPr>
        <w:pStyle w:val="Style8"/>
        <w:numPr>
          <w:ilvl w:val="0"/>
          <w:numId w:val="8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Successfully implemented procedures to improve internal and external communications.</w:t>
      </w:r>
    </w:p>
    <w:p>
      <w:pPr>
        <w:pStyle w:val="Style8"/>
        <w:numPr>
          <w:ilvl w:val="0"/>
          <w:numId w:val="7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Designed databases for interdepartmental communication, monitoring and tracking.</w:t>
      </w:r>
    </w:p>
    <w:p>
      <w:pPr>
        <w:pStyle w:val="Style8"/>
        <w:numPr>
          <w:ilvl w:val="0"/>
          <w:numId w:val="7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Conducted extensive legal research on “part-time” employee issue to assist the Law Division.</w:t>
      </w:r>
    </w:p>
    <w:p>
      <w:pPr>
        <w:pStyle w:val="Style8"/>
        <w:numPr>
          <w:ilvl w:val="0"/>
          <w:numId w:val="27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Successfully cleaned up control files for multi-million and billion dollar clients.</w:t>
      </w:r>
    </w:p>
    <w:p>
      <w:pPr>
        <w:pStyle w:val="Style8"/>
        <w:numPr>
          <w:ilvl w:val="0"/>
          <w:numId w:val="27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Drafted several proposals on process improvement/strategic implementation for upper management.</w:t>
      </w:r>
    </w:p>
    <w:p>
      <w:pPr>
        <w:pStyle w:val="Style8"/>
        <w:numPr>
          <w:ilvl w:val="0"/>
          <w:numId w:val="16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Project Manager for documents/training/communication portion of RSVP sub-project.</w:t>
      </w:r>
    </w:p>
    <w:p>
      <w:pPr>
        <w:pStyle w:val="Style8"/>
        <w:numPr>
          <w:ilvl w:val="0"/>
          <w:numId w:val="28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Project Member for top company IT project, 4SIGHT MEA Improvement Project.</w:t>
      </w:r>
    </w:p>
    <w:p>
      <w:pPr>
        <w:pStyle w:val="Style8"/>
        <w:numPr>
          <w:ilvl w:val="0"/>
          <w:numId w:val="21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first Excess Deferral Manual to provide much needed guidance for 23 Regional Offices.</w:t>
      </w:r>
    </w:p>
    <w:p>
      <w:pPr>
        <w:pStyle w:val="Style8"/>
        <w:numPr>
          <w:ilvl w:val="0"/>
          <w:numId w:val="21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Worked with a team to develop and promote a pre-audit compliance product and service.</w:t>
      </w:r>
    </w:p>
    <w:p>
      <w:pPr>
        <w:pStyle w:val="Style8"/>
        <w:numPr>
          <w:ilvl w:val="0"/>
          <w:numId w:val="21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Currently managing a high priority company project budgeted at $1.5 million dollars, with the potential of saving the company in excess of $10 million and additional revenue potential.</w:t>
      </w:r>
    </w:p>
    <w:p>
      <w:pPr>
        <w:pStyle w:val="Normal"/>
        <w:ind w:firstLine="57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b/>
          <w:sz w:val="20"/>
        </w:rPr>
        <w:t>Courtney &amp; Moore, P.A.</w:t>
      </w:r>
      <w:r>
        <w:rPr>
          <w:rFonts w:cs="Arial" w:ascii="Arial" w:hAnsi="Arial"/>
          <w:sz w:val="20"/>
        </w:rPr>
        <w:t>, Houston, Texas</w:t>
        <w:tab/>
        <w:tab/>
      </w:r>
      <w:r>
        <w:rPr>
          <w:rFonts w:cs="Arial" w:ascii="Arial" w:hAnsi="Arial"/>
          <w:b/>
          <w:sz w:val="20"/>
        </w:rPr>
        <w:tab/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sz w:val="20"/>
        </w:rPr>
        <w:t xml:space="preserve">1993 - 1994 </w:t>
      </w:r>
      <w:r>
        <w:rPr>
          <w:rFonts w:cs="Arial" w:ascii="Arial" w:hAnsi="Arial"/>
          <w:b/>
          <w:sz w:val="20"/>
        </w:rPr>
        <w:t>Associate</w:t>
      </w:r>
      <w:r>
        <w:rPr>
          <w:rFonts w:cs="Arial" w:ascii="Arial" w:hAnsi="Arial"/>
          <w:sz w:val="20"/>
        </w:rPr>
        <w:tab/>
        <w:tab/>
      </w:r>
    </w:p>
    <w:p>
      <w:pPr>
        <w:pStyle w:val="Style8"/>
        <w:numPr>
          <w:ilvl w:val="0"/>
          <w:numId w:val="20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with all phases of employee benefits practice including tax law and other legal research, drafting legal documents and assisting with tax court appeals.</w:t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/>
      </w:pP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b/>
          <w:sz w:val="20"/>
        </w:rPr>
        <w:t>Ujima, Inc.</w:t>
      </w:r>
      <w:r>
        <w:rPr>
          <w:rFonts w:cs="Arial" w:ascii="Arial" w:hAnsi="Arial"/>
          <w:sz w:val="20"/>
        </w:rPr>
        <w:t>, Houston, Texas</w:t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 xml:space="preserve">1998 – Present </w:t>
      </w:r>
      <w:r>
        <w:rPr>
          <w:rFonts w:cs="Arial" w:ascii="Arial" w:hAnsi="Arial"/>
          <w:b/>
          <w:sz w:val="20"/>
        </w:rPr>
        <w:t>Vice-Chairman of the Board of Directors</w:t>
      </w:r>
    </w:p>
    <w:p>
      <w:pPr>
        <w:pStyle w:val="Style8"/>
        <w:numPr>
          <w:ilvl w:val="0"/>
          <w:numId w:val="6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 with strategic planning for this youth and family services organization.</w:t>
      </w:r>
    </w:p>
    <w:p>
      <w:pPr>
        <w:pStyle w:val="Style8"/>
        <w:numPr>
          <w:ilvl w:val="0"/>
          <w:numId w:val="6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Review contracts and potential liability issues.</w:t>
      </w:r>
    </w:p>
    <w:p>
      <w:pPr>
        <w:pStyle w:val="Style8"/>
        <w:numPr>
          <w:ilvl w:val="0"/>
          <w:numId w:val="6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Draft contracts, procedures and policies to help the organization operate more efficiently</w:t>
      </w:r>
    </w:p>
    <w:p>
      <w:pPr>
        <w:pStyle w:val="Style8"/>
        <w:numPr>
          <w:ilvl w:val="0"/>
          <w:numId w:val="6"/>
        </w:numPr>
        <w:tabs>
          <w:tab w:val="clear" w:pos="720"/>
          <w:tab w:val="left" w:pos="-1440" w:leader="none"/>
          <w:tab w:val="left" w:pos="1800" w:leader="none"/>
        </w:tabs>
        <w:ind w:hanging="360" w:start="180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Review and advise on employment issues and practices.</w:t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sz w:val="20"/>
        </w:rPr>
        <w:t>Education</w:t>
        <w:tab/>
        <w:t xml:space="preserve">2001 </w:t>
        <w:tab/>
        <w:t>Regis University</w:t>
      </w:r>
      <w:r>
        <w:rPr>
          <w:rFonts w:cs="Arial" w:ascii="Arial" w:hAnsi="Arial"/>
          <w:bCs/>
          <w:sz w:val="20"/>
        </w:rPr>
        <w:t xml:space="preserve">, Denver, Colorado, MBA, </w:t>
      </w:r>
      <w:r>
        <w:rPr>
          <w:rFonts w:cs="Arial" w:ascii="Arial" w:hAnsi="Arial"/>
          <w:b/>
          <w:sz w:val="20"/>
        </w:rPr>
        <w:t>International Business</w:t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b/>
          <w:sz w:val="20"/>
        </w:rPr>
        <w:t>1993</w:t>
        <w:tab/>
        <w:t>Southern Methodist University</w:t>
      </w:r>
      <w:r>
        <w:rPr>
          <w:rFonts w:cs="Arial" w:ascii="Arial" w:hAnsi="Arial"/>
          <w:sz w:val="20"/>
        </w:rPr>
        <w:t xml:space="preserve">, Dallas, Texas, JD, </w:t>
      </w:r>
      <w:r>
        <w:rPr>
          <w:rFonts w:cs="Arial" w:ascii="Arial" w:hAnsi="Arial"/>
          <w:b/>
          <w:sz w:val="20"/>
        </w:rPr>
        <w:t>Law</w:t>
      </w:r>
      <w:r>
        <w:rPr>
          <w:rFonts w:cs="Arial" w:ascii="Arial" w:hAnsi="Arial"/>
          <w:sz w:val="20"/>
        </w:rPr>
        <w:t xml:space="preserve"> School</w:t>
      </w:r>
    </w:p>
    <w:p>
      <w:pPr>
        <w:pStyle w:val="Normal"/>
        <w:ind w:start="144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1990</w:t>
        <w:tab/>
        <w:t>DePaul University</w:t>
      </w:r>
      <w:r>
        <w:rPr>
          <w:rFonts w:cs="Arial" w:ascii="Arial" w:hAnsi="Arial"/>
          <w:sz w:val="20"/>
        </w:rPr>
        <w:t>, Chicago, Illinois, MA, Sociology/</w:t>
      </w:r>
      <w:r>
        <w:rPr>
          <w:rFonts w:cs="Arial" w:ascii="Arial" w:hAnsi="Arial"/>
          <w:b/>
          <w:sz w:val="20"/>
        </w:rPr>
        <w:t>Policy and Management</w:t>
      </w:r>
    </w:p>
    <w:p>
      <w:pPr>
        <w:pStyle w:val="Normal"/>
        <w:ind w:firstLine="72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1986</w:t>
        <w:tab/>
        <w:t>Columbia College</w:t>
      </w:r>
      <w:r>
        <w:rPr>
          <w:rFonts w:cs="Arial" w:ascii="Arial" w:hAnsi="Arial"/>
          <w:sz w:val="20"/>
        </w:rPr>
        <w:t xml:space="preserve">, Chicago, Illinois, BA, </w:t>
      </w:r>
      <w:r>
        <w:rPr>
          <w:rFonts w:cs="Arial" w:ascii="Arial" w:hAnsi="Arial"/>
          <w:b/>
          <w:sz w:val="20"/>
        </w:rPr>
        <w:t>Communications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20"/>
        </w:rPr>
        <w:t>Training</w:t>
        <w:tab/>
      </w:r>
      <w:r>
        <w:rPr>
          <w:rFonts w:cs="Arial" w:ascii="Arial" w:hAnsi="Arial"/>
          <w:sz w:val="20"/>
        </w:rPr>
        <w:t>Management Training Program (VALIC); Continuing Education Classes; Legal and Pension Technical Seminars (ALI-ABA, etc.); ModelNetics Management System (VALIC); Certified Employee Benefits Specialist (CEBS III); American Society of Pension Actuaries (PA-1); Life Office Management Association (280, 300).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1"/>
        <w:tabs>
          <w:tab w:val="clear" w:pos="720"/>
          <w:tab w:val="left" w:pos="-1440" w:leader="none"/>
        </w:tabs>
        <w:ind w:hanging="0" w:start="14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Computer and Internet proficient.  Experience with various applications, software (WordPerfect, Microsoft Word, Excel, Lotus, Freelance, Microsoft Project, PowerPoint, etc.), West Law, Lexis, RIA and CCH.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20"/>
        </w:rPr>
        <w:t>Associations</w:t>
        <w:tab/>
      </w:r>
      <w:r>
        <w:rPr>
          <w:rFonts w:cs="Arial" w:ascii="Arial" w:hAnsi="Arial"/>
          <w:sz w:val="20"/>
        </w:rPr>
        <w:t>UJIMA, Inc. (Vice Chairman of the Board); Phi Alpha Delta (Law School Fraternity); National Black MBA Association; National Association of Black Journalists/Houston Chapter; Screen Actors Guild (SAG).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20"/>
        </w:rPr>
        <w:t>Interests</w:t>
        <w:tab/>
      </w:r>
      <w:r>
        <w:rPr>
          <w:rFonts w:cs="Arial" w:ascii="Arial" w:hAnsi="Arial"/>
          <w:sz w:val="20"/>
        </w:rPr>
        <w:t>Church, Volunteer Work, Fine Arts, Acting, Exercise/Health, Travel, Writing, Reading, Crafts, Tennis, Self-development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References are available upon request.</w:t>
      </w:r>
    </w:p>
    <w:p>
      <w:pPr>
        <w:pStyle w:val="Normal"/>
        <w:ind w:start="-144" w:end="-14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ADDITIONAL EMPLOYMENT HISTORY</w:t>
      </w:r>
    </w:p>
    <w:p>
      <w:pPr>
        <w:pStyle w:val="Style8"/>
        <w:tabs>
          <w:tab w:val="clear" w:pos="720"/>
          <w:tab w:val="left" w:pos="-1440" w:leader="none"/>
        </w:tabs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Purdue &amp; Todesco</w:t>
      </w:r>
      <w:r>
        <w:rPr>
          <w:rFonts w:cs="Arial" w:ascii="Arial" w:hAnsi="Arial"/>
          <w:sz w:val="20"/>
        </w:rPr>
        <w:t>, Houston, Texas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Spring 1993 </w:t>
      </w:r>
      <w:r>
        <w:rPr>
          <w:rFonts w:cs="Arial" w:ascii="Arial" w:hAnsi="Arial"/>
          <w:b/>
          <w:sz w:val="20"/>
        </w:rPr>
        <w:t>Law Clerk</w:t>
      </w:r>
    </w:p>
    <w:p>
      <w:pPr>
        <w:pStyle w:val="Style8"/>
        <w:numPr>
          <w:ilvl w:val="0"/>
          <w:numId w:val="19"/>
        </w:numPr>
        <w:tabs>
          <w:tab w:val="clear" w:pos="720"/>
          <w:tab w:val="left" w:pos="-14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with all phases of medical malpractice litigation, and assisted with editing video depositions.</w:t>
      </w:r>
    </w:p>
    <w:p>
      <w:pPr>
        <w:pStyle w:val="Normal"/>
        <w:ind w:firstLine="144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U.S. Court of Appeals</w:t>
      </w:r>
      <w:r>
        <w:rPr>
          <w:rFonts w:cs="Arial" w:ascii="Arial" w:hAnsi="Arial"/>
          <w:sz w:val="20"/>
        </w:rPr>
        <w:t>, Houston, Texas</w:t>
        <w:tab/>
      </w:r>
      <w:r>
        <w:rPr>
          <w:rFonts w:cs="Arial" w:ascii="Arial" w:hAnsi="Arial"/>
          <w:b/>
          <w:sz w:val="20"/>
        </w:rPr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Hon. John R. Brown</w:t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Fall 1992 </w:t>
      </w:r>
      <w:r>
        <w:rPr>
          <w:rFonts w:cs="Arial" w:ascii="Arial" w:hAnsi="Arial"/>
          <w:b/>
          <w:sz w:val="20"/>
        </w:rPr>
        <w:t>Judicial Internship</w:t>
      </w:r>
      <w:r>
        <w:rPr>
          <w:rFonts w:cs="Arial" w:ascii="Arial" w:hAnsi="Arial"/>
          <w:sz w:val="20"/>
        </w:rPr>
        <w:tab/>
        <w:tab/>
        <w:tab/>
      </w:r>
    </w:p>
    <w:p>
      <w:pPr>
        <w:pStyle w:val="Style8"/>
        <w:numPr>
          <w:ilvl w:val="0"/>
          <w:numId w:val="30"/>
        </w:numPr>
        <w:tabs>
          <w:tab w:val="clear" w:pos="720"/>
          <w:tab w:val="left" w:pos="-14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with legal research.  Wrote opinions and bench memorandum.  Drafted concurring opinion in</w:t>
      </w:r>
      <w:r>
        <w:rPr>
          <w:rFonts w:cs="Arial" w:ascii="Arial" w:hAnsi="Arial"/>
          <w:i/>
          <w:sz w:val="20"/>
        </w:rPr>
        <w:t xml:space="preserve"> Guest v. Phillips Petroleum Company.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6"/>
        <w:ind w:hanging="0" w:start="0"/>
        <w:rPr/>
      </w:pPr>
      <w:r>
        <w:rPr/>
        <w:t>Harris County District</w:t>
        <w:tab/>
        <w:tab/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Attorney’s Office</w:t>
      </w:r>
      <w:r>
        <w:rPr>
          <w:rFonts w:cs="Arial" w:ascii="Arial" w:hAnsi="Arial"/>
          <w:sz w:val="20"/>
        </w:rPr>
        <w:t>, Houston, Texas</w:t>
        <w:tab/>
        <w:tab/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Summer 1992 </w:t>
      </w:r>
      <w:r>
        <w:rPr>
          <w:rFonts w:cs="Arial" w:ascii="Arial" w:hAnsi="Arial"/>
          <w:b/>
          <w:sz w:val="20"/>
        </w:rPr>
        <w:t>Law Clerk</w:t>
      </w:r>
      <w:r>
        <w:rPr>
          <w:rFonts w:cs="Arial" w:ascii="Arial" w:hAnsi="Arial"/>
          <w:sz w:val="20"/>
        </w:rPr>
        <w:tab/>
        <w:tab/>
        <w:tab/>
      </w:r>
    </w:p>
    <w:p>
      <w:pPr>
        <w:pStyle w:val="Style8"/>
        <w:numPr>
          <w:ilvl w:val="0"/>
          <w:numId w:val="26"/>
        </w:numPr>
        <w:tabs>
          <w:tab w:val="clear" w:pos="720"/>
          <w:tab w:val="left" w:pos="-14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attorneys in litigation of environmental and nuisance issues, drafted legal documents and legal research.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Southern Methodist University Law School</w:t>
      </w:r>
      <w:r>
        <w:rPr>
          <w:rFonts w:cs="Arial" w:ascii="Arial" w:hAnsi="Arial"/>
          <w:sz w:val="20"/>
        </w:rPr>
        <w:t>, Dallas, Texas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1991 - 1993 </w:t>
      </w:r>
      <w:r>
        <w:rPr>
          <w:rFonts w:cs="Arial" w:ascii="Arial" w:hAnsi="Arial"/>
          <w:b/>
          <w:sz w:val="20"/>
        </w:rPr>
        <w:t>Research Assistant</w:t>
      </w:r>
    </w:p>
    <w:p>
      <w:pPr>
        <w:pStyle w:val="Style8"/>
        <w:numPr>
          <w:ilvl w:val="0"/>
          <w:numId w:val="18"/>
        </w:numPr>
        <w:tabs>
          <w:tab w:val="clear" w:pos="720"/>
          <w:tab w:val="left" w:pos="-14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Debtor/Creditor Law: Rotating Credit Associations (1991); Environmental Law: Assisted on sections of Solid Waste Disposal Treatise (1992); Toxic Tort Litigation (1992); European Economic Community (1993); Sports Law: Student Athlete And University Relationship (1993); Wetlands Mitigation Banking (1993); Health Law Issues (1993)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McNeill, Fick &amp; Barnow</w:t>
      </w:r>
      <w:r>
        <w:rPr>
          <w:rFonts w:cs="Arial" w:ascii="Arial" w:hAnsi="Arial"/>
          <w:sz w:val="20"/>
        </w:rPr>
        <w:t>, Chicago, Illinois</w:t>
        <w:tab/>
        <w:tab/>
      </w:r>
      <w:r>
        <w:rPr>
          <w:rFonts w:cs="Arial" w:ascii="Arial" w:hAnsi="Arial"/>
          <w:b/>
          <w:sz w:val="20"/>
        </w:rPr>
        <w:tab/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1988 - 1990 </w:t>
      </w:r>
      <w:r>
        <w:rPr>
          <w:rFonts w:cs="Arial" w:ascii="Arial" w:hAnsi="Arial"/>
          <w:b/>
          <w:sz w:val="20"/>
        </w:rPr>
        <w:t>Law Clerk</w:t>
      </w:r>
      <w:r>
        <w:rPr>
          <w:rFonts w:cs="Arial" w:ascii="Arial" w:hAnsi="Arial"/>
          <w:sz w:val="20"/>
        </w:rPr>
        <w:tab/>
        <w:tab/>
        <w:tab/>
      </w:r>
    </w:p>
    <w:p>
      <w:pPr>
        <w:pStyle w:val="Style8"/>
        <w:numPr>
          <w:ilvl w:val="0"/>
          <w:numId w:val="13"/>
        </w:numPr>
        <w:tabs>
          <w:tab w:val="clear" w:pos="720"/>
          <w:tab w:val="left" w:pos="-14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Assisted corporate/commercial defense firm with office administration, law library and billable hours</w:t>
      </w:r>
      <w:r>
        <w:rPr>
          <w:rStyle w:val="CommentReference"/>
          <w:vanish w:val="false"/>
          <w:sz w:val="20"/>
        </w:rPr>
        <w:commentReference w:id="0"/>
      </w:r>
      <w:r>
        <w:rPr>
          <w:rFonts w:cs="Arial" w:ascii="Arial" w:hAnsi="Arial"/>
          <w:sz w:val="20"/>
        </w:rPr>
        <w:t>.</w:t>
      </w:r>
    </w:p>
    <w:p>
      <w:pPr>
        <w:pStyle w:val="Normal"/>
        <w:ind w:firstLine="216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792" w:right="792" w:gutter="0" w:header="0" w:top="576" w:footer="960" w:bottom="1016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VALIC Employee" w:date="0-00-00T00:00:00Z" w:initials="VE">
    <w:p>
      <w:pPr>
        <w:overflowPunct w:val="false"/>
        <w:bidi w:val="0"/>
        <w:rPr/>
      </w:pPr>
      <w:r>
        <w:annotationRef/>
      </w:r>
      <w:r>
        <w:rPr>
          <w:rFonts w:cs="DejaVu Sans" w:eastAsia="DejaVu Sans" w:ascii="Liberation Serif" w:hAnsi="Liberation Serif"/>
          <w:szCs w:val="24"/>
          <w:lang w:bidi="en-US" w:eastAsia="en-US" w:val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TypographicSymbols">
    <w:altName w:val="Symbol"/>
    <w:charset w:val="02"/>
    <w:family w:val="auto"/>
    <w:pitch w:val="variable"/>
  </w:font>
  <w:font w:name="WP MathA">
    <w:altName w:val="Symbol"/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A:\RESUME7.NEW.doc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0" w:end="0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12" w:space="4" w:color="000000"/>
      </w:pBdr>
      <w:jc w:val="center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St1z0">
    <w:name w:val="WW8NumSt1z0"/>
    <w:qFormat/>
    <w:rPr>
      <w:rFonts w:ascii="WP TypographicSymbols;Symbol" w:hAnsi="WP TypographicSymbols;Symbol" w:cs="WP TypographicSymbols;Symbol"/>
    </w:rPr>
  </w:style>
  <w:style w:type="character" w:styleId="WW8NumSt2z0">
    <w:name w:val="WW8NumSt2z0"/>
    <w:qFormat/>
    <w:rPr>
      <w:rFonts w:ascii="WP MathA;Symbol" w:hAnsi="WP MathA;Symbol" w:cs="WP MathA;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8">
    <w:name w:val="_"/>
    <w:basedOn w:val="Normal"/>
    <w:qFormat/>
    <w:pPr>
      <w:ind w:hanging="720" w:start="720" w:end="0"/>
    </w:pPr>
    <w:rPr/>
  </w:style>
  <w:style w:type="paragraph" w:styleId="1">
    <w:name w:val="_1"/>
    <w:basedOn w:val="Normal"/>
    <w:qFormat/>
    <w:pPr>
      <w:ind w:hanging="72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2000-05-06T23:05:00Z</dcterms:created>
  <dc:creator>VALIC Employee</dc:creator>
  <dc:description/>
  <dc:language>en-CA</dc:language>
  <cp:lastModifiedBy>Karen Jones</cp:lastModifiedBy>
  <cp:lastPrinted>2000-05-06T17:36:00Z</cp:lastPrinted>
  <dcterms:modified xsi:type="dcterms:W3CDTF">2000-05-06T23:05:00Z</dcterms:modified>
  <cp:revision>2</cp:revision>
  <dc:subject/>
  <dc:title>____________________________________________________________________________________________________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1</vt:bool>
  </property>
</Properties>
</file>