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r>
    </w:p>
    <w:p>
      <w:pPr>
        <w:pStyle w:val="Normal"/>
        <w:jc w:val="center"/>
        <w:rPr>
          <w:b/>
          <w:bCs/>
          <w:sz w:val="32"/>
          <w:szCs w:val="32"/>
        </w:rPr>
      </w:pPr>
      <w:r>
        <w:rPr>
          <w:b/>
          <w:bCs/>
          <w:sz w:val="32"/>
          <w:szCs w:val="32"/>
        </w:rPr>
        <w:t>JONATHAN MCKAY</w:t>
      </w:r>
    </w:p>
    <w:p>
      <w:pPr>
        <w:pStyle w:val="Normal"/>
        <w:jc w:val="center"/>
        <w:rPr/>
      </w:pPr>
      <w:r>
        <w:rPr/>
        <w:t xml:space="preserve">909 Texas Avenue. #1808, Houston, Texas 77002 </w:t>
      </w:r>
    </w:p>
    <w:p>
      <w:pPr>
        <w:pStyle w:val="Normal"/>
        <w:pBdr>
          <w:bottom w:val="single" w:sz="18" w:space="1" w:color="000000"/>
        </w:pBdr>
        <w:jc w:val="center"/>
        <w:rPr/>
      </w:pPr>
      <w:r>
        <w:rPr/>
        <w:t>H(713) 225-1230    W(713) 853-4810</w:t>
      </w:r>
    </w:p>
    <w:p>
      <w:pPr>
        <w:pStyle w:val="Normal"/>
        <w:rPr>
          <w:b/>
          <w:bCs/>
        </w:rPr>
      </w:pPr>
      <w:r>
        <w:rPr>
          <w:b/>
          <w:bCs/>
        </w:rPr>
      </w:r>
    </w:p>
    <w:p>
      <w:pPr>
        <w:pStyle w:val="Normal"/>
        <w:rPr>
          <w:b/>
          <w:bCs/>
        </w:rPr>
      </w:pPr>
      <w:r>
        <w:rPr>
          <w:b/>
          <w:bCs/>
        </w:rPr>
        <w:t>PROFESSIONAL BACKGROUND</w:t>
      </w:r>
    </w:p>
    <w:p>
      <w:pPr>
        <w:pStyle w:val="Normal"/>
        <w:rPr>
          <w:b/>
          <w:bCs/>
          <w:sz w:val="22"/>
          <w:szCs w:val="22"/>
        </w:rPr>
      </w:pPr>
      <w:r>
        <w:rPr>
          <w:b/>
          <w:bCs/>
          <w:sz w:val="22"/>
          <w:szCs w:val="22"/>
        </w:rPr>
      </w:r>
    </w:p>
    <w:p>
      <w:pPr>
        <w:pStyle w:val="Normal"/>
        <w:rPr>
          <w:b/>
          <w:bCs/>
          <w:sz w:val="22"/>
          <w:szCs w:val="22"/>
        </w:rPr>
      </w:pPr>
      <w:r>
        <w:rPr>
          <w:b/>
          <w:bCs/>
          <w:sz w:val="22"/>
          <w:szCs w:val="22"/>
        </w:rPr>
        <w:t>Enron North America</w:t>
      </w:r>
    </w:p>
    <w:p>
      <w:pPr>
        <w:pStyle w:val="Normal"/>
        <w:rPr>
          <w:b/>
          <w:bCs/>
          <w:sz w:val="22"/>
          <w:szCs w:val="22"/>
        </w:rPr>
      </w:pPr>
      <w:r>
        <w:rPr>
          <w:b/>
          <w:bCs/>
          <w:sz w:val="22"/>
          <w:szCs w:val="22"/>
        </w:rPr>
        <w:tab/>
        <w:t xml:space="preserve">Trader – Northeast </w:t>
        <w:tab/>
        <w:t xml:space="preserve">(Houston, TX) </w:t>
        <w:tab/>
        <w:tab/>
        <w:tab/>
        <w:t xml:space="preserve">                Aug. 2001-Present.</w:t>
        <w:tab/>
      </w:r>
    </w:p>
    <w:p>
      <w:pPr>
        <w:pStyle w:val="Normal"/>
        <w:rPr>
          <w:b/>
          <w:bCs/>
          <w:sz w:val="22"/>
          <w:szCs w:val="22"/>
        </w:rPr>
      </w:pPr>
      <w:r>
        <w:rPr>
          <w:sz w:val="20"/>
          <w:szCs w:val="20"/>
        </w:rPr>
        <w:t>Trade physical and financial natural gas products in the Northeast market area.  This includes managing online markets for location spreads as well as outright positions.  Marketed natural gas products to Northeast end-users and hedge funds.</w:t>
      </w:r>
    </w:p>
    <w:p>
      <w:pPr>
        <w:pStyle w:val="Normal"/>
        <w:ind w:firstLine="720" w:end="0"/>
        <w:rPr>
          <w:b/>
          <w:bCs/>
          <w:sz w:val="22"/>
          <w:szCs w:val="22"/>
        </w:rPr>
      </w:pPr>
      <w:r>
        <w:rPr>
          <w:b/>
          <w:bCs/>
          <w:sz w:val="22"/>
          <w:szCs w:val="22"/>
        </w:rPr>
        <w:t>Head Trader</w:t>
        <w:tab/>
        <w:t>(Calgary, AB)</w:t>
        <w:tab/>
        <w:t xml:space="preserve"> </w:t>
        <w:tab/>
        <w:tab/>
        <w:tab/>
        <w:t xml:space="preserve">                Mar. 2000-Aug.2001</w:t>
      </w:r>
    </w:p>
    <w:p>
      <w:pPr>
        <w:pStyle w:val="Normal"/>
        <w:rPr>
          <w:sz w:val="20"/>
          <w:szCs w:val="20"/>
        </w:rPr>
      </w:pPr>
      <w:r>
        <w:rPr>
          <w:sz w:val="20"/>
          <w:szCs w:val="20"/>
        </w:rPr>
        <w:t xml:space="preserve">Supervised the Canadian trading desk with eight traders reporting directly.  Ran the book of long-term gas positions in Alberta and B.C.  Supervised all positions and limits with respect to financial positions, physical gas, and currency.  Provided market making function on Enrononline as well as to customer representatives.  Provided customer service to large hedge funds involved in speculation of the Alberta natural gas market.  Supervised the trading group and the fundamentals group by directing analysis and research.  </w:t>
      </w:r>
    </w:p>
    <w:p>
      <w:pPr>
        <w:pStyle w:val="Normal"/>
        <w:ind w:firstLine="720" w:end="0"/>
        <w:rPr>
          <w:b/>
          <w:bCs/>
          <w:sz w:val="22"/>
          <w:szCs w:val="22"/>
        </w:rPr>
      </w:pPr>
      <w:r>
        <w:rPr>
          <w:b/>
          <w:bCs/>
          <w:sz w:val="22"/>
          <w:szCs w:val="22"/>
        </w:rPr>
        <w:t>Trader – Gulf Coast</w:t>
        <w:tab/>
        <w:t>(Houston, TX)</w:t>
        <w:tab/>
        <w:tab/>
        <w:tab/>
        <w:t xml:space="preserve">                 Mar. 1999-Feb.2000 </w:t>
      </w:r>
      <w:r>
        <w:rPr>
          <w:sz w:val="20"/>
          <w:szCs w:val="20"/>
        </w:rPr>
        <w:t>Traded a physical and financial long-term natural gas commodity book in the Gulf Coast and Texas Regions.  Managed spread trades between various gulf coast basis points.  Marketed natural gas products to Louisiana and Florida customers.  Backup trader for Northeastern term trader.</w:t>
      </w:r>
    </w:p>
    <w:p>
      <w:pPr>
        <w:pStyle w:val="Normal"/>
        <w:ind w:firstLine="720" w:end="0"/>
        <w:rPr>
          <w:b/>
          <w:bCs/>
          <w:sz w:val="22"/>
          <w:szCs w:val="22"/>
        </w:rPr>
      </w:pPr>
      <w:r>
        <w:rPr>
          <w:b/>
          <w:bCs/>
          <w:sz w:val="22"/>
          <w:szCs w:val="22"/>
        </w:rPr>
        <w:t>Trader</w:t>
        <w:tab/>
        <w:t>- Eastern Canada</w:t>
        <w:tab/>
        <w:t>(Calgary, AB)</w:t>
        <w:tab/>
        <w:tab/>
        <w:t xml:space="preserve">                 Jan. 1997-Feb. 1999</w:t>
      </w:r>
    </w:p>
    <w:p>
      <w:pPr>
        <w:pStyle w:val="Normal"/>
        <w:rPr>
          <w:b/>
          <w:bCs/>
          <w:sz w:val="20"/>
          <w:szCs w:val="20"/>
        </w:rPr>
      </w:pPr>
      <w:r>
        <w:rPr>
          <w:sz w:val="20"/>
          <w:szCs w:val="20"/>
        </w:rPr>
        <w:t xml:space="preserve">Traded a physical and financial long-term natural gas commodity book in Eastern Canada.  Manage spread trades to points in the Mid-continent and Northeast United States.  Capitalized on transportation and storage arbitrage.  Marketed natural gas products to eastern Canadian customers.  Backed-up spot traders in Eastern Canada with respect to managing physical cash positions. </w:t>
      </w:r>
    </w:p>
    <w:p>
      <w:pPr>
        <w:pStyle w:val="Normal"/>
        <w:ind w:firstLine="720" w:end="0"/>
        <w:rPr>
          <w:sz w:val="22"/>
          <w:szCs w:val="22"/>
        </w:rPr>
      </w:pPr>
      <w:r>
        <w:rPr>
          <w:b/>
          <w:bCs/>
          <w:sz w:val="22"/>
          <w:szCs w:val="22"/>
        </w:rPr>
        <w:t>Assistant Trader</w:t>
        <w:tab/>
        <w:t>(Calgary, AB)</w:t>
        <w:tab/>
        <w:tab/>
        <w:tab/>
        <w:t xml:space="preserve">                 June 1995-Dec. 1996</w:t>
      </w:r>
    </w:p>
    <w:p>
      <w:pPr>
        <w:pStyle w:val="Normal"/>
        <w:rPr>
          <w:sz w:val="20"/>
          <w:szCs w:val="20"/>
        </w:rPr>
      </w:pPr>
      <w:r>
        <w:rPr>
          <w:sz w:val="20"/>
          <w:szCs w:val="20"/>
        </w:rPr>
        <w:t>Aided the head trader when dealing in the broker market, establishing positions, and serving customers in the Alberta region.  Responsible for the booking and accounting of all trades.  Structured long-term natural gas export deals.  Managed currency positions associated with natural gas trading.  Helped create systems to address Canadian issues regarding natural gas trading and currency.</w:t>
      </w:r>
    </w:p>
    <w:p>
      <w:pPr>
        <w:pStyle w:val="Normal"/>
        <w:rPr>
          <w:b/>
          <w:bCs/>
          <w:sz w:val="22"/>
          <w:szCs w:val="22"/>
        </w:rPr>
      </w:pPr>
      <w:r>
        <w:rPr>
          <w:b/>
          <w:bCs/>
          <w:sz w:val="22"/>
          <w:szCs w:val="22"/>
        </w:rPr>
      </w:r>
    </w:p>
    <w:p>
      <w:pPr>
        <w:pStyle w:val="Normal"/>
        <w:rPr>
          <w:b/>
          <w:bCs/>
          <w:sz w:val="22"/>
          <w:szCs w:val="22"/>
        </w:rPr>
      </w:pPr>
      <w:r>
        <w:rPr>
          <w:b/>
          <w:bCs/>
          <w:sz w:val="22"/>
          <w:szCs w:val="22"/>
        </w:rPr>
        <w:t>Enron Finance Corp.</w:t>
        <w:tab/>
        <w:tab/>
        <w:tab/>
        <w:tab/>
        <w:t xml:space="preserve">        </w:t>
        <w:tab/>
        <w:tab/>
        <w:tab/>
        <w:t xml:space="preserve">   Aug. 1994-June 1995</w:t>
      </w:r>
    </w:p>
    <w:p>
      <w:pPr>
        <w:pStyle w:val="Normal"/>
        <w:jc w:val="both"/>
        <w:rPr>
          <w:sz w:val="20"/>
          <w:szCs w:val="20"/>
        </w:rPr>
      </w:pPr>
      <w:r>
        <w:rPr>
          <w:sz w:val="20"/>
          <w:szCs w:val="20"/>
        </w:rPr>
        <w:t>Worked as an analyst within a Finance deal team.  Responsible for cash flow modeling and calculating prepay contract values for prospective clients.  Accountable for material within deal-books, transaction summaries, and approval memos.  Assisted in executing financial trades for crude oil and foreign exchange.  Formulated volumetric coverage analysis and miscellaneous presentation material for clients.  Expanded and amended existing Enron models to meet the needs of a unique market niche.</w:t>
      </w:r>
    </w:p>
    <w:p>
      <w:pPr>
        <w:pStyle w:val="Normal"/>
        <w:rPr>
          <w:sz w:val="20"/>
          <w:szCs w:val="20"/>
        </w:rPr>
      </w:pPr>
      <w:r>
        <w:rPr>
          <w:sz w:val="20"/>
          <w:szCs w:val="20"/>
        </w:rPr>
      </w:r>
    </w:p>
    <w:p>
      <w:pPr>
        <w:pStyle w:val="Normal"/>
        <w:rPr>
          <w:b/>
          <w:bCs/>
          <w:sz w:val="22"/>
          <w:szCs w:val="22"/>
        </w:rPr>
      </w:pPr>
      <w:r>
        <w:rPr>
          <w:b/>
          <w:bCs/>
        </w:rPr>
        <w:t>EDUCATION</w:t>
      </w:r>
    </w:p>
    <w:p>
      <w:pPr>
        <w:pStyle w:val="Normal"/>
        <w:rPr>
          <w:b/>
          <w:bCs/>
          <w:sz w:val="22"/>
          <w:szCs w:val="22"/>
        </w:rPr>
      </w:pPr>
      <w:r>
        <w:rPr>
          <w:b/>
          <w:bCs/>
          <w:sz w:val="22"/>
          <w:szCs w:val="22"/>
        </w:rPr>
      </w:r>
    </w:p>
    <w:p>
      <w:pPr>
        <w:pStyle w:val="Normal"/>
        <w:rPr>
          <w:b/>
          <w:bCs/>
          <w:sz w:val="22"/>
          <w:szCs w:val="22"/>
        </w:rPr>
      </w:pPr>
      <w:r>
        <w:rPr>
          <w:b/>
          <w:bCs/>
          <w:sz w:val="22"/>
          <w:szCs w:val="22"/>
        </w:rPr>
        <w:t>University of Calgary</w:t>
        <w:tab/>
        <w:tab/>
        <w:tab/>
        <w:tab/>
        <w:tab/>
        <w:tab/>
        <w:tab/>
        <w:tab/>
        <w:t xml:space="preserve">        1990-1994</w:t>
      </w:r>
    </w:p>
    <w:p>
      <w:pPr>
        <w:pStyle w:val="Normal"/>
        <w:jc w:val="both"/>
        <w:rPr>
          <w:sz w:val="20"/>
          <w:szCs w:val="20"/>
        </w:rPr>
      </w:pPr>
      <w:r>
        <w:rPr>
          <w:sz w:val="20"/>
          <w:szCs w:val="20"/>
        </w:rPr>
        <w:t>Bachelor of Commerce degree with a concentration in finance (Cumulative G.P.A. of 3.54/4.00).  Awarded the Action Award for outstanding contributions to the Faculty of Management in 1993-1994.  Winner of the Louise McKinney Scholarship and the Alexander Rutherford Scholarship for outstanding academic achievement.  Research paper on the application of Executive Skills was published in the Calgary Herald.  Achieved the Dean’s List for Winter Semester 1993.</w:t>
      </w:r>
    </w:p>
    <w:p>
      <w:pPr>
        <w:pStyle w:val="Normal"/>
        <w:jc w:val="both"/>
        <w:rPr>
          <w:sz w:val="20"/>
          <w:szCs w:val="20"/>
        </w:rPr>
      </w:pPr>
      <w:r>
        <w:rPr>
          <w:sz w:val="20"/>
          <w:szCs w:val="20"/>
        </w:rPr>
      </w:r>
    </w:p>
    <w:p>
      <w:pPr>
        <w:pStyle w:val="Normal"/>
        <w:rPr>
          <w:b/>
          <w:bCs/>
        </w:rPr>
      </w:pPr>
      <w:r>
        <w:rPr>
          <w:b/>
          <w:bCs/>
        </w:rPr>
        <w:t>ACTIVITIES AND INTERESTS</w:t>
      </w:r>
    </w:p>
    <w:p>
      <w:pPr>
        <w:pStyle w:val="Normal"/>
        <w:jc w:val="both"/>
        <w:rPr>
          <w:sz w:val="20"/>
          <w:szCs w:val="20"/>
        </w:rPr>
      </w:pPr>
      <w:r>
        <w:rPr>
          <w:sz w:val="20"/>
          <w:szCs w:val="20"/>
        </w:rPr>
      </w:r>
    </w:p>
    <w:p>
      <w:pPr>
        <w:pStyle w:val="Normal"/>
        <w:jc w:val="both"/>
        <w:rPr>
          <w:sz w:val="20"/>
          <w:szCs w:val="20"/>
        </w:rPr>
      </w:pPr>
      <w:r>
        <w:rPr>
          <w:sz w:val="20"/>
          <w:szCs w:val="20"/>
        </w:rPr>
        <w:t xml:space="preserve">Enjoy playing golf, hockey and touch football.  Avid traveler and take pleasure in reading non-fiction books.   I have passed the level III C.F.A. exam. </w:t>
      </w:r>
    </w:p>
    <w:p>
      <w:pPr>
        <w:pStyle w:val="Normal"/>
        <w:pBdr>
          <w:bottom w:val="single" w:sz="18" w:space="1" w:color="000000"/>
        </w:pBdr>
        <w:jc w:val="both"/>
        <w:rPr>
          <w:sz w:val="20"/>
          <w:szCs w:val="20"/>
        </w:rPr>
      </w:pPr>
      <w:r>
        <w:rPr>
          <w:sz w:val="20"/>
          <w:szCs w:val="20"/>
        </w:rPr>
      </w:r>
    </w:p>
    <w:sectPr>
      <w:type w:val="nextPage"/>
      <w:pgSz w:w="12240" w:h="15840"/>
      <w:pgMar w:left="1800" w:right="1800"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2002-01-07T15:32:00Z</dcterms:created>
  <dc:creator>jmckay1</dc:creator>
  <dc:description/>
  <dc:language>en-CA</dc:language>
  <cp:lastModifiedBy>jmckay1</cp:lastModifiedBy>
  <cp:lastPrinted>2002-01-14T09:59:00Z</cp:lastPrinted>
  <dcterms:modified xsi:type="dcterms:W3CDTF">2002-01-15T12:31:00Z</dcterms:modified>
  <cp:revision>5</cp:revision>
  <dc:subject/>
  <dc:title>JONATHAN MCKAY</dc:title>
</cp:coreProperties>
</file>