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s>
        <w:rPr/>
      </w:pPr>
      <w:r>
        <w:rPr/>
      </w:r>
    </w:p>
    <w:p>
      <w:pPr>
        <w:pStyle w:val="Normal"/>
        <w:rPr/>
      </w:pPr>
      <w:r>
        <w:rPr/>
      </w:r>
    </w:p>
    <w:p>
      <w:pPr>
        <w:pStyle w:val="Normal"/>
        <w:rPr/>
      </w:pPr>
      <w:r>
        <w:rPr/>
      </w:r>
    </w:p>
    <w:p>
      <w:pPr>
        <w:pStyle w:val="Normal"/>
        <w:ind w:end="-576"/>
        <w:rPr>
          <w:rFonts w:ascii="Arial" w:hAnsi="Arial" w:cs="Arial"/>
          <w:sz w:val="22"/>
        </w:rPr>
      </w:pPr>
      <w:r>
        <w:rPr>
          <w:rFonts w:cs="Arial" w:ascii="Arial" w:hAnsi="Arial"/>
          <w:sz w:val="22"/>
        </w:rPr>
      </w:r>
    </w:p>
    <w:p>
      <w:pPr>
        <w:pStyle w:val="Normal"/>
        <w:ind w:end="-576"/>
        <w:rPr>
          <w:rFonts w:ascii="Arial" w:hAnsi="Arial" w:cs="Arial"/>
          <w:sz w:val="22"/>
        </w:rPr>
      </w:pPr>
      <w:r>
        <w:rPr>
          <w:rFonts w:cs="Arial" w:ascii="Arial" w:hAnsi="Arial"/>
          <w:sz w:val="22"/>
        </w:rPr>
      </w:r>
    </w:p>
    <w:p>
      <w:pPr>
        <w:pStyle w:val="Normal"/>
        <w:ind w:end="-576"/>
        <w:rPr>
          <w:rFonts w:ascii="Arial" w:hAnsi="Arial" w:cs="Arial"/>
          <w:sz w:val="22"/>
        </w:rPr>
      </w:pPr>
      <w:r>
        <w:rPr>
          <w:rFonts w:cs="Arial" w:ascii="Arial" w:hAnsi="Arial"/>
          <w:sz w:val="22"/>
        </w:rPr>
      </w:r>
    </w:p>
    <w:p>
      <w:pPr>
        <w:pStyle w:val="Normal"/>
        <w:ind w:end="-576"/>
        <w:rPr>
          <w:rFonts w:ascii="Arial" w:hAnsi="Arial" w:cs="Arial"/>
          <w:sz w:val="22"/>
        </w:rPr>
      </w:pPr>
      <w:r>
        <w:rPr>
          <w:rFonts w:cs="Arial" w:ascii="Arial" w:hAnsi="Arial"/>
          <w:sz w:val="22"/>
        </w:rPr>
      </w:r>
    </w:p>
    <w:p>
      <w:pPr>
        <w:pStyle w:val="Normal"/>
        <w:ind w:end="-576"/>
        <w:rPr>
          <w:rFonts w:ascii="Arial" w:hAnsi="Arial" w:cs="Arial"/>
          <w:sz w:val="22"/>
        </w:rPr>
      </w:pPr>
      <w:r>
        <w:rPr>
          <w:rFonts w:cs="Arial" w:ascii="Arial" w:hAnsi="Arial"/>
          <w:sz w:val="22"/>
        </w:rPr>
      </w:r>
    </w:p>
    <w:p>
      <w:pPr>
        <w:pStyle w:val="Normal"/>
        <w:ind w:end="-576"/>
        <w:rPr/>
      </w:pPr>
      <w:r>
        <w:rPr>
          <w:rFonts w:cs="Arial" w:ascii="Arial" w:hAnsi="Arial"/>
          <w:sz w:val="22"/>
        </w:rPr>
        <w:t>FOR IMMEDIATE RELEASE</w:t>
      </w:r>
      <w:r>
        <w:rPr/>
        <w:tab/>
        <w:tab/>
      </w:r>
    </w:p>
    <w:p>
      <w:pPr>
        <w:pStyle w:val="Normal"/>
        <w:ind w:end="-576"/>
        <w:rPr/>
      </w:pPr>
      <w:r>
        <w:rPr/>
      </w:r>
    </w:p>
    <w:p>
      <w:pPr>
        <w:pStyle w:val="Heading1"/>
        <w:ind w:hanging="0" w:start="0"/>
        <w:rPr>
          <w:caps/>
        </w:rPr>
      </w:pPr>
      <w:r>
        <w:rPr>
          <w:caps/>
        </w:rPr>
        <w:t xml:space="preserve">qwest communications extends north american high speed broadband internet network </w:t>
      </w:r>
    </w:p>
    <w:p>
      <w:pPr>
        <w:pStyle w:val="Normal"/>
        <w:jc w:val="center"/>
        <w:rPr>
          <w:rFonts w:ascii="Arial" w:hAnsi="Arial" w:cs="Arial"/>
          <w:b/>
          <w:i/>
          <w:i/>
          <w:caps/>
        </w:rPr>
      </w:pPr>
      <w:r>
        <w:rPr>
          <w:rFonts w:cs="Arial" w:ascii="Arial" w:hAnsi="Arial"/>
          <w:b/>
          <w:i/>
          <w:caps/>
        </w:rPr>
      </w:r>
    </w:p>
    <w:p>
      <w:pPr>
        <w:pStyle w:val="Normal"/>
        <w:jc w:val="center"/>
        <w:rPr>
          <w:rFonts w:ascii="Arial" w:hAnsi="Arial" w:cs="Arial"/>
          <w:b/>
          <w:i/>
          <w:i/>
          <w:sz w:val="22"/>
        </w:rPr>
      </w:pPr>
      <w:r>
        <w:rPr>
          <w:rFonts w:cs="Arial" w:ascii="Arial" w:hAnsi="Arial"/>
          <w:b/>
          <w:i/>
          <w:sz w:val="22"/>
        </w:rPr>
        <w:t>Company adds 1,000-mile route in Southwestern U.S.</w:t>
      </w:r>
    </w:p>
    <w:p>
      <w:pPr>
        <w:pStyle w:val="Normal"/>
        <w:rPr>
          <w:rFonts w:ascii="Arial" w:hAnsi="Arial" w:cs="Arial"/>
          <w:b/>
          <w:i/>
          <w:i/>
          <w:color w:val="000000"/>
          <w:sz w:val="24"/>
        </w:rPr>
      </w:pPr>
      <w:r>
        <w:rPr>
          <w:rFonts w:cs="Arial" w:ascii="Arial" w:hAnsi="Arial"/>
          <w:b/>
          <w:i/>
          <w:color w:val="000000"/>
          <w:sz w:val="24"/>
        </w:rPr>
      </w:r>
    </w:p>
    <w:p>
      <w:pPr>
        <w:pStyle w:val="Normal"/>
        <w:rPr/>
      </w:pPr>
      <w:r>
        <w:rPr>
          <w:rFonts w:cs="Arial" w:ascii="Arial" w:hAnsi="Arial"/>
          <w:b/>
          <w:color w:val="000000"/>
          <w:sz w:val="24"/>
        </w:rPr>
        <w:t xml:space="preserve">Denver, February 10, 2000 </w:t>
      </w:r>
      <w:r>
        <w:rPr>
          <w:rFonts w:cs="Arial" w:ascii="Arial" w:hAnsi="Arial"/>
          <w:color w:val="000000"/>
          <w:sz w:val="24"/>
        </w:rPr>
        <w:t>— Qwest Communications International Inc. (NYSE: Q), the broadband Internet communications company, today announced it has completed a 1,000 mile expansion of its high-speed broadband Internet network.  Qwest now has a North American network that stretches more than 25,500 miles.</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t xml:space="preserve">The new route, which is an exchange of similar fiber assets with another major carrier, extends from Denver to Dallas and brings data, image and voice services to the Southwest in a more direct manner.  The company will realize greater cost savings and improved network transmission as a result of this Denver-Dallas route.   </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t>“</w:t>
      </w:r>
      <w:r>
        <w:rPr>
          <w:rFonts w:cs="Arial" w:ascii="Arial" w:hAnsi="Arial"/>
          <w:color w:val="000000"/>
          <w:sz w:val="24"/>
        </w:rPr>
        <w:t>Qwest continues to take the necessary steps to enhance the delivery of broadband Internet applications and services directly to customers,” said Augie Cruciotti, senior vice president of the QwestLink network.  “This southwestern route gives us greater flexibility and additional network capacity to deliver our leading-edge services to customers in this area in a more reliable and efficient manner.”</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b/>
          <w:sz w:val="24"/>
        </w:rPr>
      </w:pPr>
      <w:r>
        <w:rPr>
          <w:rFonts w:cs="Arial" w:ascii="Arial" w:hAnsi="Arial"/>
          <w:b/>
          <w:sz w:val="24"/>
        </w:rPr>
        <w:t>About Qwest</w:t>
      </w:r>
    </w:p>
    <w:p>
      <w:pPr>
        <w:pStyle w:val="BodyText"/>
        <w:spacing w:lineRule="auto" w:line="240"/>
        <w:rPr/>
      </w:pPr>
      <w:r>
        <w:rPr/>
        <w:t xml:space="preserve">Qwest Communications International Inc. (NYSE: Q) is a leader in reliable, scalable and secure broadband Internet-based data, voice and image communications for businesses and consumers. For more information, please visit the Qwest web site at www.qwest.com. </w:t>
      </w:r>
    </w:p>
    <w:p>
      <w:pPr>
        <w:pStyle w:val="BodyText"/>
        <w:spacing w:lineRule="auto" w:line="240"/>
        <w:rPr/>
      </w:pPr>
      <w:r>
        <w:rPr/>
      </w:r>
    </w:p>
    <w:p>
      <w:pPr>
        <w:pStyle w:val="Normal"/>
        <w:ind w:end="-576"/>
        <w:rPr/>
      </w:pPr>
      <w:r>
        <w:rPr>
          <w:rFonts w:cs="Arial" w:ascii="Arial" w:hAnsi="Arial"/>
          <w:b/>
          <w:sz w:val="22"/>
          <w:u w:val="single"/>
        </w:rPr>
        <w:t>Qwest Media Contact:</w:t>
      </w:r>
      <w:r>
        <w:rPr>
          <w:rFonts w:cs="Arial" w:ascii="Arial" w:hAnsi="Arial"/>
          <w:sz w:val="22"/>
        </w:rPr>
        <w:tab/>
      </w:r>
      <w:r>
        <w:rPr>
          <w:rFonts w:cs="Arial" w:ascii="Arial" w:hAnsi="Arial"/>
          <w:b/>
          <w:sz w:val="22"/>
          <w:u w:val="single"/>
        </w:rPr>
        <w:t>Qwest Investor Contact:</w:t>
      </w:r>
      <w:r>
        <w:rPr>
          <w:rFonts w:cs="Arial" w:ascii="Arial" w:hAnsi="Arial"/>
          <w:sz w:val="22"/>
        </w:rPr>
        <w:tab/>
      </w:r>
    </w:p>
    <w:p>
      <w:pPr>
        <w:pStyle w:val="Header"/>
        <w:tabs>
          <w:tab w:val="clear" w:pos="4320"/>
          <w:tab w:val="clear" w:pos="8640"/>
        </w:tabs>
        <w:ind w:end="-720"/>
        <w:rPr>
          <w:sz w:val="22"/>
        </w:rPr>
      </w:pPr>
      <w:r>
        <w:rPr>
          <w:sz w:val="22"/>
        </w:rPr>
        <w:t>Matt Barkett</w:t>
        <w:tab/>
        <w:tab/>
        <w:tab/>
        <w:t>Lee Wolfe</w:t>
        <w:tab/>
        <w:tab/>
        <w:tab/>
      </w:r>
    </w:p>
    <w:p>
      <w:pPr>
        <w:pStyle w:val="Header"/>
        <w:tabs>
          <w:tab w:val="clear" w:pos="4320"/>
          <w:tab w:val="clear" w:pos="8640"/>
        </w:tabs>
        <w:ind w:end="-720"/>
        <w:rPr>
          <w:sz w:val="22"/>
        </w:rPr>
      </w:pPr>
      <w:r>
        <w:rPr>
          <w:sz w:val="22"/>
        </w:rPr>
        <w:t>303-992-2085</w:t>
        <w:tab/>
        <w:tab/>
        <w:tab/>
        <w:t>800-567-7296</w:t>
        <w:tab/>
        <w:tab/>
        <w:tab/>
      </w:r>
    </w:p>
    <w:p>
      <w:pPr>
        <w:pStyle w:val="BodyText"/>
        <w:spacing w:lineRule="auto" w:line="240"/>
        <w:rPr/>
      </w:pPr>
      <w:r>
        <w:rPr/>
        <w:t>matt.barkett@qwest.com</w:t>
        <w:tab/>
        <w:t>IR@qwest.com</w:t>
        <w:tab/>
      </w:r>
    </w:p>
    <w:p>
      <w:pPr>
        <w:pStyle w:val="BodyText"/>
        <w:spacing w:lineRule="auto" w:line="240"/>
        <w:rPr/>
      </w:pPr>
      <w:r>
        <w:rPr/>
      </w:r>
    </w:p>
    <w:p>
      <w:pPr>
        <w:pStyle w:val="BodyText"/>
        <w:spacing w:lineRule="auto" w:line="240"/>
        <w:jc w:val="center"/>
        <w:rPr/>
      </w:pPr>
      <w:r>
        <w:rPr/>
        <w:t>MORE</w:t>
      </w:r>
      <w:r>
        <w:br w:type="page"/>
      </w:r>
    </w:p>
    <w:p>
      <w:pPr>
        <w:pStyle w:val="BodyText"/>
        <w:spacing w:lineRule="auto" w:line="240"/>
        <w:rPr>
          <w:i/>
          <w:i/>
          <w:sz w:val="22"/>
        </w:rPr>
      </w:pPr>
      <w:r>
        <w:rPr>
          <w:i/>
          <w:sz w:val="22"/>
        </w:rPr>
        <w:t>Qwest expands fiber route, Page 2</w:t>
      </w:r>
    </w:p>
    <w:p>
      <w:pPr>
        <w:pStyle w:val="BodyText"/>
        <w:spacing w:lineRule="auto" w:line="240"/>
        <w:rPr>
          <w:i/>
          <w:i/>
          <w:sz w:val="22"/>
        </w:rPr>
      </w:pPr>
      <w:r>
        <w:rPr>
          <w:i/>
          <w:sz w:val="22"/>
        </w:rPr>
      </w:r>
    </w:p>
    <w:p>
      <w:pPr>
        <w:pStyle w:val="Normal"/>
        <w:spacing w:before="100" w:after="100"/>
        <w:rPr>
          <w:sz w:val="18"/>
          <w:lang w:eastAsia="en-US"/>
        </w:rPr>
      </w:pPr>
      <w:r>
        <w:rPr>
          <w:sz w:val="18"/>
          <w:lang w:eastAsia="en-US"/>
        </w:rPr>
        <w:t xml:space="preserve">This release may contain forward-looking statements that involve risks and uncertainties. These statements may differ materially from actual future events or results. Readers are referred to the documents filed by Qwest with the SEC, specifically the most recent reports which identify important risk factors that could cause actual results to differ from those contained in the forward-looking statements, including potential fluctuations in quarterly results, dependence on new product development, rapid technological and market change, failure to maintain rights of way, financial risk management and future growth subject to risks, Qwest's ability to achieve Year 2000 compliance, adverse changes in the regulatory or legislative environment, and failure to complete the merger with U S WEST and achieve projected synergies and financial results timely or at all. This release may include analysts' estimates and other information prepared by third parties, for which Qwest assumes no responsibility. Qwest undertakes no obligation to review or confirm analysts' expectations or estimates or to release publicly any revisions to any forward-looking statements to reflect events or circumstances after the date hereof or to reflect the occurrence of unanticipated events. </w:t>
      </w:r>
    </w:p>
    <w:p>
      <w:pPr>
        <w:pStyle w:val="Normal"/>
        <w:spacing w:lineRule="auto" w:line="360"/>
        <w:rPr>
          <w:rFonts w:ascii="Arial" w:hAnsi="Arial" w:cs="Arial"/>
          <w:sz w:val="18"/>
        </w:rPr>
      </w:pPr>
      <w:r>
        <w:rPr>
          <w:sz w:val="18"/>
          <w:lang w:eastAsia="en-US"/>
        </w:rPr>
        <w:t>The Qwest logo is a registered trademark of Qwest Communications International Inc. in the U.S. and certain other countries</w:t>
      </w:r>
    </w:p>
    <w:p>
      <w:pPr>
        <w:pStyle w:val="Normal"/>
        <w:spacing w:lineRule="auto" w:line="360"/>
        <w:rPr>
          <w:rFonts w:ascii="Arial" w:hAnsi="Arial" w:cs="Arial"/>
          <w:color w:val="000000"/>
          <w:sz w:val="24"/>
        </w:rPr>
      </w:pPr>
      <w:r>
        <w:rPr>
          <w:rFonts w:cs="Arial" w:ascii="Arial" w:hAnsi="Arial"/>
          <w:color w:val="000000"/>
          <w:sz w:val="24"/>
        </w:rPr>
      </w:r>
    </w:p>
    <w:p>
      <w:pPr>
        <w:pStyle w:val="Normal"/>
        <w:spacing w:lineRule="auto" w:line="360"/>
        <w:jc w:val="center"/>
        <w:rPr>
          <w:rFonts w:ascii="Arial" w:hAnsi="Arial" w:cs="Arial"/>
          <w:color w:val="000000"/>
          <w:sz w:val="24"/>
        </w:rPr>
      </w:pPr>
      <w:r>
        <w:rPr>
          <w:rFonts w:cs="Arial" w:ascii="Arial" w:hAnsi="Arial"/>
          <w:color w:val="000000"/>
          <w:sz w:val="24"/>
        </w:rPr>
        <w:t>###</w:t>
      </w:r>
    </w:p>
    <w:p>
      <w:pPr>
        <w:pStyle w:val="Normal"/>
        <w:spacing w:lineRule="auto" w:line="360"/>
        <w:rPr>
          <w:rFonts w:ascii="Arial" w:hAnsi="Arial" w:cs="Arial"/>
          <w:color w:val="000000"/>
          <w:sz w:val="24"/>
        </w:rPr>
      </w:pPr>
      <w:r>
        <w:rPr>
          <w:rFonts w:cs="Arial" w:ascii="Arial" w:hAnsi="Arial"/>
          <w:color w:val="000000"/>
          <w:sz w:val="24"/>
        </w:rPr>
      </w:r>
    </w:p>
    <w:p>
      <w:pPr>
        <w:pStyle w:val="Normal"/>
        <w:spacing w:lineRule="auto" w:line="360"/>
        <w:rPr>
          <w:rFonts w:ascii="Arial" w:hAnsi="Arial" w:cs="Arial"/>
          <w:color w:val="000000"/>
          <w:sz w:val="24"/>
        </w:rPr>
      </w:pPr>
      <w:r>
        <w:rPr>
          <w:rFonts w:cs="Arial" w:ascii="Arial" w:hAnsi="Arial"/>
          <w:color w:val="000000"/>
          <w:sz w:val="24"/>
        </w:rPr>
      </w:r>
    </w:p>
    <w:p>
      <w:pPr>
        <w:pStyle w:val="Normal"/>
        <w:spacing w:lineRule="auto" w:line="360"/>
        <w:rPr>
          <w:rFonts w:ascii="Arial" w:hAnsi="Arial" w:cs="Arial"/>
          <w:color w:val="000000"/>
          <w:sz w:val="24"/>
        </w:rPr>
      </w:pPr>
      <w:r>
        <w:rPr>
          <w:rFonts w:cs="Arial" w:ascii="Arial" w:hAnsi="Arial"/>
          <w:color w:val="000000"/>
          <w:sz w:val="24"/>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1828800" cy="1774825"/>
              <wp:effectExtent l="0" t="0" r="0" b="0"/>
              <wp:wrapSquare wrapText="bothSides"/>
              <wp:docPr id="1" name="Frame1"/>
              <a:graphic xmlns:a="http://schemas.openxmlformats.org/drawingml/2006/main">
                <a:graphicData uri="http://schemas.microsoft.com/office/word/2010/wordprocessingShape">
                  <wps:wsp>
                    <wps:cNvSpPr txBox="1"/>
                    <wps:spPr>
                      <a:xfrm>
                        <a:off x="0" y="0"/>
                        <a:ext cx="1828800" cy="1774825"/>
                      </a:xfrm>
                      <a:prstGeom prst="rect"/>
                      <a:solidFill>
                        <a:srgbClr val="FFFFFF">
                          <a:alpha val="0"/>
                        </a:srgbClr>
                      </a:solidFill>
                    </wps:spPr>
                    <wps:txbx>
                      <w:txbxContent>
                        <w:p>
                          <w:pPr>
                            <w:pStyle w:val="Normal"/>
                            <w:rPr>
                              <w:lang w:val="en-CA"/>
                            </w:rPr>
                          </w:pPr>
                          <w:r>
                            <w:rPr>
                              <w:lang w:val="en-CA"/>
                            </w:rPr>
                          </w:r>
                        </w:p>
                        <w:p>
                          <w:pPr>
                            <w:pStyle w:val="Normal"/>
                            <w:rPr>
                              <w:lang w:val="en-CA"/>
                            </w:rPr>
                          </w:pPr>
                          <w:r>
                            <w:rPr>
                              <w:lang w:val="en-CA"/>
                            </w:rPr>
                          </w:r>
                        </w:p>
                        <w:p>
                          <w:pPr>
                            <w:pStyle w:val="Normal"/>
                            <w:rPr>
                              <w:lang w:val="en-CA"/>
                            </w:rPr>
                          </w:pPr>
                          <w:r>
                            <w:rPr>
                              <w:lang w:val="en-CA"/>
                            </w:rPr>
                          </w:r>
                        </w:p>
                        <w:p>
                          <w:pPr>
                            <w:pStyle w:val="Normal"/>
                            <w:rPr>
                              <w:lang w:val="en-CA"/>
                            </w:rPr>
                          </w:pPr>
                          <w:r>
                            <w:rPr/>
                            <w:drawing>
                              <wp:inline distT="0" distB="0" distL="0" distR="0">
                                <wp:extent cx="1918970" cy="1334770"/>
                                <wp:effectExtent l="0" t="0" r="0" b="0"/>
                                <wp:docPr id="2" name="qwestlo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westlog" descr="" title=""/>
                                        <pic:cNvPicPr>
                                          <a:picLocks noChangeAspect="1" noChangeArrowheads="1"/>
                                        </pic:cNvPicPr>
                                      </pic:nvPicPr>
                                      <pic:blipFill>
                                        <a:blip r:embed="rId1"/>
                                        <a:srcRect l="-7" t="-10" r="-7" b="-10"/>
                                        <a:stretch>
                                          <a:fillRect/>
                                        </a:stretch>
                                      </pic:blipFill>
                                      <pic:spPr bwMode="auto">
                                        <a:xfrm>
                                          <a:off x="0" y="0"/>
                                          <a:ext cx="1918970" cy="133477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144pt;height:139.7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rPr>
                        <w:lang w:val="en-CA"/>
                      </w:rPr>
                    </w:pPr>
                    <w:r>
                      <w:rPr>
                        <w:lang w:val="en-CA"/>
                      </w:rPr>
                    </w:r>
                  </w:p>
                  <w:p>
                    <w:pPr>
                      <w:pStyle w:val="Normal"/>
                      <w:rPr>
                        <w:lang w:val="en-CA"/>
                      </w:rPr>
                    </w:pPr>
                    <w:r>
                      <w:rPr>
                        <w:lang w:val="en-CA"/>
                      </w:rPr>
                    </w:r>
                  </w:p>
                  <w:p>
                    <w:pPr>
                      <w:pStyle w:val="Normal"/>
                      <w:rPr>
                        <w:lang w:val="en-CA"/>
                      </w:rPr>
                    </w:pPr>
                    <w:r>
                      <w:rPr>
                        <w:lang w:val="en-CA"/>
                      </w:rPr>
                    </w:r>
                  </w:p>
                  <w:p>
                    <w:pPr>
                      <w:pStyle w:val="Normal"/>
                      <w:rPr>
                        <w:lang w:val="en-CA"/>
                      </w:rPr>
                    </w:pPr>
                    <w:r>
                      <w:rPr/>
                      <w:drawing>
                        <wp:inline distT="0" distB="0" distL="0" distR="0">
                          <wp:extent cx="1918970" cy="1334770"/>
                          <wp:effectExtent l="0" t="0" r="0" b="0"/>
                          <wp:docPr id="3" name="qwestlo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westlog" descr="" title=""/>
                                  <pic:cNvPicPr>
                                    <a:picLocks noChangeAspect="1" noChangeArrowheads="1"/>
                                  </pic:cNvPicPr>
                                </pic:nvPicPr>
                                <pic:blipFill>
                                  <a:blip r:embed="rId2"/>
                                  <a:srcRect l="-7" t="-10" r="-7" b="-10"/>
                                  <a:stretch>
                                    <a:fillRect/>
                                  </a:stretch>
                                </pic:blipFill>
                                <pic:spPr bwMode="auto">
                                  <a:xfrm>
                                    <a:off x="0" y="0"/>
                                    <a:ext cx="1918970" cy="1334770"/>
                                  </a:xfrm>
                                  <a:prstGeom prst="rect">
                                    <a:avLst/>
                                  </a:prstGeom>
                                  <a:noFill/>
                                </pic:spPr>
                              </pic:pic>
                            </a:graphicData>
                          </a:graphic>
                        </wp:inline>
                      </w:drawing>
                    </w:r>
                  </w:p>
                </w:txbxContent>
              </v:textbox>
              <w10:wrap type="square"/>
            </v:rect>
          </w:pict>
        </mc:Fallback>
      </mc:AlternateContent>
    </w:r>
  </w:p>
  <w:p>
    <w:pPr>
      <w:pStyle w:val="Header"/>
      <w:rPr/>
    </w:pPr>
    <w:r>
      <w:rPr/>
    </w:r>
  </w:p>
  <w:p>
    <w:pPr>
      <w:pStyle w:val="Header"/>
      <w:rPr/>
    </w:pPr>
    <w:r>
      <w:rPr/>
    </w:r>
  </w:p>
  <w:p>
    <w:pPr>
      <w:pStyle w:val="Header"/>
      <w:rPr>
        <w:lang w:val="en-CA" w:eastAsia="en-CA"/>
      </w:rPr>
    </w:pPr>
    <w:r>
      <w:rPr>
        <w:lang w:val="en-CA" w:eastAsia="en-C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dddddd" stroked="f" o:allowincell="f" style="position:absolute;margin-left:288pt;margin-top:9pt;width:194.35pt;height:50.35pt;mso-wrap-style:none;v-text-anchor:middle" type="_x0000_t136">
          <v:path textpathok="t"/>
          <v:textpath on="t" fitshape="t" string="NEWS" style="font-family:&quot;Arial&quot;;font-size:54pt;font-weight:bold" trim="t"/>
          <v:fill o:detectmouseclick="t" type="solid" color2="#222222"/>
          <v:stroke color="#3465a4" joinstyle="round" endcap="flat"/>
          <w10:wrap type="none"/>
        </v:shape>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lang w:eastAsia="en-US"/>
    </w:rPr>
  </w:style>
  <w:style w:type="paragraph" w:styleId="Heading5">
    <w:name w:val="heading 5"/>
    <w:basedOn w:val="Normal"/>
    <w:next w:val="Normal"/>
    <w:qFormat/>
    <w:pPr>
      <w:keepNext w:val="true"/>
      <w:numPr>
        <w:ilvl w:val="4"/>
        <w:numId w:val="1"/>
      </w:numPr>
      <w:outlineLvl w:val="4"/>
    </w:pPr>
    <w:rPr>
      <w:b/>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Arial" w:hAnsi="Arial" w:cs="Arial"/>
      <w:sz w:val="24"/>
      <w:lang w:eastAsia="en-US"/>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color w:val="000000"/>
      <w:sz w:val="16"/>
    </w:rPr>
  </w:style>
  <w:style w:type="paragraph" w:styleId="BodyText3">
    <w:name w:val="Body Text 3"/>
    <w:basedOn w:val="Normal"/>
    <w:qFormat/>
    <w:pPr/>
    <w:rPr>
      <w:rFonts w:ascii="Arial" w:hAnsi="Arial" w:cs="Arial"/>
      <w:sz w:val="18"/>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2000 Press Release Template.dot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2000-02-10T13:06:00Z</dcterms:created>
  <dc:creator>Qwest User</dc:creator>
  <dc:description/>
  <dc:language>en-CA</dc:language>
  <cp:lastModifiedBy>Qwest User</cp:lastModifiedBy>
  <cp:lastPrinted>2000-02-10T08:36:00Z</cp:lastPrinted>
  <dcterms:modified xsi:type="dcterms:W3CDTF">2000-02-10T13:07:00Z</dcterms:modified>
  <cp:revision>4</cp:revision>
  <dc:subject/>
  <dc:title>FOR IMMEDIATE RELEASE</dc:title>
</cp:coreProperties>
</file>