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Questions and Answers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When Jeff Skilling resigned, Ken and Jeff assured us that there were no “other shoes to drop”; now you are reporting a billion dollars in losses; what happened?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Are there other areas of potential write offs and impairments that investors should be watching for in future quarters or is this it?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remains of the Azurix investment after the write offs this quarter?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remains of the EBS investment after the write offs this quarter?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With respect to the “losses on investments”: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Describe the “hedging arrangements with certain partnerships”?</w:t>
      </w:r>
    </w:p>
    <w:p>
      <w:pPr>
        <w:pStyle w:val="Normal"/>
        <w:numPr>
          <w:ilvl w:val="0"/>
          <w:numId w:val="1"/>
        </w:numPr>
        <w:rPr/>
      </w:pPr>
      <w:r>
        <w:rPr/>
        <w:t>Were any of the partnerships related parties?</w:t>
      </w:r>
    </w:p>
    <w:p>
      <w:pPr>
        <w:pStyle w:val="Normal"/>
        <w:numPr>
          <w:ilvl w:val="0"/>
          <w:numId w:val="1"/>
        </w:numPr>
        <w:rPr/>
      </w:pPr>
      <w:r>
        <w:rPr/>
        <w:t>Were these investments described as recurring earnings in earlier quarters?</w:t>
      </w:r>
    </w:p>
    <w:p>
      <w:pPr>
        <w:pStyle w:val="Normal"/>
        <w:numPr>
          <w:ilvl w:val="0"/>
          <w:numId w:val="1"/>
        </w:numPr>
        <w:rPr/>
      </w:pPr>
      <w:r>
        <w:rPr/>
        <w:t>Does the current quarter include any recurring earnings of a similar kind?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happened in Europe?  Why was it not reported separately?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 are you laying off so many people from your European operations?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Are you confident that you will be able to close the sale of PGE this time?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can we expect in additional asset sales in the coming months?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 volumes only increased by 6% from third quarter last year.  Is this an indication that this part of your business will be growing more slowly in the quarters ahead?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2001-10-12T15:25:00Z</dcterms:created>
  <dc:creator>skean</dc:creator>
  <dc:description/>
  <dc:language>en-CA</dc:language>
  <cp:lastModifiedBy>skean</cp:lastModifiedBy>
  <dcterms:modified xsi:type="dcterms:W3CDTF">2001-10-12T15:59:00Z</dcterms:modified>
  <cp:revision>1</cp:revision>
  <dc:subject/>
  <dc:title>Questions and Answers</dc:title>
</cp:coreProperties>
</file>