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The 814_04, 814_05, 814_14, 814_20, 867_02, and 867_03 REF~PRT segment (see 814_20 documentation example below) indicates there can be only one REF~PRT segment per Unmetered Device Type.  If the TDSP segments the unmetered devices at a lower level should the information be summarized at the Unmetered Device Type. The example is an ESI-ID has 50 Mercury Vapor Lights.  The breakdown is: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MV 250 Watt customer owned lights</w:t>
      </w:r>
    </w:p>
    <w:p>
      <w:pPr>
        <w:pStyle w:val="Footer"/>
        <w:widowControl/>
        <w:numPr>
          <w:ilvl w:val="0"/>
          <w:numId w:val="4"/>
        </w:numPr>
        <w:tabs>
          <w:tab w:val="clear" w:pos="4320"/>
          <w:tab w:val="clear" w:pos="8640"/>
        </w:tabs>
        <w:autoSpaceDE w:val="tru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MV 250 Watt TDSP owned lights</w:t>
      </w:r>
    </w:p>
    <w:p>
      <w:pPr>
        <w:pStyle w:val="Footer"/>
        <w:widowControl/>
        <w:numPr>
          <w:ilvl w:val="0"/>
          <w:numId w:val="2"/>
        </w:numPr>
        <w:tabs>
          <w:tab w:val="clear" w:pos="4320"/>
          <w:tab w:val="clear" w:pos="8640"/>
        </w:tabs>
        <w:autoSpaceDE w:val="tru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MV 400 Watt customer owned lights</w:t>
      </w:r>
    </w:p>
    <w:p>
      <w:pPr>
        <w:pStyle w:val="Footer"/>
        <w:widowControl/>
        <w:tabs>
          <w:tab w:val="clear" w:pos="4320"/>
          <w:tab w:val="clear" w:pos="8640"/>
        </w:tabs>
        <w:autoSpaceDE w:val="tru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(20)</w:t>
        <w:tab/>
        <w:t>MV 400 Watt TDSP owned lights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rPr/>
      </w:pPr>
      <w:r>
        <w:rPr/>
        <w:t>Should the REF~PRT be summarized or should there be multiple segments based on a unique combination of device Unmetered Service Type and Description.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Summarized Option</w:t>
      </w:r>
    </w:p>
    <w:p>
      <w:pPr>
        <w:pStyle w:val="Normal"/>
        <w:rPr/>
      </w:pPr>
      <w:r>
        <w:rPr/>
        <w:t>REF~PRT~MV~250 AND 400 WATTS CUST AND TDSP OWNED~QQ^50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Detailed Option</w:t>
      </w:r>
    </w:p>
    <w:p>
      <w:pPr>
        <w:pStyle w:val="Normal"/>
        <w:rPr>
          <w:caps/>
        </w:rPr>
      </w:pPr>
      <w:r>
        <w:rPr>
          <w:caps/>
        </w:rPr>
        <w:t>REF~PRT~MV~250 Watt customer owned lights ~QQ^5</w:t>
      </w:r>
    </w:p>
    <w:p>
      <w:pPr>
        <w:pStyle w:val="Normal"/>
        <w:rPr>
          <w:caps/>
        </w:rPr>
      </w:pPr>
      <w:r>
        <w:rPr>
          <w:caps/>
        </w:rPr>
        <w:t>REF~PRT~MV~250 Watt TDSP owned lights ~QQ^10</w:t>
      </w:r>
    </w:p>
    <w:p>
      <w:pPr>
        <w:pStyle w:val="Normal"/>
        <w:rPr>
          <w:caps/>
        </w:rPr>
      </w:pPr>
      <w:r>
        <w:rPr>
          <w:caps/>
        </w:rPr>
        <w:t>REF~PRT~MV~400 Watt customer owned lights ~QQ^15</w:t>
      </w:r>
    </w:p>
    <w:p>
      <w:pPr>
        <w:pStyle w:val="Normal"/>
        <w:rPr>
          <w:caps/>
        </w:rPr>
      </w:pPr>
      <w:r>
        <w:rPr>
          <w:caps/>
        </w:rPr>
        <w:t>REF~PRT~MV~400 Watt TDSP owned lights ~QQ^20</w:t>
      </w:r>
    </w:p>
    <w:p>
      <w:pPr>
        <w:pStyle w:val="Footer"/>
        <w:widowControl/>
        <w:tabs>
          <w:tab w:val="clear" w:pos="4320"/>
          <w:tab w:val="clear" w:pos="8640"/>
        </w:tabs>
        <w:autoSpaceDE w:val="true"/>
        <w:rPr>
          <w:rFonts w:ascii="Times New Roman" w:hAnsi="Times New Roman" w:cs="Times New Roman"/>
          <w:caps/>
        </w:rPr>
      </w:pPr>
      <w:r>
        <w:rPr>
          <w:rFonts w:cs="Times New Roman" w:ascii="Times New Roman" w:hAnsi="Times New Roman"/>
          <w:caps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>
          <w:b/>
        </w:rPr>
        <w:tab/>
        <w:t>Segment:</w:t>
        <w:tab/>
      </w:r>
      <w:r>
        <w:rPr>
          <w:b/>
          <w:sz w:val="40"/>
        </w:rPr>
        <w:t xml:space="preserve">REF </w:t>
      </w:r>
      <w:r>
        <w:rPr>
          <w:b/>
        </w:rPr>
        <w:t>Reference Identification (Unmetered Service Type)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>
          <w:b/>
        </w:rPr>
        <w:tab/>
        <w:t>Position:</w:t>
        <w:tab/>
      </w:r>
      <w:r>
        <w:rPr/>
        <w:t>130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/>
        <w:tab/>
      </w:r>
      <w:r>
        <w:rPr>
          <w:b/>
        </w:rPr>
        <w:t>Loop:</w:t>
      </w:r>
      <w:r>
        <w:rPr/>
        <w:tab/>
        <w:t>NM1        Optional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/>
        <w:tab/>
      </w:r>
      <w:r>
        <w:rPr>
          <w:b/>
        </w:rPr>
        <w:t>Level:</w:t>
      </w:r>
      <w:r>
        <w:rPr/>
        <w:tab/>
        <w:t>Detail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/>
        <w:tab/>
      </w:r>
      <w:r>
        <w:rPr>
          <w:b/>
        </w:rPr>
        <w:t>Usage:</w:t>
      </w:r>
      <w:r>
        <w:rPr/>
        <w:tab/>
        <w:t>Optional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/>
        <w:tab/>
      </w:r>
      <w:r>
        <w:rPr>
          <w:b/>
        </w:rPr>
        <w:t>Max Use:</w:t>
      </w:r>
      <w:r>
        <w:rPr/>
        <w:tab/>
        <w:t>&gt;1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/>
        <w:tab/>
      </w:r>
      <w:r>
        <w:rPr>
          <w:b/>
        </w:rPr>
        <w:t>Purpose:</w:t>
      </w:r>
      <w:r>
        <w:rPr/>
        <w:tab/>
        <w:t>To specify identifying information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  <w:tab w:val="left" w:pos="2520" w:leader="none"/>
        </w:tabs>
        <w:ind w:hanging="2520" w:start="2520" w:end="0"/>
        <w:rPr/>
      </w:pPr>
      <w:r>
        <w:rPr/>
        <w:tab/>
      </w:r>
      <w:r>
        <w:rPr>
          <w:b/>
        </w:rPr>
        <w:t>Syntax Notes:</w:t>
      </w:r>
      <w:r>
        <w:rPr/>
        <w:tab/>
      </w:r>
      <w:r>
        <w:rPr>
          <w:b/>
        </w:rPr>
        <w:t>1</w:t>
      </w:r>
      <w:r>
        <w:rPr/>
        <w:tab/>
        <w:t>At least one of REF02 or REF03 is required.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  <w:tab w:val="left" w:pos="2520" w:leader="none"/>
        </w:tabs>
        <w:ind w:hanging="2520" w:start="2520" w:end="0"/>
        <w:rPr/>
      </w:pPr>
      <w:r>
        <w:rPr/>
        <w:tab/>
        <w:tab/>
      </w:r>
      <w:r>
        <w:rPr>
          <w:b/>
        </w:rPr>
        <w:t>2</w:t>
      </w:r>
      <w:r>
        <w:rPr/>
        <w:tab/>
        <w:t>If either C04003 or C04004 is present, then the other is required.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  <w:tab w:val="left" w:pos="2520" w:leader="none"/>
        </w:tabs>
        <w:ind w:hanging="2520" w:start="2520" w:end="0"/>
        <w:rPr/>
      </w:pPr>
      <w:r>
        <w:rPr/>
        <w:tab/>
        <w:tab/>
      </w:r>
      <w:r>
        <w:rPr>
          <w:b/>
        </w:rPr>
        <w:t>3</w:t>
      </w:r>
      <w:r>
        <w:rPr/>
        <w:tab/>
        <w:t>If either C04005 or C04006 is present, then the other is required.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  <w:tab w:val="left" w:pos="2520" w:leader="none"/>
        </w:tabs>
        <w:ind w:hanging="2520" w:start="2520" w:end="0"/>
        <w:rPr/>
      </w:pPr>
      <w:r>
        <w:rPr/>
        <w:tab/>
      </w:r>
      <w:r>
        <w:rPr>
          <w:b/>
        </w:rPr>
        <w:t>Semantic Notes:</w:t>
      </w:r>
      <w:r>
        <w:rPr/>
        <w:tab/>
      </w:r>
      <w:r>
        <w:rPr>
          <w:b/>
        </w:rPr>
        <w:t>1</w:t>
      </w:r>
      <w:r>
        <w:rPr/>
        <w:tab/>
        <w:t>REF04 contains data relating to the value cited in REF02.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  <w:tab w:val="left" w:pos="2520" w:leader="none"/>
        </w:tabs>
        <w:ind w:hanging="2520" w:start="2520" w:end="0"/>
        <w:rPr/>
      </w:pPr>
      <w:r>
        <w:rPr/>
        <w:tab/>
      </w:r>
      <w:r>
        <w:rPr>
          <w:b/>
        </w:rPr>
        <w:t>Comments:</w:t>
      </w:r>
    </w:p>
    <w:tbl>
      <w:tblPr>
        <w:tblW w:w="9503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44"/>
        <w:gridCol w:w="216"/>
        <w:gridCol w:w="7343"/>
      </w:tblGrid>
      <w:tr>
        <w:trPr/>
        <w:tc>
          <w:tcPr>
            <w:tcW w:w="1944" w:type="dxa"/>
            <w:tcBorders/>
          </w:tcPr>
          <w:p>
            <w:pPr>
              <w:pStyle w:val="Normal"/>
              <w:ind w:end="144"/>
              <w:jc w:val="end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216" w:type="dxa"/>
            <w:tcBorders/>
          </w:tcPr>
          <w:p>
            <w:pPr>
              <w:pStyle w:val="Normal"/>
              <w:snapToGrid w:val="false"/>
              <w:ind w:end="144"/>
              <w:jc w:val="end"/>
              <w:rPr/>
            </w:pPr>
            <w:r>
              <w:rPr/>
            </w:r>
          </w:p>
        </w:tc>
        <w:tc>
          <w:tcPr>
            <w:tcW w:w="7343" w:type="dxa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There will be one REF~PRT segment for each applicable Unmetered Service Meter Type, creating the potential for more than one REF~PRT segment per NM1 Loop.</w:t>
            </w:r>
          </w:p>
          <w:p>
            <w:pPr>
              <w:pStyle w:val="Normal"/>
              <w:ind w:end="144"/>
              <w:rPr/>
            </w:pPr>
            <w:r>
              <w:rPr/>
            </w:r>
          </w:p>
        </w:tc>
      </w:tr>
      <w:tr>
        <w:trPr/>
        <w:tc>
          <w:tcPr>
            <w:tcW w:w="1944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216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7343" w:type="dxa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Conversion/Create ESI ID Request: Not Used</w:t>
            </w:r>
          </w:p>
          <w:p>
            <w:pPr>
              <w:pStyle w:val="Normal"/>
              <w:ind w:end="144"/>
              <w:rPr/>
            </w:pPr>
            <w:r>
              <w:rPr/>
              <w:t>Change ESI ID Information Request: Required if changing this item</w:t>
            </w:r>
          </w:p>
          <w:p>
            <w:pPr>
              <w:pStyle w:val="Normal"/>
              <w:ind w:end="144"/>
              <w:rPr/>
            </w:pPr>
            <w:r>
              <w:rPr/>
              <w:t>Retire ESI ID Request: Not Used</w:t>
            </w:r>
          </w:p>
          <w:p>
            <w:pPr>
              <w:pStyle w:val="Normal"/>
              <w:ind w:end="144"/>
              <w:rPr/>
            </w:pPr>
            <w:r>
              <w:rPr/>
            </w:r>
          </w:p>
          <w:p>
            <w:pPr>
              <w:pStyle w:val="Normal"/>
              <w:ind w:end="144"/>
              <w:rPr/>
            </w:pPr>
            <w:r>
              <w:rPr/>
              <w:t>NM101 = MA (Unmetered Device Addition): Required</w:t>
            </w:r>
          </w:p>
          <w:p>
            <w:pPr>
              <w:pStyle w:val="Normal"/>
              <w:ind w:end="144"/>
              <w:rPr/>
            </w:pPr>
            <w:r>
              <w:rPr/>
              <w:t>NM101 = MX: Not Used</w:t>
            </w:r>
          </w:p>
          <w:p>
            <w:pPr>
              <w:pStyle w:val="Normal"/>
              <w:ind w:end="144"/>
              <w:rPr/>
            </w:pPr>
            <w:r>
              <w:rPr/>
              <w:t>NM101 = MR (Unmetered Device Removal): Required</w:t>
            </w:r>
          </w:p>
          <w:p>
            <w:pPr>
              <w:pStyle w:val="Normal"/>
              <w:ind w:end="144"/>
              <w:rPr/>
            </w:pPr>
            <w:r>
              <w:rPr/>
              <w:t>NM101 = MQ: Not Used</w:t>
            </w:r>
          </w:p>
          <w:p>
            <w:pPr>
              <w:pStyle w:val="Normal"/>
              <w:ind w:end="144"/>
              <w:rPr/>
            </w:pPr>
            <w:r>
              <w:rPr/>
            </w:r>
          </w:p>
        </w:tc>
      </w:tr>
      <w:tr>
        <w:trPr/>
        <w:tc>
          <w:tcPr>
            <w:tcW w:w="1944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216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7343" w:type="dxa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REF~PRT~MV~750~QQ^100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Data Element Summary</w:t>
      </w:r>
    </w:p>
    <w:p>
      <w:pPr>
        <w:pStyle w:val="Normal"/>
        <w:tabs>
          <w:tab w:val="clear" w:pos="720"/>
          <w:tab w:val="center" w:pos="1440" w:leader="none"/>
          <w:tab w:val="center" w:pos="2448" w:leader="none"/>
          <w:tab w:val="left" w:pos="2988" w:leader="none"/>
          <w:tab w:val="left" w:pos="7956" w:leader="none"/>
          <w:tab w:val="left" w:pos="9432" w:leader="none"/>
          <w:tab w:val="left" w:pos="10080" w:leader="none"/>
        </w:tabs>
        <w:rPr>
          <w:b/>
        </w:rPr>
      </w:pPr>
      <w:r>
        <w:rPr>
          <w:b/>
        </w:rPr>
        <w:tab/>
        <w:t>Ref.</w:t>
        <w:tab/>
        <w:t>Data</w:t>
        <w:tab/>
      </w:r>
    </w:p>
    <w:p>
      <w:pPr>
        <w:pStyle w:val="Normal"/>
        <w:tabs>
          <w:tab w:val="clear" w:pos="720"/>
          <w:tab w:val="center" w:pos="1440" w:leader="none"/>
          <w:tab w:val="center" w:pos="2448" w:leader="none"/>
          <w:tab w:val="left" w:pos="2988" w:leader="none"/>
          <w:tab w:val="left" w:pos="7956" w:leader="none"/>
          <w:tab w:val="left" w:pos="9432" w:leader="none"/>
          <w:tab w:val="left" w:pos="10080" w:leader="none"/>
        </w:tabs>
        <w:rPr>
          <w:b/>
          <w:u w:val="single"/>
        </w:rPr>
      </w:pPr>
      <w:r>
        <w:rPr>
          <w:b/>
          <w:u w:val="single"/>
        </w:rPr>
        <w:tab/>
        <w:t>Des.</w:t>
        <w:tab/>
        <w:t>Element</w:t>
        <w:tab/>
        <w:t>Name</w:t>
        <w:tab/>
        <w:t>Attributes</w:t>
      </w:r>
    </w:p>
    <w:tbl>
      <w:tblPr>
        <w:tblW w:w="985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07"/>
        <w:gridCol w:w="1080"/>
        <w:gridCol w:w="893"/>
        <w:gridCol w:w="188"/>
        <w:gridCol w:w="1367"/>
        <w:gridCol w:w="145"/>
        <w:gridCol w:w="3268"/>
        <w:gridCol w:w="432"/>
        <w:gridCol w:w="35"/>
        <w:gridCol w:w="966"/>
        <w:gridCol w:w="143"/>
        <w:gridCol w:w="331"/>
      </w:tblGrid>
      <w:tr>
        <w:trPr/>
        <w:tc>
          <w:tcPr>
            <w:tcW w:w="1007" w:type="dxa"/>
            <w:tcBorders/>
          </w:tcPr>
          <w:p>
            <w:pPr>
              <w:pStyle w:val="Normal"/>
              <w:tabs>
                <w:tab w:val="clear" w:pos="720"/>
                <w:tab w:val="center" w:pos="1440" w:leader="none"/>
                <w:tab w:val="center" w:pos="2448" w:leader="none"/>
                <w:tab w:val="left" w:pos="2988" w:leader="none"/>
                <w:tab w:val="left" w:pos="7956" w:leader="none"/>
                <w:tab w:val="left" w:pos="9432" w:leader="none"/>
                <w:tab w:val="left" w:pos="10080" w:leader="none"/>
              </w:tabs>
              <w:ind w:end="144"/>
              <w:rPr>
                <w:b/>
              </w:rPr>
            </w:pPr>
            <w:r>
              <w:rPr>
                <w:b/>
              </w:rPr>
              <w:t>Must Use</w:t>
            </w:r>
          </w:p>
        </w:tc>
        <w:tc>
          <w:tcPr>
            <w:tcW w:w="1080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REF01</w:t>
            </w:r>
          </w:p>
        </w:tc>
        <w:tc>
          <w:tcPr>
            <w:tcW w:w="893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4968" w:type="dxa"/>
            <w:gridSpan w:val="4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Reference Identification Qualifier</w:t>
            </w:r>
          </w:p>
        </w:tc>
        <w:tc>
          <w:tcPr>
            <w:tcW w:w="432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5" w:type="dxa"/>
            <w:tcBorders/>
          </w:tcPr>
          <w:p>
            <w:pPr>
              <w:pStyle w:val="Normal"/>
              <w:snapToGrid w:val="false"/>
              <w:ind w:end="144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3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ID 2/3</w:t>
            </w:r>
          </w:p>
        </w:tc>
      </w:tr>
      <w:tr>
        <w:trPr/>
        <w:tc>
          <w:tcPr>
            <w:tcW w:w="2980" w:type="dxa"/>
            <w:gridSpan w:val="3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8"/>
            <w:tcBorders/>
          </w:tcPr>
          <w:p>
            <w:pPr>
              <w:pStyle w:val="Normal"/>
              <w:ind w:end="144"/>
              <w:rPr/>
            </w:pPr>
            <w:r>
              <w:rPr/>
              <w:t>Code qualifying the Reference Identification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PRT</w:t>
            </w:r>
          </w:p>
        </w:tc>
        <w:tc>
          <w:tcPr>
            <w:tcW w:w="145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4" w:type="dxa"/>
            <w:gridSpan w:val="5"/>
            <w:tcBorders/>
          </w:tcPr>
          <w:p>
            <w:pPr>
              <w:pStyle w:val="Normal"/>
              <w:ind w:end="144"/>
              <w:rPr/>
            </w:pPr>
            <w:r>
              <w:rPr/>
              <w:t>Product Type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0" w:type="dxa"/>
            <w:gridSpan w:val="6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701" w:type="dxa"/>
            <w:gridSpan w:val="4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Defined Unmetered Service Type</w:t>
            </w:r>
          </w:p>
        </w:tc>
        <w:tc>
          <w:tcPr>
            <w:tcW w:w="474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07" w:type="dxa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Must Use</w:t>
            </w:r>
          </w:p>
        </w:tc>
        <w:tc>
          <w:tcPr>
            <w:tcW w:w="1080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REF02</w:t>
            </w:r>
          </w:p>
        </w:tc>
        <w:tc>
          <w:tcPr>
            <w:tcW w:w="893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127</w:t>
            </w:r>
          </w:p>
        </w:tc>
        <w:tc>
          <w:tcPr>
            <w:tcW w:w="4968" w:type="dxa"/>
            <w:gridSpan w:val="4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Reference Identification</w:t>
            </w:r>
          </w:p>
        </w:tc>
        <w:tc>
          <w:tcPr>
            <w:tcW w:w="432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5" w:type="dxa"/>
            <w:tcBorders/>
          </w:tcPr>
          <w:p>
            <w:pPr>
              <w:pStyle w:val="Normal"/>
              <w:snapToGrid w:val="false"/>
              <w:ind w:end="144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3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AN 1/30</w:t>
            </w:r>
          </w:p>
        </w:tc>
      </w:tr>
      <w:tr>
        <w:trPr/>
        <w:tc>
          <w:tcPr>
            <w:tcW w:w="2980" w:type="dxa"/>
            <w:gridSpan w:val="3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8"/>
            <w:tcBorders/>
          </w:tcPr>
          <w:p>
            <w:pPr>
              <w:pStyle w:val="Normal"/>
              <w:ind w:end="144"/>
              <w:rPr/>
            </w:pPr>
            <w:r>
              <w:rPr/>
              <w:t>Reference information as defined for a particular Transaction Set or as specified by the Reference Identification Qualifier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0" w:type="dxa"/>
            <w:gridSpan w:val="3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8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If a new code is needed, it must be requested via the Change Control process.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AN</w:t>
            </w:r>
          </w:p>
        </w:tc>
        <w:tc>
          <w:tcPr>
            <w:tcW w:w="145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4" w:type="dxa"/>
            <w:gridSpan w:val="5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Antenna 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AR</w:t>
            </w:r>
          </w:p>
        </w:tc>
        <w:tc>
          <w:tcPr>
            <w:tcW w:w="145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4" w:type="dxa"/>
            <w:gridSpan w:val="5"/>
            <w:tcBorders/>
          </w:tcPr>
          <w:p>
            <w:pPr>
              <w:pStyle w:val="Normal"/>
              <w:ind w:end="144"/>
              <w:rPr/>
            </w:pPr>
            <w:r>
              <w:rPr/>
              <w:t>Argon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BB</w:t>
            </w:r>
          </w:p>
        </w:tc>
        <w:tc>
          <w:tcPr>
            <w:tcW w:w="145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4" w:type="dxa"/>
            <w:gridSpan w:val="5"/>
            <w:tcBorders/>
          </w:tcPr>
          <w:p>
            <w:pPr>
              <w:pStyle w:val="Normal"/>
              <w:ind w:end="144"/>
              <w:rPr/>
            </w:pPr>
            <w:r>
              <w:rPr/>
              <w:t>Bill Boards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BS</w:t>
            </w:r>
          </w:p>
        </w:tc>
        <w:tc>
          <w:tcPr>
            <w:tcW w:w="145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4" w:type="dxa"/>
            <w:gridSpan w:val="5"/>
            <w:tcBorders/>
          </w:tcPr>
          <w:p>
            <w:pPr>
              <w:pStyle w:val="Normal"/>
              <w:ind w:end="144"/>
              <w:rPr/>
            </w:pPr>
            <w:r>
              <w:rPr/>
              <w:t>Bus Shelters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CU</w:t>
            </w:r>
          </w:p>
        </w:tc>
        <w:tc>
          <w:tcPr>
            <w:tcW w:w="145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4" w:type="dxa"/>
            <w:gridSpan w:val="5"/>
            <w:tcBorders/>
          </w:tcPr>
          <w:p>
            <w:pPr>
              <w:pStyle w:val="Normal"/>
              <w:ind w:end="144"/>
              <w:rPr/>
            </w:pPr>
            <w:r>
              <w:rPr/>
              <w:t>Cat Unit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ED</w:t>
            </w:r>
          </w:p>
        </w:tc>
        <w:tc>
          <w:tcPr>
            <w:tcW w:w="145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4" w:type="dxa"/>
            <w:gridSpan w:val="5"/>
            <w:tcBorders/>
          </w:tcPr>
          <w:p>
            <w:pPr>
              <w:pStyle w:val="Normal"/>
              <w:ind w:end="144"/>
              <w:rPr/>
            </w:pPr>
            <w:r>
              <w:rPr/>
              <w:t>Electronic Device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FL</w:t>
            </w:r>
          </w:p>
        </w:tc>
        <w:tc>
          <w:tcPr>
            <w:tcW w:w="145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4" w:type="dxa"/>
            <w:gridSpan w:val="5"/>
            <w:tcBorders/>
          </w:tcPr>
          <w:p>
            <w:pPr>
              <w:pStyle w:val="Normal"/>
              <w:ind w:end="144"/>
              <w:rPr/>
            </w:pPr>
            <w:r>
              <w:rPr/>
              <w:t>Fluorescent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HA</w:t>
            </w:r>
          </w:p>
        </w:tc>
        <w:tc>
          <w:tcPr>
            <w:tcW w:w="145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4" w:type="dxa"/>
            <w:gridSpan w:val="5"/>
            <w:tcBorders/>
          </w:tcPr>
          <w:p>
            <w:pPr>
              <w:pStyle w:val="Normal"/>
              <w:ind w:end="144"/>
              <w:rPr/>
            </w:pPr>
            <w:r>
              <w:rPr/>
              <w:t>Historical/Antique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IN</w:t>
            </w:r>
          </w:p>
        </w:tc>
        <w:tc>
          <w:tcPr>
            <w:tcW w:w="145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4" w:type="dxa"/>
            <w:gridSpan w:val="5"/>
            <w:tcBorders/>
          </w:tcPr>
          <w:p>
            <w:pPr>
              <w:pStyle w:val="Normal"/>
              <w:ind w:end="144"/>
              <w:rPr/>
            </w:pPr>
            <w:r>
              <w:rPr/>
              <w:t>Incandescent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LV</w:t>
            </w:r>
          </w:p>
        </w:tc>
        <w:tc>
          <w:tcPr>
            <w:tcW w:w="145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4" w:type="dxa"/>
            <w:gridSpan w:val="5"/>
            <w:tcBorders/>
          </w:tcPr>
          <w:p>
            <w:pPr>
              <w:pStyle w:val="Normal"/>
              <w:ind w:end="144"/>
              <w:rPr/>
            </w:pPr>
            <w:r>
              <w:rPr/>
              <w:t>Levys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MH</w:t>
            </w:r>
          </w:p>
        </w:tc>
        <w:tc>
          <w:tcPr>
            <w:tcW w:w="145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4" w:type="dxa"/>
            <w:gridSpan w:val="5"/>
            <w:tcBorders/>
          </w:tcPr>
          <w:p>
            <w:pPr>
              <w:pStyle w:val="Normal"/>
              <w:ind w:end="144"/>
              <w:rPr/>
            </w:pPr>
            <w:r>
              <w:rPr/>
              <w:t>Metal Halide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MV</w:t>
            </w:r>
          </w:p>
        </w:tc>
        <w:tc>
          <w:tcPr>
            <w:tcW w:w="145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4" w:type="dxa"/>
            <w:gridSpan w:val="5"/>
            <w:tcBorders/>
          </w:tcPr>
          <w:p>
            <w:pPr>
              <w:pStyle w:val="Normal"/>
              <w:ind w:end="144"/>
              <w:rPr/>
            </w:pPr>
            <w:r>
              <w:rPr/>
              <w:t>Mercury Vapor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OT</w:t>
            </w:r>
          </w:p>
        </w:tc>
        <w:tc>
          <w:tcPr>
            <w:tcW w:w="145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4" w:type="dxa"/>
            <w:gridSpan w:val="5"/>
            <w:tcBorders/>
          </w:tcPr>
          <w:p>
            <w:pPr>
              <w:pStyle w:val="Normal"/>
              <w:ind w:end="144"/>
              <w:rPr/>
            </w:pPr>
            <w:r>
              <w:rPr/>
              <w:t>Other Unmetered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PA</w:t>
            </w:r>
          </w:p>
        </w:tc>
        <w:tc>
          <w:tcPr>
            <w:tcW w:w="145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4" w:type="dxa"/>
            <w:gridSpan w:val="5"/>
            <w:tcBorders/>
          </w:tcPr>
          <w:p>
            <w:pPr>
              <w:pStyle w:val="Normal"/>
              <w:ind w:end="144"/>
              <w:rPr/>
            </w:pPr>
            <w:r>
              <w:rPr/>
              <w:t>Power Analog Node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PB</w:t>
            </w:r>
          </w:p>
        </w:tc>
        <w:tc>
          <w:tcPr>
            <w:tcW w:w="145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4" w:type="dxa"/>
            <w:gridSpan w:val="5"/>
            <w:tcBorders/>
          </w:tcPr>
          <w:p>
            <w:pPr>
              <w:pStyle w:val="Normal"/>
              <w:ind w:end="144"/>
              <w:rPr/>
            </w:pPr>
            <w:r>
              <w:rPr/>
              <w:t>Phone Booth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PO</w:t>
            </w:r>
          </w:p>
        </w:tc>
        <w:tc>
          <w:tcPr>
            <w:tcW w:w="145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4" w:type="dxa"/>
            <w:gridSpan w:val="5"/>
            <w:tcBorders/>
          </w:tcPr>
          <w:p>
            <w:pPr>
              <w:pStyle w:val="Normal"/>
              <w:ind w:end="144"/>
              <w:rPr/>
            </w:pPr>
            <w:r>
              <w:rPr/>
              <w:t>Phone Outlet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PS</w:t>
            </w:r>
          </w:p>
        </w:tc>
        <w:tc>
          <w:tcPr>
            <w:tcW w:w="145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4" w:type="dxa"/>
            <w:gridSpan w:val="5"/>
            <w:tcBorders/>
          </w:tcPr>
          <w:p>
            <w:pPr>
              <w:pStyle w:val="Normal"/>
              <w:ind w:end="144"/>
              <w:rPr/>
            </w:pPr>
            <w:r>
              <w:rPr/>
              <w:t>Pump Station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RR</w:t>
            </w:r>
          </w:p>
        </w:tc>
        <w:tc>
          <w:tcPr>
            <w:tcW w:w="145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4" w:type="dxa"/>
            <w:gridSpan w:val="5"/>
            <w:tcBorders/>
          </w:tcPr>
          <w:p>
            <w:pPr>
              <w:pStyle w:val="Normal"/>
              <w:ind w:end="144"/>
              <w:rPr/>
            </w:pPr>
            <w:r>
              <w:rPr/>
              <w:t>Rail Road Crossings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SD</w:t>
            </w:r>
          </w:p>
        </w:tc>
        <w:tc>
          <w:tcPr>
            <w:tcW w:w="145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4" w:type="dxa"/>
            <w:gridSpan w:val="5"/>
            <w:tcBorders/>
          </w:tcPr>
          <w:p>
            <w:pPr>
              <w:pStyle w:val="Normal"/>
              <w:ind w:end="144"/>
              <w:rPr/>
            </w:pPr>
            <w:r>
              <w:rPr/>
              <w:t>Sodium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TL</w:t>
            </w:r>
          </w:p>
        </w:tc>
        <w:tc>
          <w:tcPr>
            <w:tcW w:w="145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4" w:type="dxa"/>
            <w:gridSpan w:val="5"/>
            <w:tcBorders/>
          </w:tcPr>
          <w:p>
            <w:pPr>
              <w:pStyle w:val="Normal"/>
              <w:ind w:end="144"/>
              <w:rPr/>
            </w:pPr>
            <w:r>
              <w:rPr/>
              <w:t>Traffic Lights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TR</w:t>
            </w:r>
          </w:p>
        </w:tc>
        <w:tc>
          <w:tcPr>
            <w:tcW w:w="145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4" w:type="dxa"/>
            <w:gridSpan w:val="5"/>
            <w:tcBorders/>
          </w:tcPr>
          <w:p>
            <w:pPr>
              <w:pStyle w:val="Normal"/>
              <w:ind w:end="144"/>
              <w:rPr/>
            </w:pPr>
            <w:r>
              <w:rPr/>
              <w:t>Transceiver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WM</w:t>
            </w:r>
          </w:p>
        </w:tc>
        <w:tc>
          <w:tcPr>
            <w:tcW w:w="145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4" w:type="dxa"/>
            <w:gridSpan w:val="5"/>
            <w:tcBorders/>
          </w:tcPr>
          <w:p>
            <w:pPr>
              <w:pStyle w:val="Normal"/>
              <w:ind w:end="144"/>
              <w:rPr/>
            </w:pPr>
            <w:r>
              <w:rPr/>
              <w:t>Wallpacked Mercury Vapor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WS</w:t>
            </w:r>
          </w:p>
        </w:tc>
        <w:tc>
          <w:tcPr>
            <w:tcW w:w="145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4" w:type="dxa"/>
            <w:gridSpan w:val="5"/>
            <w:tcBorders/>
          </w:tcPr>
          <w:p>
            <w:pPr>
              <w:pStyle w:val="Normal"/>
              <w:ind w:end="144"/>
              <w:rPr/>
            </w:pPr>
            <w:r>
              <w:rPr/>
              <w:t>Warning Sirens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07" w:type="dxa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Dep</w:t>
            </w:r>
          </w:p>
        </w:tc>
        <w:tc>
          <w:tcPr>
            <w:tcW w:w="1080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REF03</w:t>
            </w:r>
          </w:p>
        </w:tc>
        <w:tc>
          <w:tcPr>
            <w:tcW w:w="893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352</w:t>
            </w:r>
          </w:p>
        </w:tc>
        <w:tc>
          <w:tcPr>
            <w:tcW w:w="4968" w:type="dxa"/>
            <w:gridSpan w:val="4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432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5" w:type="dxa"/>
            <w:tcBorders/>
          </w:tcPr>
          <w:p>
            <w:pPr>
              <w:pStyle w:val="Normal"/>
              <w:snapToGrid w:val="false"/>
              <w:ind w:end="144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3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AN 1/80</w:t>
            </w:r>
          </w:p>
        </w:tc>
      </w:tr>
      <w:tr>
        <w:trPr/>
        <w:tc>
          <w:tcPr>
            <w:tcW w:w="2980" w:type="dxa"/>
            <w:gridSpan w:val="3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8"/>
            <w:tcBorders/>
          </w:tcPr>
          <w:p>
            <w:pPr>
              <w:pStyle w:val="Normal"/>
              <w:ind w:end="144"/>
              <w:rPr/>
            </w:pPr>
            <w:r>
              <w:rPr/>
              <w:t>A free-form description to clarify the related data elements and their content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0" w:type="dxa"/>
            <w:gridSpan w:val="3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8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Wattage/Lumens when applicable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07" w:type="dxa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Must Use</w:t>
            </w:r>
          </w:p>
        </w:tc>
        <w:tc>
          <w:tcPr>
            <w:tcW w:w="1080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REF04</w:t>
            </w:r>
          </w:p>
        </w:tc>
        <w:tc>
          <w:tcPr>
            <w:tcW w:w="893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C040</w:t>
            </w:r>
          </w:p>
        </w:tc>
        <w:tc>
          <w:tcPr>
            <w:tcW w:w="4968" w:type="dxa"/>
            <w:gridSpan w:val="4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Reference Identifier</w:t>
            </w:r>
          </w:p>
        </w:tc>
        <w:tc>
          <w:tcPr>
            <w:tcW w:w="432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5" w:type="dxa"/>
            <w:tcBorders/>
          </w:tcPr>
          <w:p>
            <w:pPr>
              <w:pStyle w:val="Normal"/>
              <w:snapToGrid w:val="false"/>
              <w:ind w:end="144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3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</w:tr>
      <w:tr>
        <w:trPr/>
        <w:tc>
          <w:tcPr>
            <w:tcW w:w="2980" w:type="dxa"/>
            <w:gridSpan w:val="3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8"/>
            <w:tcBorders/>
          </w:tcPr>
          <w:p>
            <w:pPr>
              <w:pStyle w:val="Normal"/>
              <w:ind w:end="144"/>
              <w:rPr/>
            </w:pPr>
            <w:r>
              <w:rPr/>
              <w:t>To identify one or more reference numbers or identification numbers as specified by the Reference Qualifier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0" w:type="dxa"/>
            <w:gridSpan w:val="3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8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Note that this is a composite data element.  Populate C04001 and C04002.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07" w:type="dxa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Must Use</w:t>
            </w:r>
          </w:p>
        </w:tc>
        <w:tc>
          <w:tcPr>
            <w:tcW w:w="1080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C04001</w:t>
            </w:r>
          </w:p>
        </w:tc>
        <w:tc>
          <w:tcPr>
            <w:tcW w:w="893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4968" w:type="dxa"/>
            <w:gridSpan w:val="4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Reference Identification Qualifier</w:t>
            </w:r>
          </w:p>
        </w:tc>
        <w:tc>
          <w:tcPr>
            <w:tcW w:w="432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5" w:type="dxa"/>
            <w:tcBorders/>
          </w:tcPr>
          <w:p>
            <w:pPr>
              <w:pStyle w:val="Normal"/>
              <w:snapToGrid w:val="false"/>
              <w:ind w:end="144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3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ID 2/3</w:t>
            </w:r>
          </w:p>
        </w:tc>
      </w:tr>
      <w:tr>
        <w:trPr/>
        <w:tc>
          <w:tcPr>
            <w:tcW w:w="2980" w:type="dxa"/>
            <w:gridSpan w:val="3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8"/>
            <w:tcBorders/>
          </w:tcPr>
          <w:p>
            <w:pPr>
              <w:pStyle w:val="Normal"/>
              <w:ind w:end="144"/>
              <w:rPr/>
            </w:pPr>
            <w:r>
              <w:rPr/>
              <w:t>Code qualifying the Reference Identification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QQ</w:t>
            </w:r>
          </w:p>
        </w:tc>
        <w:tc>
          <w:tcPr>
            <w:tcW w:w="145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4" w:type="dxa"/>
            <w:gridSpan w:val="5"/>
            <w:tcBorders/>
          </w:tcPr>
          <w:p>
            <w:pPr>
              <w:pStyle w:val="Normal"/>
              <w:ind w:end="144"/>
              <w:rPr/>
            </w:pPr>
            <w:r>
              <w:rPr/>
              <w:t>Unit Number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0" w:type="dxa"/>
            <w:gridSpan w:val="6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701" w:type="dxa"/>
            <w:gridSpan w:val="4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Number of devices</w:t>
            </w:r>
          </w:p>
        </w:tc>
        <w:tc>
          <w:tcPr>
            <w:tcW w:w="474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07" w:type="dxa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Must Use</w:t>
            </w:r>
          </w:p>
        </w:tc>
        <w:tc>
          <w:tcPr>
            <w:tcW w:w="1080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C04002</w:t>
            </w:r>
          </w:p>
        </w:tc>
        <w:tc>
          <w:tcPr>
            <w:tcW w:w="893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127</w:t>
            </w:r>
          </w:p>
        </w:tc>
        <w:tc>
          <w:tcPr>
            <w:tcW w:w="4968" w:type="dxa"/>
            <w:gridSpan w:val="4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Reference Identification</w:t>
            </w:r>
          </w:p>
        </w:tc>
        <w:tc>
          <w:tcPr>
            <w:tcW w:w="432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5" w:type="dxa"/>
            <w:tcBorders/>
          </w:tcPr>
          <w:p>
            <w:pPr>
              <w:pStyle w:val="Normal"/>
              <w:snapToGrid w:val="false"/>
              <w:ind w:end="144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3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AN 1/30</w:t>
            </w:r>
          </w:p>
        </w:tc>
      </w:tr>
      <w:tr>
        <w:trPr/>
        <w:tc>
          <w:tcPr>
            <w:tcW w:w="2980" w:type="dxa"/>
            <w:gridSpan w:val="3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8"/>
            <w:tcBorders/>
          </w:tcPr>
          <w:p>
            <w:pPr>
              <w:pStyle w:val="Normal"/>
              <w:ind w:end="144"/>
              <w:rPr/>
            </w:pPr>
            <w:r>
              <w:rPr/>
              <w:t>Reference information as defined for a particular Transaction Set or as specified by the Reference Identification Qualifier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0" w:type="dxa"/>
            <w:gridSpan w:val="3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8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Number of unmetered devices of this type.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Monotype Sort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5"/>
      <w:numFmt w:val="decimal"/>
      <w:lvlText w:val="(%1)"/>
      <w:lvlJc w:val="start"/>
      <w:pPr>
        <w:tabs>
          <w:tab w:val="num" w:pos="720"/>
        </w:tabs>
        <w:ind w:start="720" w:hanging="720"/>
      </w:pPr>
      <w:rPr/>
    </w:lvl>
  </w:abstractNum>
  <w:abstractNum w:abstractNumId="3">
    <w:lvl w:ilvl="0">
      <w:start w:val="5"/>
      <w:numFmt w:val="decimal"/>
      <w:lvlText w:val="(%1)"/>
      <w:lvlJc w:val="start"/>
      <w:pPr>
        <w:tabs>
          <w:tab w:val="num" w:pos="720"/>
        </w:tabs>
        <w:ind w:start="720" w:hanging="720"/>
      </w:pPr>
      <w:rPr/>
    </w:lvl>
  </w:abstractNum>
  <w:abstractNum w:abstractNumId="4">
    <w:lvl w:ilvl="0">
      <w:start w:val="10"/>
      <w:numFmt w:val="decimal"/>
      <w:lvlText w:val="(%1)"/>
      <w:lvlJc w:val="start"/>
      <w:pPr>
        <w:tabs>
          <w:tab w:val="num" w:pos="720"/>
        </w:tabs>
        <w:ind w:start="72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1z0">
    <w:name w:val="WW8Num1z0"/>
    <w:qFormat/>
    <w:rPr>
      <w:rFonts w:ascii="Symbol" w:hAnsi="Symbol" w:cs="Times New Roman"/>
    </w:rPr>
  </w:style>
  <w:style w:type="character" w:styleId="WW8Num2z0">
    <w:name w:val="WW8Num2z0"/>
    <w:qFormat/>
    <w:rPr>
      <w:rFonts w:ascii="Symbol" w:hAnsi="Symbol" w:cs="Times New Roman"/>
    </w:rPr>
  </w:style>
  <w:style w:type="character" w:styleId="WW8Num3z0">
    <w:name w:val="WW8Num3z0"/>
    <w:qFormat/>
    <w:rPr>
      <w:rFonts w:ascii="Symbol" w:hAnsi="Symbol" w:cs="Times New Roman"/>
    </w:rPr>
  </w:style>
  <w:style w:type="character" w:styleId="WW8Num4z0">
    <w:name w:val="WW8Num4z0"/>
    <w:qFormat/>
    <w:rPr>
      <w:rFonts w:ascii="Symbol" w:hAnsi="Symbol" w:cs="Times New Roman"/>
    </w:rPr>
  </w:style>
  <w:style w:type="character" w:styleId="WW8Num5z0">
    <w:name w:val="WW8Num5z0"/>
    <w:qFormat/>
    <w:rPr>
      <w:rFonts w:ascii="Symbol" w:hAnsi="Symbol" w:cs="Times New Roman"/>
    </w:rPr>
  </w:style>
  <w:style w:type="character" w:styleId="WW8Num6z0">
    <w:name w:val="WW8Num6z0"/>
    <w:qFormat/>
    <w:rPr>
      <w:rFonts w:ascii="Symbol" w:hAnsi="Symbol" w:cs="Times New Roman"/>
    </w:rPr>
  </w:style>
  <w:style w:type="character" w:styleId="WW8Num7z0">
    <w:name w:val="WW8Num7z0"/>
    <w:qFormat/>
    <w:rPr>
      <w:rFonts w:ascii="Symbol" w:hAnsi="Symbol" w:cs="Times New Roman"/>
    </w:rPr>
  </w:style>
  <w:style w:type="character" w:styleId="WW8Num8z0">
    <w:name w:val="WW8Num8z0"/>
    <w:qFormat/>
    <w:rPr>
      <w:rFonts w:ascii="Symbol" w:hAnsi="Symbol" w:cs="Times New Roman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Times New Roman"/>
    </w:rPr>
  </w:style>
  <w:style w:type="character" w:styleId="WW8Num11z0">
    <w:name w:val="WW8Num11z0"/>
    <w:qFormat/>
    <w:rPr>
      <w:rFonts w:ascii="Symbol" w:hAnsi="Symbol" w:cs="Times New Roman"/>
    </w:rPr>
  </w:style>
  <w:style w:type="character" w:styleId="WW8Num12z0">
    <w:name w:val="WW8Num12z0"/>
    <w:qFormat/>
    <w:rPr>
      <w:rFonts w:ascii="Symbol" w:hAnsi="Symbol" w:cs="Times New Roman"/>
    </w:rPr>
  </w:style>
  <w:style w:type="character" w:styleId="WW8Num13z0">
    <w:name w:val="WW8Num13z0"/>
    <w:qFormat/>
    <w:rPr>
      <w:rFonts w:ascii="Symbol" w:hAnsi="Symbol" w:cs="Times New Roman"/>
    </w:rPr>
  </w:style>
  <w:style w:type="character" w:styleId="WW8Num14z0">
    <w:name w:val="WW8Num14z0"/>
    <w:qFormat/>
    <w:rPr>
      <w:rFonts w:ascii="Symbol" w:hAnsi="Symbol" w:cs="Times New Roman"/>
    </w:rPr>
  </w:style>
  <w:style w:type="character" w:styleId="WW8Num15z0">
    <w:name w:val="WW8Num15z0"/>
    <w:qFormat/>
    <w:rPr>
      <w:rFonts w:ascii="Symbol" w:hAnsi="Symbol" w:cs="Times New Roman"/>
    </w:rPr>
  </w:style>
  <w:style w:type="character" w:styleId="WW8Num16z0">
    <w:name w:val="WW8Num16z0"/>
    <w:qFormat/>
    <w:rPr>
      <w:rFonts w:ascii="Symbol" w:hAnsi="Symbol" w:cs="Times New Roman"/>
    </w:rPr>
  </w:style>
  <w:style w:type="character" w:styleId="WW8Num17z0">
    <w:name w:val="WW8Num17z0"/>
    <w:qFormat/>
    <w:rPr>
      <w:rFonts w:ascii="Symbol" w:hAnsi="Symbol" w:cs="Times New Roman"/>
    </w:rPr>
  </w:style>
  <w:style w:type="character" w:styleId="WW8Num18z0">
    <w:name w:val="WW8Num18z0"/>
    <w:qFormat/>
    <w:rPr>
      <w:rFonts w:ascii="Symbol" w:hAnsi="Symbol" w:cs="Times New Roman"/>
    </w:rPr>
  </w:style>
  <w:style w:type="character" w:styleId="WW8Num19z0">
    <w:name w:val="WW8Num19z0"/>
    <w:qFormat/>
    <w:rPr>
      <w:rFonts w:ascii="Symbol" w:hAnsi="Symbol" w:cs="Times New Roman"/>
    </w:rPr>
  </w:style>
  <w:style w:type="character" w:styleId="WW8Num20z0">
    <w:name w:val="WW8Num20z0"/>
    <w:qFormat/>
    <w:rPr>
      <w:rFonts w:ascii="Symbol" w:hAnsi="Symbol" w:cs="Times New Roman"/>
    </w:rPr>
  </w:style>
  <w:style w:type="character" w:styleId="WW8Num21z0">
    <w:name w:val="WW8Num21z0"/>
    <w:qFormat/>
    <w:rPr>
      <w:rFonts w:ascii="Symbol" w:hAnsi="Symbol" w:cs="Times New Roman"/>
    </w:rPr>
  </w:style>
  <w:style w:type="character" w:styleId="WW8Num22z0">
    <w:name w:val="WW8Num22z0"/>
    <w:qFormat/>
    <w:rPr>
      <w:rFonts w:ascii="Symbol" w:hAnsi="Symbol" w:cs="Times New Roman"/>
    </w:rPr>
  </w:style>
  <w:style w:type="character" w:styleId="WW8Num23z0">
    <w:name w:val="WW8Num23z0"/>
    <w:qFormat/>
    <w:rPr>
      <w:rFonts w:ascii="Symbol" w:hAnsi="Symbol" w:cs="Times New Roman"/>
    </w:rPr>
  </w:style>
  <w:style w:type="character" w:styleId="WW8Num24z0">
    <w:name w:val="WW8Num24z0"/>
    <w:qFormat/>
    <w:rPr>
      <w:rFonts w:ascii="Symbol" w:hAnsi="Symbol" w:cs="Times New Roman"/>
    </w:rPr>
  </w:style>
  <w:style w:type="character" w:styleId="WW8Num25z0">
    <w:name w:val="WW8Num25z0"/>
    <w:qFormat/>
    <w:rPr>
      <w:rFonts w:ascii="Symbol" w:hAnsi="Symbol" w:cs="Times New Roman"/>
    </w:rPr>
  </w:style>
  <w:style w:type="character" w:styleId="WW8Num26z0">
    <w:name w:val="WW8Num26z0"/>
    <w:qFormat/>
    <w:rPr>
      <w:rFonts w:ascii="Symbol" w:hAnsi="Symbol" w:cs="Times New Roman"/>
    </w:rPr>
  </w:style>
  <w:style w:type="character" w:styleId="WW8Num27z0">
    <w:name w:val="WW8Num27z0"/>
    <w:qFormat/>
    <w:rPr>
      <w:rFonts w:ascii="Symbol" w:hAnsi="Symbol" w:cs="Times New Roman"/>
    </w:rPr>
  </w:style>
  <w:style w:type="character" w:styleId="WW8Num28z0">
    <w:name w:val="WW8Num28z0"/>
    <w:qFormat/>
    <w:rPr>
      <w:rFonts w:ascii="Symbol" w:hAnsi="Symbol" w:cs="Times New Roman"/>
    </w:rPr>
  </w:style>
  <w:style w:type="character" w:styleId="WW8Num30z0">
    <w:name w:val="WW8Num30z0"/>
    <w:qFormat/>
    <w:rPr>
      <w:rFonts w:ascii="Symbol" w:hAnsi="Symbol" w:cs="Times New Roman"/>
    </w:rPr>
  </w:style>
  <w:style w:type="character" w:styleId="WW8Num31z0">
    <w:name w:val="WW8Num31z0"/>
    <w:qFormat/>
    <w:rPr>
      <w:rFonts w:ascii="Symbol" w:hAnsi="Symbol" w:cs="Times New Roman"/>
    </w:rPr>
  </w:style>
  <w:style w:type="character" w:styleId="WW8Num32z0">
    <w:name w:val="WW8Num32z0"/>
    <w:qFormat/>
    <w:rPr>
      <w:rFonts w:ascii="Symbol" w:hAnsi="Symbol" w:cs="Times New Roman"/>
    </w:rPr>
  </w:style>
  <w:style w:type="character" w:styleId="WW8Num33z0">
    <w:name w:val="WW8Num33z0"/>
    <w:qFormat/>
    <w:rPr>
      <w:rFonts w:ascii="Symbol" w:hAnsi="Symbol" w:cs="Times New Roman"/>
    </w:rPr>
  </w:style>
  <w:style w:type="character" w:styleId="WW8Num34z0">
    <w:name w:val="WW8Num34z0"/>
    <w:qFormat/>
    <w:rPr>
      <w:rFonts w:ascii="Symbol" w:hAnsi="Symbol" w:cs="Times New Roman"/>
    </w:rPr>
  </w:style>
  <w:style w:type="character" w:styleId="WW8Num35z0">
    <w:name w:val="WW8Num35z0"/>
    <w:qFormat/>
    <w:rPr>
      <w:rFonts w:ascii="Symbol" w:hAnsi="Symbol" w:cs="Times New Roman"/>
    </w:rPr>
  </w:style>
  <w:style w:type="character" w:styleId="WW8Num36z0">
    <w:name w:val="WW8Num36z0"/>
    <w:qFormat/>
    <w:rPr>
      <w:rFonts w:ascii="Symbol" w:hAnsi="Symbol" w:cs="Times New Roman"/>
    </w:rPr>
  </w:style>
  <w:style w:type="character" w:styleId="WW8Num37z0">
    <w:name w:val="WW8Num37z0"/>
    <w:qFormat/>
    <w:rPr/>
  </w:style>
  <w:style w:type="character" w:styleId="WW8Num38z0">
    <w:name w:val="WW8Num38z0"/>
    <w:qFormat/>
    <w:rPr>
      <w:rFonts w:ascii="Symbol" w:hAnsi="Symbol" w:cs="Times New Roman"/>
    </w:rPr>
  </w:style>
  <w:style w:type="character" w:styleId="WW8Num39z0">
    <w:name w:val="WW8Num39z0"/>
    <w:qFormat/>
    <w:rPr>
      <w:rFonts w:ascii="Symbol" w:hAnsi="Symbol" w:cs="Times New Roman"/>
    </w:rPr>
  </w:style>
  <w:style w:type="character" w:styleId="WW8Num40z0">
    <w:name w:val="WW8Num40z0"/>
    <w:qFormat/>
    <w:rPr>
      <w:rFonts w:ascii="Symbol" w:hAnsi="Symbol" w:cs="Times New Roman"/>
    </w:rPr>
  </w:style>
  <w:style w:type="character" w:styleId="WW8Num41z0">
    <w:name w:val="WW8Num41z0"/>
    <w:qFormat/>
    <w:rPr>
      <w:rFonts w:ascii="Symbol" w:hAnsi="Symbol" w:cs="Times New Roman"/>
    </w:rPr>
  </w:style>
  <w:style w:type="character" w:styleId="WW8Num42z0">
    <w:name w:val="WW8Num42z0"/>
    <w:qFormat/>
    <w:rPr>
      <w:rFonts w:ascii="Symbol" w:hAnsi="Symbol" w:cs="Times New Roman"/>
    </w:rPr>
  </w:style>
  <w:style w:type="character" w:styleId="WW8Num42z1">
    <w:name w:val="WW8Num42z1"/>
    <w:qFormat/>
    <w:rPr>
      <w:rFonts w:ascii="Courier New" w:hAnsi="Courier New" w:cs="Wingdings"/>
    </w:rPr>
  </w:style>
  <w:style w:type="character" w:styleId="WW8Num42z2">
    <w:name w:val="WW8Num42z2"/>
    <w:qFormat/>
    <w:rPr>
      <w:rFonts w:ascii="Wingdings" w:hAnsi="Wingdings" w:cs="Times New Roman"/>
    </w:rPr>
  </w:style>
  <w:style w:type="character" w:styleId="WW8Num43z0">
    <w:name w:val="WW8Num43z0"/>
    <w:qFormat/>
    <w:rPr>
      <w:rFonts w:ascii="Symbol" w:hAnsi="Symbol" w:cs="Times New Roman"/>
    </w:rPr>
  </w:style>
  <w:style w:type="character" w:styleId="WW8Num44z0">
    <w:name w:val="WW8Num44z0"/>
    <w:qFormat/>
    <w:rPr>
      <w:rFonts w:ascii="Symbol" w:hAnsi="Symbol" w:cs="Times New Roman"/>
    </w:rPr>
  </w:style>
  <w:style w:type="character" w:styleId="WW8Num45z0">
    <w:name w:val="WW8Num45z0"/>
    <w:qFormat/>
    <w:rPr>
      <w:rFonts w:ascii="Symbol" w:hAnsi="Symbol" w:cs="Times New Roman"/>
    </w:rPr>
  </w:style>
  <w:style w:type="character" w:styleId="WW8Num46z0">
    <w:name w:val="WW8Num46z0"/>
    <w:qFormat/>
    <w:rPr>
      <w:b/>
    </w:rPr>
  </w:style>
  <w:style w:type="character" w:styleId="WW8Num47z0">
    <w:name w:val="WW8Num47z0"/>
    <w:qFormat/>
    <w:rPr>
      <w:rFonts w:ascii="Symbol" w:hAnsi="Symbol" w:cs="Times New Roman"/>
    </w:rPr>
  </w:style>
  <w:style w:type="character" w:styleId="WW8Num48z0">
    <w:name w:val="WW8Num48z0"/>
    <w:qFormat/>
    <w:rPr>
      <w:rFonts w:ascii="Symbol" w:hAnsi="Symbol" w:cs="Times New Roman"/>
    </w:rPr>
  </w:style>
  <w:style w:type="character" w:styleId="WW8Num49z0">
    <w:name w:val="WW8Num49z0"/>
    <w:qFormat/>
    <w:rPr>
      <w:rFonts w:ascii="Symbol" w:hAnsi="Symbol" w:cs="Times New Roman"/>
    </w:rPr>
  </w:style>
  <w:style w:type="character" w:styleId="WW8Num50z0">
    <w:name w:val="WW8Num50z0"/>
    <w:qFormat/>
    <w:rPr>
      <w:rFonts w:ascii="Symbol" w:hAnsi="Symbol" w:cs="Times New Roman"/>
    </w:rPr>
  </w:style>
  <w:style w:type="character" w:styleId="WW8Num51z0">
    <w:name w:val="WW8Num51z0"/>
    <w:qFormat/>
    <w:rPr>
      <w:rFonts w:ascii="Symbol" w:hAnsi="Symbol" w:cs="Times New Roman"/>
    </w:rPr>
  </w:style>
  <w:style w:type="character" w:styleId="WW8Num52z0">
    <w:name w:val="WW8Num52z0"/>
    <w:qFormat/>
    <w:rPr>
      <w:rFonts w:ascii="Symbol" w:hAnsi="Symbol" w:cs="Times New Roman"/>
    </w:rPr>
  </w:style>
  <w:style w:type="character" w:styleId="WW8Num53z0">
    <w:name w:val="WW8Num53z0"/>
    <w:qFormat/>
    <w:rPr>
      <w:rFonts w:ascii="Symbol" w:hAnsi="Symbol" w:cs="Times New Roman"/>
    </w:rPr>
  </w:style>
  <w:style w:type="character" w:styleId="WW8Num54z0">
    <w:name w:val="WW8Num54z0"/>
    <w:qFormat/>
    <w:rPr>
      <w:rFonts w:ascii="Symbol" w:hAnsi="Symbol" w:cs="Times New Roman"/>
    </w:rPr>
  </w:style>
  <w:style w:type="character" w:styleId="WW8Num55z0">
    <w:name w:val="WW8Num55z0"/>
    <w:qFormat/>
    <w:rPr>
      <w:rFonts w:ascii="Symbol" w:hAnsi="Symbol" w:cs="Times New Roman"/>
    </w:rPr>
  </w:style>
  <w:style w:type="character" w:styleId="WW8Num56z0">
    <w:name w:val="WW8Num56z0"/>
    <w:qFormat/>
    <w:rPr>
      <w:rFonts w:ascii="Symbol" w:hAnsi="Symbol" w:cs="Times New Roman"/>
    </w:rPr>
  </w:style>
  <w:style w:type="character" w:styleId="WW8Num57z0">
    <w:name w:val="WW8Num57z0"/>
    <w:qFormat/>
    <w:rPr>
      <w:rFonts w:ascii="Symbol" w:hAnsi="Symbol" w:cs="Times New Roman"/>
    </w:rPr>
  </w:style>
  <w:style w:type="character" w:styleId="WW8Num58z0">
    <w:name w:val="WW8Num58z0"/>
    <w:qFormat/>
    <w:rPr>
      <w:rFonts w:ascii="Symbol" w:hAnsi="Symbol" w:cs="Times New Roman"/>
    </w:rPr>
  </w:style>
  <w:style w:type="character" w:styleId="WW8Num59z0">
    <w:name w:val="WW8Num59z0"/>
    <w:qFormat/>
    <w:rPr>
      <w:rFonts w:ascii="Monotype Sorts" w:hAnsi="Monotype Sorts" w:cs="Times New Roman"/>
      <w:color w:val="000000"/>
      <w:sz w:val="24"/>
      <w:szCs w:val="24"/>
    </w:rPr>
  </w:style>
  <w:style w:type="character" w:styleId="WW8Num60z0">
    <w:name w:val="WW8Num60z0"/>
    <w:qFormat/>
    <w:rPr>
      <w:rFonts w:ascii="Symbol" w:hAnsi="Symbol" w:cs="Times New Roman"/>
    </w:rPr>
  </w:style>
  <w:style w:type="character" w:styleId="WW8Num61z0">
    <w:name w:val="WW8Num61z0"/>
    <w:qFormat/>
    <w:rPr>
      <w:b/>
    </w:rPr>
  </w:style>
  <w:style w:type="character" w:styleId="WW8Num62z0">
    <w:name w:val="WW8Num62z0"/>
    <w:qFormat/>
    <w:rPr>
      <w:rFonts w:ascii="Symbol" w:hAnsi="Symbol" w:cs="Times New Roman"/>
    </w:rPr>
  </w:style>
  <w:style w:type="character" w:styleId="WW8Num63z0">
    <w:name w:val="WW8Num63z0"/>
    <w:qFormat/>
    <w:rPr>
      <w:rFonts w:ascii="Symbol" w:hAnsi="Symbol" w:cs="Times New Roman"/>
    </w:rPr>
  </w:style>
  <w:style w:type="character" w:styleId="WW8Num64z0">
    <w:name w:val="WW8Num64z0"/>
    <w:qFormat/>
    <w:rPr>
      <w:rFonts w:ascii="Symbol" w:hAnsi="Symbol" w:cs="Times New Roman"/>
    </w:rPr>
  </w:style>
  <w:style w:type="character" w:styleId="WW8Num65z0">
    <w:name w:val="WW8Num65z0"/>
    <w:qFormat/>
    <w:rPr>
      <w:rFonts w:ascii="Symbol" w:hAnsi="Symbol" w:cs="Times New Roman"/>
    </w:rPr>
  </w:style>
  <w:style w:type="character" w:styleId="WW8Num66z0">
    <w:name w:val="WW8Num66z0"/>
    <w:qFormat/>
    <w:rPr>
      <w:rFonts w:ascii="Symbol" w:hAnsi="Symbol" w:cs="Times New Roman"/>
    </w:rPr>
  </w:style>
  <w:style w:type="character" w:styleId="WW8Num67z0">
    <w:name w:val="WW8Num67z0"/>
    <w:qFormat/>
    <w:rPr>
      <w:rFonts w:ascii="Symbol" w:hAnsi="Symbol" w:cs="Times New Roman"/>
    </w:rPr>
  </w:style>
  <w:style w:type="character" w:styleId="WW8Num68z0">
    <w:name w:val="WW8Num68z0"/>
    <w:qFormat/>
    <w:rPr>
      <w:rFonts w:ascii="Symbol" w:hAnsi="Symbol" w:cs="Times New Roman"/>
    </w:rPr>
  </w:style>
  <w:style w:type="character" w:styleId="WW8Num69z0">
    <w:name w:val="WW8Num69z0"/>
    <w:qFormat/>
    <w:rPr>
      <w:rFonts w:ascii="Symbol" w:hAnsi="Symbol" w:cs="Times New Roman"/>
    </w:rPr>
  </w:style>
  <w:style w:type="character" w:styleId="WW8Num70z0">
    <w:name w:val="WW8Num70z0"/>
    <w:qFormat/>
    <w:rPr>
      <w:rFonts w:ascii="Symbol" w:hAnsi="Symbol" w:cs="Times New Roman"/>
    </w:rPr>
  </w:style>
  <w:style w:type="character" w:styleId="WW8Num71z0">
    <w:name w:val="WW8Num71z0"/>
    <w:qFormat/>
    <w:rPr>
      <w:rFonts w:ascii="Symbol" w:hAnsi="Symbol" w:cs="Times New Roman"/>
    </w:rPr>
  </w:style>
  <w:style w:type="character" w:styleId="WW8Num72z0">
    <w:name w:val="WW8Num72z0"/>
    <w:qFormat/>
    <w:rPr>
      <w:rFonts w:ascii="Symbol" w:hAnsi="Symbol" w:cs="Times New Roman"/>
    </w:rPr>
  </w:style>
  <w:style w:type="character" w:styleId="WW8Num73z0">
    <w:name w:val="WW8Num73z0"/>
    <w:qFormat/>
    <w:rPr>
      <w:rFonts w:ascii="Symbol" w:hAnsi="Symbol" w:cs="Times New Roman"/>
    </w:rPr>
  </w:style>
  <w:style w:type="character" w:styleId="WW8Num74z0">
    <w:name w:val="WW8Num74z0"/>
    <w:qFormat/>
    <w:rPr>
      <w:rFonts w:ascii="Symbol" w:hAnsi="Symbol" w:cs="Times New Roman"/>
    </w:rPr>
  </w:style>
  <w:style w:type="character" w:styleId="WW8Num75z0">
    <w:name w:val="WW8Num75z0"/>
    <w:qFormat/>
    <w:rPr>
      <w:rFonts w:ascii="Symbol" w:hAnsi="Symbol" w:cs="Times New Roman"/>
    </w:rPr>
  </w:style>
  <w:style w:type="character" w:styleId="WW8Num76z0">
    <w:name w:val="WW8Num76z0"/>
    <w:qFormat/>
    <w:rPr>
      <w:rFonts w:ascii="Symbol" w:hAnsi="Symbol" w:cs="Times New Roman"/>
    </w:rPr>
  </w:style>
  <w:style w:type="character" w:styleId="WW8Num77z0">
    <w:name w:val="WW8Num77z0"/>
    <w:qFormat/>
    <w:rPr>
      <w:rFonts w:ascii="Symbol" w:hAnsi="Symbol" w:cs="Times New Roman"/>
    </w:rPr>
  </w:style>
  <w:style w:type="character" w:styleId="WW8Num78z0">
    <w:name w:val="WW8Num78z0"/>
    <w:qFormat/>
    <w:rPr>
      <w:rFonts w:ascii="Symbol" w:hAnsi="Symbol" w:cs="Times New Roman"/>
    </w:rPr>
  </w:style>
  <w:style w:type="character" w:styleId="WW8Num79z0">
    <w:name w:val="WW8Num79z0"/>
    <w:qFormat/>
    <w:rPr>
      <w:rFonts w:ascii="Symbol" w:hAnsi="Symbol" w:cs="Times New Roman"/>
    </w:rPr>
  </w:style>
  <w:style w:type="character" w:styleId="WW8Num80z0">
    <w:name w:val="WW8Num80z0"/>
    <w:qFormat/>
    <w:rPr>
      <w:rFonts w:ascii="Symbol" w:hAnsi="Symbol" w:cs="Times New Roman"/>
    </w:rPr>
  </w:style>
  <w:style w:type="character" w:styleId="WW8Num81z0">
    <w:name w:val="WW8Num81z0"/>
    <w:qFormat/>
    <w:rPr>
      <w:rFonts w:ascii="Symbol" w:hAnsi="Symbol" w:cs="Times New Roman"/>
    </w:rPr>
  </w:style>
  <w:style w:type="character" w:styleId="WW8Num82z0">
    <w:name w:val="WW8Num82z0"/>
    <w:qFormat/>
    <w:rPr>
      <w:rFonts w:ascii="Symbol" w:hAnsi="Symbol" w:cs="Times New Roman"/>
    </w:rPr>
  </w:style>
  <w:style w:type="character" w:styleId="WW8Num83z0">
    <w:name w:val="WW8Num83z0"/>
    <w:qFormat/>
    <w:rPr>
      <w:rFonts w:ascii="Symbol" w:hAnsi="Symbol" w:cs="Times New Roman"/>
    </w:rPr>
  </w:style>
  <w:style w:type="character" w:styleId="WW8Num84z0">
    <w:name w:val="WW8Num84z0"/>
    <w:qFormat/>
    <w:rPr>
      <w:rFonts w:ascii="Symbol" w:hAnsi="Symbol" w:cs="Times New Roman"/>
    </w:rPr>
  </w:style>
  <w:style w:type="character" w:styleId="WW8Num85z0">
    <w:name w:val="WW8Num85z0"/>
    <w:qFormat/>
    <w:rPr>
      <w:rFonts w:ascii="Symbol" w:hAnsi="Symbol" w:cs="Times New Roman"/>
    </w:rPr>
  </w:style>
  <w:style w:type="character" w:styleId="WW8Num86z0">
    <w:name w:val="WW8Num86z0"/>
    <w:qFormat/>
    <w:rPr>
      <w:rFonts w:ascii="Symbol" w:hAnsi="Symbol" w:cs="Times New Roman"/>
    </w:rPr>
  </w:style>
  <w:style w:type="character" w:styleId="WW8Num87z0">
    <w:name w:val="WW8Num87z0"/>
    <w:qFormat/>
    <w:rPr>
      <w:rFonts w:ascii="Symbol" w:hAnsi="Symbol" w:cs="Times New Roman"/>
    </w:rPr>
  </w:style>
  <w:style w:type="character" w:styleId="WW8Num88z0">
    <w:name w:val="WW8Num88z0"/>
    <w:qFormat/>
    <w:rPr>
      <w:rFonts w:ascii="Symbol" w:hAnsi="Symbol" w:cs="Times New Roman"/>
    </w:rPr>
  </w:style>
  <w:style w:type="character" w:styleId="WW8Num89z0">
    <w:name w:val="WW8Num89z0"/>
    <w:qFormat/>
    <w:rPr>
      <w:rFonts w:ascii="Symbol" w:hAnsi="Symbol" w:cs="Times New Roman"/>
    </w:rPr>
  </w:style>
  <w:style w:type="character" w:styleId="WW8Num90z0">
    <w:name w:val="WW8Num90z0"/>
    <w:qFormat/>
    <w:rPr>
      <w:rFonts w:ascii="Symbol" w:hAnsi="Symbol" w:cs="Times New Roman"/>
    </w:rPr>
  </w:style>
  <w:style w:type="character" w:styleId="WW8Num91z0">
    <w:name w:val="WW8Num91z0"/>
    <w:qFormat/>
    <w:rPr>
      <w:rFonts w:ascii="Symbol" w:hAnsi="Symbol" w:cs="Times New Roman"/>
    </w:rPr>
  </w:style>
  <w:style w:type="character" w:styleId="WW8Num92z0">
    <w:name w:val="WW8Num92z0"/>
    <w:qFormat/>
    <w:rPr>
      <w:rFonts w:ascii="Symbol" w:hAnsi="Symbol" w:cs="Times New Roman"/>
    </w:rPr>
  </w:style>
  <w:style w:type="character" w:styleId="WW8Num93z0">
    <w:name w:val="WW8Num93z0"/>
    <w:qFormat/>
    <w:rPr>
      <w:rFonts w:ascii="Symbol" w:hAnsi="Symbol" w:cs="Times New Roman"/>
    </w:rPr>
  </w:style>
  <w:style w:type="character" w:styleId="WW8Num94z0">
    <w:name w:val="WW8Num94z0"/>
    <w:qFormat/>
    <w:rPr>
      <w:rFonts w:ascii="Symbol" w:hAnsi="Symbol" w:cs="Times New Roman"/>
    </w:rPr>
  </w:style>
  <w:style w:type="character" w:styleId="WW8Num95z0">
    <w:name w:val="WW8Num95z0"/>
    <w:qFormat/>
    <w:rPr>
      <w:rFonts w:ascii="Symbol" w:hAnsi="Symbol" w:cs="Times New Roman"/>
    </w:rPr>
  </w:style>
  <w:style w:type="character" w:styleId="WW8Num96z0">
    <w:name w:val="WW8Num96z0"/>
    <w:qFormat/>
    <w:rPr>
      <w:rFonts w:ascii="Symbol" w:hAnsi="Symbol" w:cs="Times New Roman"/>
    </w:rPr>
  </w:style>
  <w:style w:type="character" w:styleId="WW8Num97z0">
    <w:name w:val="WW8Num97z0"/>
    <w:qFormat/>
    <w:rPr/>
  </w:style>
  <w:style w:type="character" w:styleId="WW8Num98z0">
    <w:name w:val="WW8Num98z0"/>
    <w:qFormat/>
    <w:rPr>
      <w:rFonts w:ascii="Symbol" w:hAnsi="Symbol" w:cs="Times New Roman"/>
    </w:rPr>
  </w:style>
  <w:style w:type="character" w:styleId="WW8Num99z0">
    <w:name w:val="WW8Num99z0"/>
    <w:qFormat/>
    <w:rPr/>
  </w:style>
  <w:style w:type="character" w:styleId="WW8Num100z0">
    <w:name w:val="WW8Num100z0"/>
    <w:qFormat/>
    <w:rPr>
      <w:rFonts w:ascii="Symbol" w:hAnsi="Symbol" w:cs="Times New Roman"/>
    </w:rPr>
  </w:style>
  <w:style w:type="character" w:styleId="WW8Num101z0">
    <w:name w:val="WW8Num101z0"/>
    <w:qFormat/>
    <w:rPr>
      <w:rFonts w:ascii="Symbol" w:hAnsi="Symbol" w:cs="Times New Roman"/>
    </w:rPr>
  </w:style>
  <w:style w:type="character" w:styleId="WW8Num102z0">
    <w:name w:val="WW8Num102z0"/>
    <w:qFormat/>
    <w:rPr>
      <w:rFonts w:ascii="Symbol" w:hAnsi="Symbol" w:cs="Times New Roman"/>
    </w:rPr>
  </w:style>
  <w:style w:type="character" w:styleId="WW8Num103z0">
    <w:name w:val="WW8Num103z0"/>
    <w:qFormat/>
    <w:rPr>
      <w:rFonts w:ascii="Symbol" w:hAnsi="Symbol" w:cs="Times New Roman"/>
    </w:rPr>
  </w:style>
  <w:style w:type="character" w:styleId="WW8Num104z0">
    <w:name w:val="WW8Num104z0"/>
    <w:qFormat/>
    <w:rPr>
      <w:rFonts w:ascii="Symbol" w:hAnsi="Symbol" w:cs="Times New Roman"/>
    </w:rPr>
  </w:style>
  <w:style w:type="character" w:styleId="WW8Num105z0">
    <w:name w:val="WW8Num105z0"/>
    <w:qFormat/>
    <w:rPr>
      <w:rFonts w:ascii="Symbol" w:hAnsi="Symbol" w:cs="Times New Roman"/>
    </w:rPr>
  </w:style>
  <w:style w:type="character" w:styleId="WW8Num106z0">
    <w:name w:val="WW8Num106z0"/>
    <w:qFormat/>
    <w:rPr>
      <w:rFonts w:ascii="Symbol" w:hAnsi="Symbol" w:cs="Times New Roman"/>
    </w:rPr>
  </w:style>
  <w:style w:type="character" w:styleId="WW8Num107z0">
    <w:name w:val="WW8Num107z0"/>
    <w:qFormat/>
    <w:rPr>
      <w:rFonts w:ascii="Symbol" w:hAnsi="Symbol" w:cs="Times New Roman"/>
    </w:rPr>
  </w:style>
  <w:style w:type="character" w:styleId="WW8Num108z0">
    <w:name w:val="WW8Num108z0"/>
    <w:qFormat/>
    <w:rPr>
      <w:rFonts w:ascii="Symbol" w:hAnsi="Symbol" w:cs="Times New Roman"/>
    </w:rPr>
  </w:style>
  <w:style w:type="character" w:styleId="WW8Num109z0">
    <w:name w:val="WW8Num109z0"/>
    <w:qFormat/>
    <w:rPr>
      <w:rFonts w:ascii="Symbol" w:hAnsi="Symbol" w:cs="Times New Roman"/>
    </w:rPr>
  </w:style>
  <w:style w:type="character" w:styleId="WW8Num110z0">
    <w:name w:val="WW8Num110z0"/>
    <w:qFormat/>
    <w:rPr>
      <w:rFonts w:ascii="Symbol" w:hAnsi="Symbol" w:cs="Times New Roman"/>
    </w:rPr>
  </w:style>
  <w:style w:type="character" w:styleId="WW8Num111z0">
    <w:name w:val="WW8Num111z0"/>
    <w:qFormat/>
    <w:rPr>
      <w:rFonts w:ascii="Symbol" w:hAnsi="Symbol" w:cs="Times New Roman"/>
    </w:rPr>
  </w:style>
  <w:style w:type="character" w:styleId="WW8Num112z0">
    <w:name w:val="WW8Num112z0"/>
    <w:qFormat/>
    <w:rPr>
      <w:rFonts w:ascii="Symbol" w:hAnsi="Symbol" w:cs="Times New Roman"/>
    </w:rPr>
  </w:style>
  <w:style w:type="character" w:styleId="WW8Num113z0">
    <w:name w:val="WW8Num113z0"/>
    <w:qFormat/>
    <w:rPr>
      <w:rFonts w:ascii="Symbol" w:hAnsi="Symbol" w:cs="Times New Roman"/>
    </w:rPr>
  </w:style>
  <w:style w:type="character" w:styleId="WW8Num114z0">
    <w:name w:val="WW8Num114z0"/>
    <w:qFormat/>
    <w:rPr>
      <w:rFonts w:ascii="Symbol" w:hAnsi="Symbol" w:cs="Times New Roman"/>
    </w:rPr>
  </w:style>
  <w:style w:type="character" w:styleId="WW8Num115z0">
    <w:name w:val="WW8Num115z0"/>
    <w:qFormat/>
    <w:rPr>
      <w:b/>
    </w:rPr>
  </w:style>
  <w:style w:type="character" w:styleId="WW8Num116z0">
    <w:name w:val="WW8Num116z0"/>
    <w:qFormat/>
    <w:rPr>
      <w:rFonts w:ascii="Symbol" w:hAnsi="Symbol" w:cs="Times New Roman"/>
    </w:rPr>
  </w:style>
  <w:style w:type="character" w:styleId="WW8Num118z0">
    <w:name w:val="WW8Num118z0"/>
    <w:qFormat/>
    <w:rPr>
      <w:rFonts w:ascii="Symbol" w:hAnsi="Symbol" w:cs="Times New Roman"/>
    </w:rPr>
  </w:style>
  <w:style w:type="character" w:styleId="WW8Num119z0">
    <w:name w:val="WW8Num119z0"/>
    <w:qFormat/>
    <w:rPr>
      <w:rFonts w:ascii="Symbol" w:hAnsi="Symbol" w:cs="Times New Roman"/>
    </w:rPr>
  </w:style>
  <w:style w:type="character" w:styleId="WW8Num120z0">
    <w:name w:val="WW8Num120z0"/>
    <w:qFormat/>
    <w:rPr>
      <w:rFonts w:ascii="Symbol" w:hAnsi="Symbol" w:cs="Times New Roman"/>
    </w:rPr>
  </w:style>
  <w:style w:type="character" w:styleId="WW8Num121z0">
    <w:name w:val="WW8Num121z0"/>
    <w:qFormat/>
    <w:rPr>
      <w:rFonts w:ascii="Symbol" w:hAnsi="Symbol" w:cs="Times New Roman"/>
    </w:rPr>
  </w:style>
  <w:style w:type="character" w:styleId="WW8Num122z0">
    <w:name w:val="WW8Num122z0"/>
    <w:qFormat/>
    <w:rPr>
      <w:rFonts w:ascii="Symbol" w:hAnsi="Symbol" w:cs="Times New Roman"/>
    </w:rPr>
  </w:style>
  <w:style w:type="character" w:styleId="WW8Num123z0">
    <w:name w:val="WW8Num123z0"/>
    <w:qFormat/>
    <w:rPr>
      <w:rFonts w:ascii="Symbol" w:hAnsi="Symbol" w:cs="Times New Roman"/>
    </w:rPr>
  </w:style>
  <w:style w:type="character" w:styleId="WW8Num124z0">
    <w:name w:val="WW8Num124z0"/>
    <w:qFormat/>
    <w:rPr>
      <w:rFonts w:ascii="Symbol" w:hAnsi="Symbol" w:cs="Times New Roman"/>
    </w:rPr>
  </w:style>
  <w:style w:type="character" w:styleId="WW8Num125z0">
    <w:name w:val="WW8Num125z0"/>
    <w:qFormat/>
    <w:rPr>
      <w:rFonts w:ascii="Symbol" w:hAnsi="Symbol" w:cs="Times New Roman"/>
    </w:rPr>
  </w:style>
  <w:style w:type="character" w:styleId="WW8Num126z0">
    <w:name w:val="WW8Num126z0"/>
    <w:qFormat/>
    <w:rPr>
      <w:rFonts w:ascii="Symbol" w:hAnsi="Symbol" w:cs="Times New Roman"/>
    </w:rPr>
  </w:style>
  <w:style w:type="character" w:styleId="WW8Num127z0">
    <w:name w:val="WW8Num127z0"/>
    <w:qFormat/>
    <w:rPr>
      <w:rFonts w:ascii="Symbol" w:hAnsi="Symbol" w:cs="Times New Roman"/>
    </w:rPr>
  </w:style>
  <w:style w:type="character" w:styleId="WW8Num128z0">
    <w:name w:val="WW8Num128z0"/>
    <w:qFormat/>
    <w:rPr>
      <w:rFonts w:ascii="Symbol" w:hAnsi="Symbol" w:cs="Times New Roman"/>
    </w:rPr>
  </w:style>
  <w:style w:type="character" w:styleId="WW8Num129z0">
    <w:name w:val="WW8Num129z0"/>
    <w:qFormat/>
    <w:rPr>
      <w:rFonts w:ascii="Symbol" w:hAnsi="Symbol" w:cs="Times New Roman"/>
    </w:rPr>
  </w:style>
  <w:style w:type="character" w:styleId="WW8Num130z0">
    <w:name w:val="WW8Num130z0"/>
    <w:qFormat/>
    <w:rPr>
      <w:rFonts w:ascii="Symbol" w:hAnsi="Symbol" w:cs="Times New Roma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autoSpaceDE w:val="false"/>
    </w:pPr>
    <w:rPr>
      <w:rFonts w:ascii="Arial" w:hAnsi="Arial"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  <w:style w:type="numbering" w:styleId="WW8Num119">
    <w:name w:val="WW8Num119"/>
    <w:qFormat/>
  </w:style>
  <w:style w:type="numbering" w:styleId="WW8Num120">
    <w:name w:val="WW8Num120"/>
    <w:qFormat/>
  </w:style>
  <w:style w:type="numbering" w:styleId="WW8Num121">
    <w:name w:val="WW8Num121"/>
    <w:qFormat/>
  </w:style>
  <w:style w:type="numbering" w:styleId="WW8Num122">
    <w:name w:val="WW8Num122"/>
    <w:qFormat/>
  </w:style>
  <w:style w:type="numbering" w:styleId="WW8Num123">
    <w:name w:val="WW8Num123"/>
    <w:qFormat/>
  </w:style>
  <w:style w:type="numbering" w:styleId="WW8Num124">
    <w:name w:val="WW8Num124"/>
    <w:qFormat/>
  </w:style>
  <w:style w:type="numbering" w:styleId="WW8Num125">
    <w:name w:val="WW8Num125"/>
    <w:qFormat/>
  </w:style>
  <w:style w:type="numbering" w:styleId="WW8Num126">
    <w:name w:val="WW8Num126"/>
    <w:qFormat/>
  </w:style>
  <w:style w:type="numbering" w:styleId="WW8Num127">
    <w:name w:val="WW8Num127"/>
    <w:qFormat/>
  </w:style>
  <w:style w:type="numbering" w:styleId="WW8Num128">
    <w:name w:val="WW8Num128"/>
    <w:qFormat/>
  </w:style>
  <w:style w:type="numbering" w:styleId="WW8Num129">
    <w:name w:val="WW8Num129"/>
    <w:qFormat/>
  </w:style>
  <w:style w:type="numbering" w:styleId="WW8Num130">
    <w:name w:val="WW8Num1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2002-02-05T16:47:00Z</dcterms:created>
  <dc:creator>Ed Skiba</dc:creator>
  <dc:description/>
  <dc:language>en-CA</dc:language>
  <cp:lastModifiedBy>dodle</cp:lastModifiedBy>
  <cp:lastPrinted>2002-01-30T11:00:00Z</cp:lastPrinted>
  <dcterms:modified xsi:type="dcterms:W3CDTF">2002-02-05T16:47:00Z</dcterms:modified>
  <cp:revision>2</cp:revision>
  <dc:subject/>
  <dc:title>The 814_04, 814_05, 814_14, 814_20, 867_02, and 867_03 REF~PRT segment (see 814_20 documentation example below) indicates there can be only one REF~PRT segment per Unmetered Device Type</dc:title>
</cp:coreProperties>
</file>