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Georgia;Bookman Old Style" w:ascii="Georgia;Bookman Old Style" w:hAnsi="Georgia;Bookman Old Style"/>
          <w:b/>
        </w:rPr>
        <w:t xml:space="preserve">5) </w:t>
      </w:r>
      <w:r>
        <w:rPr>
          <w:rFonts w:cs="Georgia;Bookman Old Style" w:ascii="Georgia;Bookman Old Style" w:hAnsi="Georgia;Bookman Old Style"/>
        </w:rPr>
        <w:t>If a meter exchange occurs at the end of a meter read period, does the 867_02 have to reflect a meter exchange even though the 867_03 did not reflect a meter exchange?</w:t>
      </w:r>
    </w:p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p>
      <w:pPr>
        <w:pStyle w:val="Normal"/>
        <w:rPr/>
      </w:pPr>
      <w:r>
        <w:rPr>
          <w:rFonts w:cs="Georgia;Bookman Old Style" w:ascii="Georgia;Bookman Old Style" w:hAnsi="Georgia;Bookman Old Style"/>
        </w:rPr>
        <w:t xml:space="preserve">Example 867_03 In Month 1: Meter </w:t>
      </w:r>
      <w:r>
        <w:rPr/>
        <w:t>1234568MG</w:t>
      </w:r>
      <w:r>
        <w:rPr>
          <w:rFonts w:cs="Georgia;Bookman Old Style" w:ascii="Georgia;Bookman Old Style" w:hAnsi="Georgia;Bookman Old Style"/>
        </w:rPr>
        <w:t xml:space="preserve"> has a Service Period Start 11/01/01 and Service Period End 11/30/01 In Month 2: Meter </w:t>
      </w:r>
      <w:r>
        <w:rPr/>
        <w:t>7890123MG</w:t>
      </w:r>
      <w:r>
        <w:rPr>
          <w:rFonts w:cs="Georgia;Bookman Old Style" w:ascii="Georgia;Bookman Old Style" w:hAnsi="Georgia;Bookman Old Style"/>
        </w:rPr>
        <w:t xml:space="preserve"> has a Service Period Start 11/30/01 and Service Period End 12/29/01</w:t>
      </w:r>
    </w:p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  <w:t>The 867_03s are reported as follows:</w:t>
      </w:r>
    </w:p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p>
      <w:pPr>
        <w:pStyle w:val="Heading1"/>
        <w:ind w:hanging="0" w:start="0"/>
        <w:rPr/>
      </w:pPr>
      <w:r>
        <w:rPr/>
        <w:t>Month 1</w:t>
      </w:r>
    </w:p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tbl>
      <w:tblPr>
        <w:tblW w:w="540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"/>
        <w:gridCol w:w="180"/>
        <w:gridCol w:w="4680"/>
      </w:tblGrid>
      <w:tr>
        <w:trPr/>
        <w:tc>
          <w:tcPr>
            <w:tcW w:w="54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PTD~PL~~~MG~1234568MG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DTM~150~20011101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DTM~151~20011130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REF~JH~A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REF~MT~KHMON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QTY~QD~1020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MEA~AA~PRQ~1020~KH~1000~1100~51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MEA~~CO~1.02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MEA~~MU~10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MEA~~ZA~.95</w:t>
            </w:r>
          </w:p>
        </w:tc>
      </w:tr>
    </w:tbl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p>
      <w:pPr>
        <w:pStyle w:val="Heading1"/>
        <w:ind w:hanging="0" w:start="0"/>
        <w:rPr/>
      </w:pPr>
      <w:r>
        <w:rPr/>
        <w:t>Month 2</w:t>
      </w:r>
    </w:p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tbl>
      <w:tblPr>
        <w:tblW w:w="540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"/>
        <w:gridCol w:w="180"/>
        <w:gridCol w:w="4680"/>
      </w:tblGrid>
      <w:tr>
        <w:trPr/>
        <w:tc>
          <w:tcPr>
            <w:tcW w:w="54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PTD~PL~~~MG~7890123MG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DTM~150~20011130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DTM~151~20011229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REF~JH~A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REF~MT~KHMON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QTY~QD~1020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MEA~AA~PRQ~1020~KH~0~100~51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MEA~~CO~1.02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MEA~~MU~10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MEA~~ZA~.95</w:t>
            </w:r>
          </w:p>
        </w:tc>
      </w:tr>
    </w:tbl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p>
      <w:pPr>
        <w:pStyle w:val="Normal"/>
        <w:rPr>
          <w:rFonts w:ascii="Georgia;Bookman Old Style" w:hAnsi="Georgia;Bookman Old Style" w:cs="Georgia;Bookman Old Style"/>
          <w:b/>
        </w:rPr>
      </w:pPr>
      <w:r>
        <w:rPr>
          <w:rFonts w:cs="Georgia;Bookman Old Style" w:ascii="Georgia;Bookman Old Style" w:hAnsi="Georgia;Bookman Old Style"/>
          <w:b/>
        </w:rPr>
        <w:t>SEE NEXT PAGE FOR 867_02s EXAMPLES</w:t>
      </w:r>
      <w:r>
        <w:br w:type="page"/>
      </w:r>
    </w:p>
    <w:p>
      <w:pPr>
        <w:pStyle w:val="Normal"/>
        <w:rPr>
          <w:rFonts w:ascii="Georgia;Bookman Old Style" w:hAnsi="Georgia;Bookman Old Style" w:cs="Georgia;Bookman Old Style"/>
          <w:b/>
        </w:rPr>
      </w:pPr>
      <w:r>
        <w:rPr>
          <w:rFonts w:cs="Georgia;Bookman Old Style" w:ascii="Georgia;Bookman Old Style" w:hAnsi="Georgia;Bookman Old Style"/>
          <w:b/>
        </w:rPr>
        <w:t>Is the 867_02 Reported as:</w:t>
      </w:r>
    </w:p>
    <w:p>
      <w:pPr>
        <w:pStyle w:val="Normal"/>
        <w:rPr>
          <w:rFonts w:ascii="Georgia;Bookman Old Style" w:hAnsi="Georgia;Bookman Old Style" w:cs="Georgia;Bookman Old Style"/>
          <w:b/>
        </w:rPr>
      </w:pPr>
      <w:r>
        <w:rPr>
          <w:rFonts w:cs="Georgia;Bookman Old Style" w:ascii="Georgia;Bookman Old Style" w:hAnsi="Georgia;Bookman Old Style"/>
          <w:b/>
        </w:rPr>
      </w:r>
    </w:p>
    <w:tbl>
      <w:tblPr>
        <w:tblW w:w="540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"/>
        <w:gridCol w:w="180"/>
        <w:gridCol w:w="4680"/>
      </w:tblGrid>
      <w:tr>
        <w:trPr/>
        <w:tc>
          <w:tcPr>
            <w:tcW w:w="54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PTD~PL~~~MG~1234568MG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DTM~150~20011101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DTM~151~20011130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REF~JH~A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REF~MT~KHMON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QTY~QD~1020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MEA~AA~PRQ~1020~KH~1000~1100~51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MEA~~CO~1.02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MEA~~MU~10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MEA~~ZA~.95</w:t>
            </w:r>
          </w:p>
        </w:tc>
      </w:tr>
      <w:tr>
        <w:trPr/>
        <w:tc>
          <w:tcPr>
            <w:tcW w:w="54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PTD~PL~~~MG~7890123MG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DTM~150~20011130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DTM~151~20011229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REF~JH~A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REF~MT~KHMON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QTY~QD~1020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MEA~AA~PRQ~1020~KH~0~100~51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MEA~~CO~1.02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MEA~~MU~10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MEA~~ZA~.95</w:t>
            </w:r>
          </w:p>
        </w:tc>
      </w:tr>
    </w:tbl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p>
      <w:pPr>
        <w:pStyle w:val="Normal"/>
        <w:rPr>
          <w:rFonts w:ascii="Georgia;Bookman Old Style" w:hAnsi="Georgia;Bookman Old Style" w:cs="Georgia;Bookman Old Style"/>
        </w:rPr>
      </w:pPr>
      <w:r>
        <w:rPr>
          <w:rFonts w:cs="Georgia;Bookman Old Style" w:ascii="Georgia;Bookman Old Style" w:hAnsi="Georgia;Bookman Old Style"/>
        </w:rPr>
      </w:r>
    </w:p>
    <w:p>
      <w:pPr>
        <w:pStyle w:val="BodyText"/>
        <w:rPr/>
      </w:pPr>
      <w:r>
        <w:rPr/>
        <w:t>Or does the 867_02 need to show that a meter exchange occurred, which implies the service period went from 11/01/2001 to 12/29/2001:</w:t>
      </w:r>
    </w:p>
    <w:p>
      <w:pPr>
        <w:pStyle w:val="Normal"/>
        <w:rPr/>
      </w:pPr>
      <w:r>
        <w:rPr/>
      </w:r>
    </w:p>
    <w:tbl>
      <w:tblPr>
        <w:tblW w:w="540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"/>
        <w:gridCol w:w="180"/>
        <w:gridCol w:w="4680"/>
      </w:tblGrid>
      <w:tr>
        <w:trPr/>
        <w:tc>
          <w:tcPr>
            <w:tcW w:w="54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PTD~PL~~~MG~1234568MG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DTM~150~20011101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DTM~514~20011130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REF~JH~A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REF~MT~KHMON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QTY~QD~1020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MEA~AA~PRQ~1020~KH~1000~1100~51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MEA~~CO~1.02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MEA~~MU~10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MEA~~ZA~.95</w:t>
            </w:r>
          </w:p>
        </w:tc>
      </w:tr>
      <w:tr>
        <w:trPr/>
        <w:tc>
          <w:tcPr>
            <w:tcW w:w="54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PTD~PL~~~MG~7890123MG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DTM~514~20011130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DTM~151~20011229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REF~JH~A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REF~MT~KHMON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QTY~QD~1020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MEA~AA~PRQ~1020~KH~0~100~51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MEA~~CO~1.02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MEA~~MU~10</w:t>
            </w:r>
          </w:p>
        </w:tc>
      </w:tr>
      <w:tr>
        <w:trPr/>
        <w:tc>
          <w:tcPr>
            <w:tcW w:w="7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MEA~~ZA~.95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altName w:val="Bookman Old Style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eorgia;Bookman Old Style" w:hAnsi="Georgia;Bookman Old Style" w:cs="Georgia;Bookman Old Style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2002-01-25T14:30:00Z</dcterms:created>
  <dc:creator>David T. Robeson, Sr.</dc:creator>
  <dc:description/>
  <dc:language>en-CA</dc:language>
  <cp:lastModifiedBy>Ed Skiba</cp:lastModifiedBy>
  <dcterms:modified xsi:type="dcterms:W3CDTF">2002-01-25T14:30:00Z</dcterms:modified>
  <cp:revision>2</cp:revision>
  <dc:subject/>
  <dc:title>5) If a meter exchange occurs at the end of a meter read period, does the 867_02 have to reflect a meter exchange even though the 867_03 did not reflect a meter exchange</dc:title>
</cp:coreProperties>
</file>