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May 1,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Quantum Energy, L.L.C.</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18021 Marcella Road</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Cleveland, OH 4419</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Quantum Energy L.L.C.</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111000025 Bank of America Account 4140327387</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 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MaxDQ:  557 MMBTUS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March 1, 2000 (the “Long Term Contract”).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FIELD NAME/COUNTY/STATE:  CABALLO/CAMPBELL/WYOMING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Meter No.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PERIOD OF DELIVERY:</w:t>
      </w:r>
      <w:r>
        <w:rPr>
          <w:rFonts w:eastAsia="Arial Narrow" w:cs="Arial Narrow" w:ascii="Arial Narrow" w:hAnsi="Arial Narrow"/>
          <w:sz w:val="20"/>
          <w:szCs w:val="20"/>
        </w:rPr>
        <w:t xml:space="preserve">  May 1, 2001 through May 31,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0.67,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eastAsia="Arial Narrow" w:cs="Arial Narrow" w:ascii="Arial Narrow" w:hAnsi="Arial Narrow"/>
          <w:color w:val="000000"/>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QUANTUM ENERGY, L.L.C.</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pPr>
            <w:r>
              <w:rPr>
                <w:rFonts w:eastAsia="Arial Narrow" w:cs="Arial Narrow" w:ascii="Arial Narrow" w:hAnsi="Arial Narrow"/>
                <w:sz w:val="19"/>
                <w:szCs w:val="19"/>
              </w:rPr>
              <w:t>Title:</w:t>
            </w:r>
            <w:r>
              <w:rPr>
                <w:rFonts w:eastAsia="Arial Narrow" w:cs="Arial Narrow" w:ascii="Arial Narrow" w:hAnsi="Arial Narrow"/>
                <w:sz w:val="19"/>
                <w:szCs w:val="19"/>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19"/>
                <w:szCs w:val="19"/>
              </w:rPr>
              <w:t>Title:</w:t>
            </w:r>
            <w:r>
              <w:rPr>
                <w:rFonts w:eastAsia="Arial Narrow" w:cs="Arial Narrow" w:ascii="Arial Narrow" w:hAnsi="Arial Narrow"/>
                <w:sz w:val="19"/>
                <w:szCs w:val="19"/>
                <w:u w:val="single"/>
              </w:rPr>
              <w:tab/>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end"/>
        <w:rPr>
          <w:rFonts w:ascii="Arial Narrow" w:hAnsi="Arial Narrow" w:eastAsia="Arial Narrow" w:cs="Arial Narrow"/>
          <w:sz w:val="20"/>
          <w:szCs w:val="20"/>
        </w:rPr>
      </w:pPr>
      <w:r>
        <w:rPr>
          <w:rFonts w:eastAsia="Arial Narrow" w:cs="Arial Narrow" w:ascii="Arial Narrow" w:hAnsi="Arial Narrow"/>
          <w:sz w:val="20"/>
          <w:szCs w:val="20"/>
        </w:rPr>
        <w:fldChar w:fldCharType="begin"/>
      </w:r>
      <w:r>
        <w:rPr>
          <w:sz w:val="20"/>
          <w:szCs w:val="20"/>
          <w:rFonts w:eastAsia="Arial Narrow" w:cs="Arial Narrow" w:ascii="Arial Narrow" w:hAnsi="Arial Narrow"/>
        </w:rPr>
        <w:instrText xml:space="preserve"> FILENAME \p </w:instrText>
      </w:r>
      <w:r>
        <w:rPr>
          <w:sz w:val="20"/>
          <w:szCs w:val="20"/>
          <w:rFonts w:eastAsia="Arial Narrow" w:cs="Arial Narrow" w:ascii="Arial Narrow" w:hAnsi="Arial Narrow"/>
        </w:rPr>
        <w:fldChar w:fldCharType="separate"/>
      </w:r>
      <w:r>
        <w:rPr>
          <w:sz w:val="20"/>
          <w:szCs w:val="20"/>
          <w:rFonts w:eastAsia="Arial Narrow" w:cs="Arial Narrow" w:ascii="Arial Narrow" w:hAnsi="Arial Narrow"/>
        </w:rPr>
        <w:t>/mnt/main-storage/datasets/enron-docs/doc/Quantum_Energy_Confirm.doc</w:t>
      </w:r>
      <w:r>
        <w:rPr>
          <w:sz w:val="20"/>
          <w:szCs w:val="20"/>
          <w:rFonts w:eastAsia="Arial Narrow"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2001-05-24T18:48:00Z</dcterms:created>
  <dc:creator>ECT</dc:creator>
  <dc:description/>
  <dc:language>en-CA</dc:language>
  <cp:lastModifiedBy>rmeadows</cp:lastModifiedBy>
  <cp:lastPrinted>2001-05-29T11:18:00Z</cp:lastPrinted>
  <dcterms:modified xsi:type="dcterms:W3CDTF">2001-05-29T13:49:00Z</dcterms:modified>
  <cp:revision>9</cp:revision>
  <dc:subject/>
  <dc:title>[ECT LETTERHEAD]</dc:title>
</cp:coreProperties>
</file>