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rPr>
      </w:pPr>
      <w:r>
        <w:rPr>
          <w:rFonts w:cs="Arial" w:ascii="Arial" w:hAnsi="Arial"/>
          <w:b/>
        </w:rPr>
        <w:t>Occidental Energy Marketing, Inc.</w:t>
      </w:r>
    </w:p>
    <w:p>
      <w:pPr>
        <w:pStyle w:val="Normal"/>
        <w:rPr>
          <w:rFonts w:ascii="Arial" w:hAnsi="Arial" w:cs="Arial"/>
          <w:b/>
        </w:rPr>
      </w:pPr>
      <w:r>
        <w:rPr>
          <w:rFonts w:cs="Arial" w:ascii="Arial" w:hAnsi="Arial"/>
          <w:b/>
        </w:rPr>
        <w:t>Natural Gas Trading</w:t>
      </w:r>
    </w:p>
    <w:p>
      <w:pPr>
        <w:pStyle w:val="Normal"/>
        <w:rPr>
          <w:rFonts w:ascii="Arial" w:hAnsi="Arial" w:cs="Arial"/>
          <w:b/>
        </w:rPr>
      </w:pPr>
      <w:r>
        <w:rPr>
          <w:rFonts w:cs="Arial" w:ascii="Arial" w:hAnsi="Arial"/>
          <w:b/>
        </w:rPr>
        <w:t>Quantitative Analyst</w:t>
      </w:r>
    </w:p>
    <w:p>
      <w:pPr>
        <w:pStyle w:val="Normal"/>
        <w:rPr>
          <w:rFonts w:ascii="Arial" w:hAnsi="Arial" w:cs="Arial"/>
          <w:b/>
        </w:rPr>
      </w:pPr>
      <w:r>
        <w:rPr>
          <w:rFonts w:cs="Arial" w:ascii="Arial" w:hAnsi="Arial"/>
          <w:b/>
        </w:rPr>
      </w:r>
    </w:p>
    <w:p>
      <w:pPr>
        <w:pStyle w:val="Normal"/>
        <w:spacing w:lineRule="auto" w:line="300"/>
        <w:rPr/>
      </w:pPr>
      <w:r>
        <w:rPr>
          <w:rFonts w:cs="Arial" w:ascii="Arial" w:hAnsi="Arial"/>
          <w:color w:val="000000"/>
          <w:sz w:val="20"/>
        </w:rPr>
        <w:t>Key trading and marketing position for a large independent natural gas and crude oil producer with a market capitalization of $9.6 billion.</w:t>
      </w:r>
      <w:r>
        <w:rPr>
          <w:rFonts w:cs="Arial" w:ascii="Arial" w:hAnsi="Arial"/>
          <w:sz w:val="20"/>
        </w:rPr>
        <w:t xml:space="preserve"> </w:t>
      </w:r>
    </w:p>
    <w:p>
      <w:pPr>
        <w:pStyle w:val="Normal"/>
        <w:pBdr>
          <w:bottom w:val="single" w:sz="6" w:space="1" w:color="000000"/>
        </w:pBdr>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r>
    </w:p>
    <w:p>
      <w:pPr>
        <w:pStyle w:val="Normal"/>
        <w:rPr/>
      </w:pPr>
      <w:r>
        <w:rPr>
          <w:rFonts w:cs="Arial" w:ascii="Arial" w:hAnsi="Arial"/>
          <w:sz w:val="20"/>
        </w:rPr>
        <w:t xml:space="preserve">The successful candidate will have experience in the </w:t>
      </w:r>
      <w:r>
        <w:rPr>
          <w:rFonts w:cs="Arial" w:ascii="Arial" w:hAnsi="Arial"/>
          <w:color w:val="000000"/>
          <w:sz w:val="20"/>
        </w:rPr>
        <w:t xml:space="preserve">wholesale power and natural gas markets, </w:t>
      </w:r>
      <w:r>
        <w:rPr>
          <w:rFonts w:cs="Arial" w:ascii="Arial" w:hAnsi="Arial"/>
          <w:sz w:val="20"/>
        </w:rPr>
        <w:t>working knowledge of all financial instruments and an understanding of embedded asset optionality.  The candidate will also have proven experience in the development of forward power price values relative to price volatility and supply/demand/transmission interaction.</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color w:val="000000"/>
          <w:sz w:val="20"/>
        </w:rPr>
      </w:pPr>
      <w:r>
        <w:rPr>
          <w:rFonts w:cs="Arial" w:ascii="Arial" w:hAnsi="Arial"/>
          <w:b/>
          <w:sz w:val="20"/>
        </w:rPr>
        <w:t>Position Responsibilities</w:t>
      </w:r>
    </w:p>
    <w:p>
      <w:pPr>
        <w:pStyle w:val="Normal"/>
        <w:numPr>
          <w:ilvl w:val="0"/>
          <w:numId w:val="2"/>
        </w:numPr>
        <w:rPr>
          <w:rFonts w:ascii="Arial" w:hAnsi="Arial" w:cs="Arial"/>
          <w:color w:val="000000"/>
          <w:sz w:val="20"/>
        </w:rPr>
      </w:pPr>
      <w:r>
        <w:rPr>
          <w:rFonts w:cs="Arial" w:ascii="Arial" w:hAnsi="Arial"/>
          <w:color w:val="000000"/>
          <w:sz w:val="20"/>
        </w:rPr>
        <w:t>Develop forward season, month, and day regional power price curves base upon macro economic and physical constraint relationships.  The parameters may include power supply, demand, transmission, and fuel.</w:t>
      </w:r>
    </w:p>
    <w:p>
      <w:pPr>
        <w:pStyle w:val="Normal"/>
        <w:numPr>
          <w:ilvl w:val="0"/>
          <w:numId w:val="2"/>
        </w:numPr>
        <w:rPr>
          <w:rFonts w:ascii="Arial" w:hAnsi="Arial" w:cs="Arial"/>
          <w:sz w:val="20"/>
        </w:rPr>
      </w:pPr>
      <w:r>
        <w:rPr>
          <w:rFonts w:cs="Arial" w:ascii="Arial" w:hAnsi="Arial"/>
          <w:sz w:val="20"/>
        </w:rPr>
        <w:t xml:space="preserve">Value power generation and transmission assets at regional locations based upon </w:t>
      </w:r>
      <w:r>
        <w:rPr>
          <w:rFonts w:cs="Arial" w:ascii="Arial" w:hAnsi="Arial"/>
          <w:color w:val="000000"/>
          <w:sz w:val="20"/>
        </w:rPr>
        <w:t xml:space="preserve">short and long-term price </w:t>
      </w:r>
      <w:r>
        <w:rPr>
          <w:rFonts w:cs="Arial" w:ascii="Arial" w:hAnsi="Arial"/>
          <w:sz w:val="20"/>
        </w:rPr>
        <w:t>commodity volatility and physical asset optionality.</w:t>
      </w:r>
    </w:p>
    <w:p>
      <w:pPr>
        <w:pStyle w:val="Normal"/>
        <w:numPr>
          <w:ilvl w:val="0"/>
          <w:numId w:val="2"/>
        </w:numPr>
        <w:rPr>
          <w:rFonts w:ascii="Arial" w:hAnsi="Arial" w:cs="Arial"/>
          <w:sz w:val="20"/>
        </w:rPr>
      </w:pPr>
      <w:r>
        <w:rPr>
          <w:rFonts w:cs="Arial" w:ascii="Arial" w:hAnsi="Arial"/>
          <w:sz w:val="20"/>
        </w:rPr>
        <w:t>Value sensitivity elements for price curves including load growth, transmission constraints, weather impact, liquidity, and regulatory involvement.</w:t>
      </w:r>
    </w:p>
    <w:p>
      <w:pPr>
        <w:pStyle w:val="Normal"/>
        <w:numPr>
          <w:ilvl w:val="0"/>
          <w:numId w:val="2"/>
        </w:numPr>
        <w:rPr>
          <w:rFonts w:ascii="Arial" w:hAnsi="Arial" w:cs="Arial"/>
          <w:color w:val="000000"/>
          <w:sz w:val="20"/>
        </w:rPr>
      </w:pPr>
      <w:r>
        <w:rPr>
          <w:rFonts w:cs="Arial" w:ascii="Arial" w:hAnsi="Arial"/>
          <w:color w:val="000000"/>
          <w:sz w:val="20"/>
        </w:rPr>
        <w:t>Value risk parameters in complex power deal structures including embedded optionality.</w:t>
      </w:r>
    </w:p>
    <w:p>
      <w:pPr>
        <w:pStyle w:val="Normal"/>
        <w:rPr>
          <w:rFonts w:ascii="Arial" w:hAnsi="Arial" w:cs="Arial"/>
          <w:color w:val="000000"/>
          <w:sz w:val="20"/>
        </w:rPr>
      </w:pPr>
      <w:r>
        <w:rPr>
          <w:rFonts w:cs="Arial" w:ascii="Arial" w:hAnsi="Arial"/>
          <w:color w:val="000000"/>
          <w:sz w:val="20"/>
        </w:rPr>
      </w:r>
    </w:p>
    <w:p>
      <w:pPr>
        <w:pStyle w:val="Normal"/>
        <w:numPr>
          <w:ilvl w:val="0"/>
          <w:numId w:val="0"/>
        </w:numPr>
        <w:tabs>
          <w:tab w:val="left" w:pos="720" w:leader="none"/>
        </w:tabs>
        <w:outlineLvl w:val="0"/>
        <w:rPr>
          <w:rFonts w:ascii="Arial" w:hAnsi="Arial" w:cs="Arial"/>
          <w:color w:val="000000"/>
          <w:sz w:val="20"/>
        </w:rPr>
      </w:pPr>
      <w:r>
        <w:rPr>
          <w:rFonts w:cs="Arial" w:ascii="Arial" w:hAnsi="Arial"/>
          <w:color w:val="000000"/>
          <w:sz w:val="20"/>
        </w:rPr>
      </w:r>
    </w:p>
    <w:p>
      <w:pPr>
        <w:pStyle w:val="Normal"/>
        <w:numPr>
          <w:ilvl w:val="0"/>
          <w:numId w:val="0"/>
        </w:numPr>
        <w:tabs>
          <w:tab w:val="left" w:pos="720" w:leader="none"/>
        </w:tabs>
        <w:outlineLvl w:val="0"/>
        <w:rPr>
          <w:rFonts w:ascii="Arial" w:hAnsi="Arial" w:cs="Arial"/>
          <w:color w:val="000000"/>
          <w:sz w:val="20"/>
        </w:rPr>
      </w:pPr>
      <w:r>
        <w:rPr>
          <w:rFonts w:cs="Arial" w:ascii="Arial" w:hAnsi="Arial"/>
          <w:b/>
          <w:sz w:val="20"/>
        </w:rPr>
        <w:t>Required Qualifications</w:t>
      </w:r>
    </w:p>
    <w:p>
      <w:pPr>
        <w:pStyle w:val="Normal"/>
        <w:numPr>
          <w:ilvl w:val="0"/>
          <w:numId w:val="2"/>
        </w:numPr>
        <w:tabs>
          <w:tab w:val="left" w:pos="720" w:leader="none"/>
        </w:tabs>
        <w:outlineLvl w:val="0"/>
        <w:rPr>
          <w:rFonts w:ascii="Arial" w:hAnsi="Arial" w:cs="Arial"/>
          <w:color w:val="000000"/>
          <w:sz w:val="20"/>
        </w:rPr>
      </w:pPr>
      <w:r>
        <w:rPr>
          <w:rFonts w:cs="Arial" w:ascii="Arial" w:hAnsi="Arial"/>
          <w:color w:val="000000"/>
          <w:sz w:val="20"/>
        </w:rPr>
        <w:t>The position requires a master's or PhD degree in a quantitative discipline (statistics, mathematics, finance, economics)</w:t>
      </w:r>
    </w:p>
    <w:p>
      <w:pPr>
        <w:pStyle w:val="Normal"/>
        <w:numPr>
          <w:ilvl w:val="0"/>
          <w:numId w:val="2"/>
        </w:numPr>
        <w:rPr>
          <w:rFonts w:ascii="Arial" w:hAnsi="Arial" w:cs="Arial"/>
          <w:color w:val="000000"/>
          <w:sz w:val="20"/>
        </w:rPr>
      </w:pPr>
      <w:r>
        <w:rPr>
          <w:rFonts w:cs="Arial" w:ascii="Arial" w:hAnsi="Arial"/>
          <w:color w:val="000000"/>
          <w:sz w:val="20"/>
        </w:rPr>
        <w:t xml:space="preserve">At least three (3) years experience developing statistical and financial models in power asset valuation (generation and transmission) </w:t>
      </w:r>
    </w:p>
    <w:p>
      <w:pPr>
        <w:pStyle w:val="Normal"/>
        <w:numPr>
          <w:ilvl w:val="0"/>
          <w:numId w:val="2"/>
        </w:numPr>
        <w:tabs>
          <w:tab w:val="left" w:pos="720" w:leader="none"/>
        </w:tabs>
        <w:outlineLvl w:val="0"/>
        <w:rPr>
          <w:rFonts w:ascii="Arial" w:hAnsi="Arial" w:cs="Arial"/>
          <w:color w:val="000000"/>
          <w:sz w:val="20"/>
        </w:rPr>
      </w:pPr>
      <w:r>
        <w:rPr>
          <w:rFonts w:cs="Arial" w:ascii="Arial" w:hAnsi="Arial"/>
          <w:color w:val="000000"/>
          <w:sz w:val="20"/>
        </w:rPr>
        <w:t xml:space="preserve">At least </w:t>
      </w:r>
      <w:r>
        <w:rPr>
          <w:rFonts w:cs="Arial" w:ascii="Arial" w:hAnsi="Arial"/>
          <w:sz w:val="20"/>
        </w:rPr>
        <w:t xml:space="preserve">three (3) years </w:t>
      </w:r>
      <w:r>
        <w:rPr>
          <w:rFonts w:cs="Arial" w:ascii="Arial" w:hAnsi="Arial"/>
          <w:color w:val="000000"/>
          <w:sz w:val="20"/>
        </w:rPr>
        <w:t>experience in a deregulated energy commodity market in an analytical, structuring, trading or risk management discipline.</w:t>
      </w:r>
    </w:p>
    <w:p>
      <w:pPr>
        <w:pStyle w:val="Normal"/>
        <w:numPr>
          <w:ilvl w:val="0"/>
          <w:numId w:val="2"/>
        </w:numPr>
        <w:rPr>
          <w:rFonts w:ascii="Arial" w:hAnsi="Arial" w:cs="Arial"/>
          <w:color w:val="000000"/>
          <w:sz w:val="20"/>
        </w:rPr>
      </w:pPr>
      <w:r>
        <w:rPr>
          <w:rFonts w:cs="Arial" w:ascii="Arial" w:hAnsi="Arial"/>
          <w:sz w:val="20"/>
        </w:rPr>
        <w:t>At least three (3) years experience in statistical modeling of forward price curves including usage of Monte Carlo simulation and the Black Scholles model.</w:t>
      </w:r>
    </w:p>
    <w:p>
      <w:pPr>
        <w:pStyle w:val="Normal"/>
        <w:numPr>
          <w:ilvl w:val="0"/>
          <w:numId w:val="2"/>
        </w:numPr>
        <w:rPr>
          <w:rFonts w:ascii="Arial" w:hAnsi="Arial" w:cs="Arial"/>
          <w:color w:val="000000"/>
          <w:sz w:val="20"/>
        </w:rPr>
      </w:pPr>
      <w:r>
        <w:rPr>
          <w:rFonts w:cs="Arial" w:ascii="Arial" w:hAnsi="Arial"/>
          <w:color w:val="000000"/>
          <w:sz w:val="20"/>
        </w:rPr>
        <w:t>Working knowledge of all financial swap and option instruments.</w:t>
      </w:r>
    </w:p>
    <w:p>
      <w:pPr>
        <w:pStyle w:val="Normal"/>
        <w:numPr>
          <w:ilvl w:val="0"/>
          <w:numId w:val="2"/>
        </w:numPr>
        <w:rPr>
          <w:rFonts w:ascii="Arial" w:hAnsi="Arial" w:cs="Arial"/>
          <w:color w:val="000000"/>
          <w:sz w:val="20"/>
        </w:rPr>
      </w:pPr>
      <w:r>
        <w:rPr>
          <w:rFonts w:cs="Arial" w:ascii="Arial" w:hAnsi="Arial"/>
          <w:color w:val="000000"/>
          <w:sz w:val="20"/>
        </w:rPr>
        <w:t>Ability to model and value financial and physical (real) options.</w:t>
      </w:r>
    </w:p>
    <w:p>
      <w:pPr>
        <w:pStyle w:val="Normal"/>
        <w:numPr>
          <w:ilvl w:val="0"/>
          <w:numId w:val="2"/>
        </w:numPr>
        <w:tabs>
          <w:tab w:val="left" w:pos="720" w:leader="none"/>
        </w:tabs>
        <w:outlineLvl w:val="0"/>
        <w:rPr>
          <w:rFonts w:ascii="Arial" w:hAnsi="Arial" w:cs="Arial"/>
          <w:color w:val="000000"/>
          <w:sz w:val="20"/>
        </w:rPr>
      </w:pPr>
      <w:r>
        <w:rPr>
          <w:rFonts w:cs="Arial" w:ascii="Arial" w:hAnsi="Arial"/>
          <w:color w:val="000000"/>
          <w:sz w:val="20"/>
        </w:rPr>
        <w:t>Use of languages including Visual Basic, C++, SAS, SPSS, or Matlab to develop linear and non-linear models</w:t>
      </w:r>
    </w:p>
    <w:sectPr>
      <w:type w:val="nextPage"/>
      <w:pgSz w:w="12240" w:h="15840"/>
      <w:pgMar w:left="720" w:right="720" w:gutter="0" w:header="0" w:top="54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Omega">
    <w:altName w:val="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Omega;Tahoma" w:hAnsi="CG Omega;Tahoma" w:eastAsia="Times New Roman" w:cs="CG Omega;Tahoma"/>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30"/>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before="240" w:after="0"/>
      <w:outlineLvl w:val="2"/>
    </w:pPr>
    <w:rPr>
      <w:b/>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St9z0">
    <w:name w:val="WW8NumSt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6" w:space="1" w:color="000000"/>
      </w:pBd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6" w:space="1" w:color="000000"/>
      </w:pBdr>
      <w:spacing w:before="0" w:after="120"/>
      <w:jc w:val="both"/>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2002-01-11T18:27:00Z</dcterms:created>
  <dc:creator>OPC HR</dc:creator>
  <dc:description/>
  <dc:language>en-CA</dc:language>
  <cp:lastModifiedBy>Preferred Customer</cp:lastModifiedBy>
  <cp:lastPrinted>2001-01-24T17:02:00Z</cp:lastPrinted>
  <dcterms:modified xsi:type="dcterms:W3CDTF">2002-01-11T18:27:00Z</dcterms:modified>
  <cp:revision>2</cp:revision>
  <dc:subject/>
  <dc:title>Open Position Announcement Form</dc:title>
</cp:coreProperties>
</file>