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jc w:val="end"/>
        <w:rPr>
          <w:rFonts w:ascii="Arial Narrow" w:hAnsi="Arial Narrow" w:cs="Arial Narrow"/>
          <w:b w:val="false"/>
          <w:sz w:val="18"/>
          <w:u w:val="none"/>
        </w:rPr>
      </w:pPr>
      <w:r>
        <w:rPr>
          <w:rFonts w:cs="Arial Narrow" w:ascii="Arial Narrow" w:hAnsi="Arial Narrow"/>
          <w:b w:val="false"/>
          <w:sz w:val="18"/>
          <w:u w:val="none"/>
        </w:rPr>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rPr>
        <w:t>CREDIT AND OTHER SPECIAL PROVISIONS</w:t>
      </w:r>
    </w:p>
    <w:p>
      <w:pPr>
        <w:pStyle w:val="Normal"/>
        <w:jc w:val="center"/>
        <w:rPr>
          <w:rFonts w:ascii="Arial Narrow" w:hAnsi="Arial Narrow" w:cs="Arial Narrow"/>
          <w:b/>
          <w:sz w:val="18"/>
        </w:rPr>
      </w:pPr>
      <w:r>
        <w:rPr>
          <w:rFonts w:cs="Arial Narrow" w:ascii="Arial Narrow" w:hAnsi="Arial Narrow"/>
          <w:b/>
          <w:sz w:val="18"/>
        </w:rPr>
      </w:r>
    </w:p>
    <w:p>
      <w:pPr>
        <w:pStyle w:val="Heading1"/>
        <w:ind w:hanging="0" w:start="0"/>
        <w:rPr>
          <w:color w:val="FF0000"/>
          <w:sz w:val="18"/>
        </w:rPr>
      </w:pPr>
      <w:r>
        <w:rPr>
          <w:sz w:val="18"/>
        </w:rPr>
        <w:t>THE QUAKER OATS COMPANY</w:t>
      </w:r>
    </w:p>
    <w:p>
      <w:pPr>
        <w:pStyle w:val="Normal"/>
        <w:jc w:val="center"/>
        <w:rPr>
          <w:rFonts w:ascii="Arial Narrow" w:hAnsi="Arial Narrow" w:cs="Arial Narrow"/>
          <w:b/>
          <w:color w:val="FF0000"/>
          <w:sz w:val="18"/>
        </w:rPr>
      </w:pPr>
      <w:r>
        <w:rPr>
          <w:rFonts w:cs="Arial Narrow" w:ascii="Arial Narrow" w:hAnsi="Arial Narrow"/>
          <w:b/>
          <w:color w:val="FF0000"/>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the Transaction confirmed by the Confirmation.</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720" w:start="720" w:end="0"/>
        <w:jc w:val="both"/>
        <w:rPr>
          <w:rFonts w:ascii="Arial Narrow" w:hAnsi="Arial Narrow" w:cs="Arial Narrow"/>
          <w:b/>
          <w:sz w:val="18"/>
          <w:u w:val="single"/>
        </w:rPr>
      </w:pPr>
      <w:r>
        <w:rPr>
          <w:rFonts w:cs="Arial Narrow" w:ascii="Arial Narrow" w:hAnsi="Arial Narrow"/>
          <w:b/>
          <w:sz w:val="18"/>
        </w:rPr>
        <w:tab/>
      </w:r>
    </w:p>
    <w:p>
      <w:pPr>
        <w:pStyle w:val="Normal"/>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"(g)</w:t>
        <w:tab/>
        <w:t xml:space="preserve"> the Defaulting Party fails to establish, maintain, renew, substitute or increase the Performance Assurance 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(h)</w:t>
        <w:tab/>
        <w:t>the failure in the payment when due (whether at maturity, by acceleration, or otherwise) of any obligation in respect of borrowed money, in an aggregate amount in excess of $100,000,000 with respect to Counterparty, $100,000,000 with respect to ENA, or $100,000,000 with respect to ENA’s Credit Support Provider,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(i)</w:t>
        <w:tab/>
        <w:t>with respect to ENA only, the Guaranty shall expire or be terminated, or any representation or warranty made by the Credit Support Provider in the Guaranty shall prove to have been false or misleading in any material respect, or the Credit Support Provider thereunder shall fail to comply with or perform under the Guaranty.</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a proceeding is instituted against it, it remains undismissed for 30 days)."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rFonts w:cs="Arial Narrow" w:ascii="Arial Narrow" w:hAnsi="Arial Narrow"/>
          <w:sz w:val="18"/>
        </w:rPr>
        <w:tab/>
      </w:r>
      <w:r>
        <w:rPr>
          <w:rFonts w:cs="Arial Narrow" w:ascii="Arial Narrow" w:hAnsi="Arial Narrow"/>
          <w:b/>
          <w:sz w:val="18"/>
        </w:rPr>
        <w:tab/>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ENA, its Credit Support Provider’s Credit Rating is below “Baa3” by Moody’s or its Credit Support Provider fails to have a Credit Rating from Moody’s; or (b) with respect to Counterparty, its Credit Rating is below “Baa3” by Moody’s or it fails to have a Credit Rating from Moody’s.</w:t>
      </w:r>
    </w:p>
    <w:p>
      <w:pPr>
        <w:pStyle w:val="Normal"/>
        <w:ind w:start="360" w:end="0"/>
        <w:jc w:val="both"/>
        <w:rPr>
          <w:rFonts w:ascii="Arial Narrow" w:hAnsi="Arial Narrow" w:cs="Arial Narrow"/>
          <w:sz w:val="18"/>
        </w:rPr>
      </w:pPr>
      <w:r>
        <w:rPr>
          <w:rFonts w:cs="Arial Narrow" w:ascii="Arial Narrow" w:hAnsi="Arial Narrow"/>
          <w:b/>
          <w:sz w:val="18"/>
        </w:rPr>
        <w:tab/>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ENA shall establish, maintain, renew, substitute and increase Performance Assurance as (and only to the extent) required by Annex B-1."</w:t>
      </w:r>
    </w:p>
    <w:p>
      <w:pPr>
        <w:pStyle w:val="Normal"/>
        <w:jc w:val="both"/>
        <w:rPr>
          <w:rFonts w:ascii="Arial Narrow" w:hAnsi="Arial Narrow" w:cs="Arial Narrow"/>
          <w:sz w:val="18"/>
        </w:rPr>
      </w:pPr>
      <w:r>
        <w:rPr>
          <w:rFonts w:cs="Arial Narrow" w:ascii="Arial Narrow" w:hAnsi="Arial Narrow"/>
          <w:b/>
          <w:sz w:val="18"/>
        </w:rPr>
        <w:tab/>
      </w:r>
    </w:p>
    <w:p>
      <w:pPr>
        <w:pStyle w:val="Normal"/>
        <w:ind w:start="360" w:end="0"/>
        <w:jc w:val="both"/>
        <w:rPr/>
      </w:pPr>
      <w:r>
        <w:rPr>
          <w:rFonts w:cs="Arial Narrow" w:ascii="Arial Narrow" w:hAnsi="Arial Narrow"/>
          <w:sz w:val="18"/>
        </w:rPr>
        <w:t xml:space="preserve">"10.  </w:t>
      </w:r>
      <w:r>
        <w:rPr>
          <w:rFonts w:cs="Arial Narrow" w:ascii="Arial Narrow" w:hAnsi="Arial Narrow"/>
          <w:sz w:val="18"/>
          <w:u w:val="single"/>
        </w:rPr>
        <w:t>Credit Support Agreements - Guaranty</w:t>
      </w:r>
      <w:r>
        <w:rPr>
          <w:rFonts w:cs="Arial Narrow" w:ascii="Arial Narrow" w:hAnsi="Arial Narrow"/>
          <w:sz w:val="18"/>
        </w:rPr>
        <w:t>.   That certain Guaranty dated March 21, 2000 delivered by ENA’s Credit Support Provider in favor of Counterparty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xml:space="preserve">)."  </w:t>
      </w: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ind w:start="360" w:end="0"/>
        <w:jc w:val="both"/>
        <w:rPr>
          <w:rFonts w:ascii="Arial Narrow" w:hAnsi="Arial Narrow" w:cs="Arial Narrow"/>
          <w:b/>
          <w:sz w:val="18"/>
          <w:u w:val="single"/>
        </w:rPr>
      </w:pPr>
      <w:r>
        <w:rPr>
          <w:rFonts w:cs="Arial Narrow" w:ascii="Arial Narrow" w:hAnsi="Arial Narrow"/>
          <w:b/>
          <w:sz w:val="18"/>
        </w:rPr>
        <w:tab/>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Credit Support Provider’s fiscal year a copy of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Credit Support Provider’s first three fiscal quarters of each fiscal year, copies of its Credit Support Provider’s quarterly reports containing unaudited consolidated financial statements for such fiscal quarter prepared in accordance with GAAP, and (iii) such other publicly available financial information as the other party may reasonably request.”</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the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the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Swap, assuming that the term of such swap encompasses only incomplete Determination Periods and that such swap is in all other respects identical to the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the Swap shall mean (1) if a payment amount under the Confirmation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the Swap is covered in part by clause (1) and (2), the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(i) ENA, $10,000,000 and (ii) Counterparty, $10,000,000;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xml:space="preserve">”)) with respect to such party.  </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the Swap by calculating each party's Exposure to the other party in respect of the Swap.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(j)</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(k)</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the Exposed Party.</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(l)</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(m)</w:t>
        <w:tab/>
      </w:r>
      <w:r>
        <w:rPr>
          <w:rFonts w:cs="Arial Narrow" w:ascii="Arial Narrow" w:hAnsi="Arial Narrow"/>
          <w:i/>
          <w:sz w:val="18"/>
        </w:rPr>
        <w:t>"</w:t>
      </w:r>
      <w:r>
        <w:rPr>
          <w:rFonts w:cs="Arial Narrow" w:ascii="Arial Narrow" w:hAnsi="Arial Narrow"/>
          <w:i/>
          <w:sz w:val="18"/>
          <w:u w:val="single"/>
        </w:rPr>
        <w:t>Swap</w:t>
      </w:r>
      <w:r>
        <w:rPr>
          <w:rFonts w:cs="Arial Narrow" w:ascii="Arial Narrow" w:hAnsi="Arial Narrow"/>
          <w:i/>
          <w:sz w:val="18"/>
        </w:rPr>
        <w:t>"</w:t>
      </w:r>
      <w:r>
        <w:rPr>
          <w:rFonts w:cs="Arial Narrow" w:ascii="Arial Narrow" w:hAnsi="Arial Narrow"/>
          <w:sz w:val="18"/>
        </w:rPr>
        <w:t xml:space="preserve"> shall mean the swap under the Confirmation to which this Annex is attached. </w:t>
      </w:r>
    </w:p>
    <w:p>
      <w:pPr>
        <w:pStyle w:val="Normal"/>
        <w:spacing w:before="240" w:after="0"/>
        <w:ind w:hanging="720" w:start="1440" w:end="0"/>
        <w:jc w:val="both"/>
        <w:rPr/>
      </w:pPr>
      <w:r>
        <w:rPr>
          <w:rFonts w:cs="Arial Narrow" w:ascii="Arial Narrow" w:hAnsi="Arial Narrow"/>
          <w:sz w:val="18"/>
        </w:rPr>
        <w:t>(n)</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(o)</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(but no more frequently than weekly),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$250,000,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or (ii) establishing additional Letters of Credit.  Unless otherwise agreed in writing by the parties, Performance Assurance demanded of the Non-Exposed 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unsatisfied obligations from the Requesting Party to the Non-Requesting Party exist with respect to the Swap,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a reduction of the amount of an outstanding Letter of Credit previously issued for the benefit of the Non-Requesting Party. The Requesting Party shall have the right to specify the means of effecting the reduction in Performance Assurance.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spacing w:before="240" w:after="0"/>
        <w:ind w:hanging="720" w:start="144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may not be in cash, other than cash resulting from a draw on a Letter of Credit. </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either a substitute Letter of Credit or other substitute Performance Assurance, in each case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the Non-Exposed Party agrees to deliver substitute Performance Assurance to the Exposed Party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amounts owing to the Exposed Party and remaining unpaid after the application of the amounts so drawn by the Exposed Party.</w:t>
      </w:r>
    </w:p>
    <w:p>
      <w:pPr>
        <w:pStyle w:val="Normal"/>
        <w:ind w:firstLine="9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s>
        <w:ind w:hanging="63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for the Non-Exposed Party’s obligations to the Exposed Party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the Non-Exposed Party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Exposed Party’s Rights and Remedies</w:t>
      </w:r>
      <w:r>
        <w:rPr>
          <w:rFonts w:cs="Arial Narrow" w:ascii="Arial Narrow" w:hAnsi="Arial Narrow"/>
          <w:sz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the Swap (the Non-Exposed Party remaining liable for any amounts owing to the Exposed Party after such application), subject to the Exposed Party’s obligation to return any surplus proceeds remaining after such obligations are satisfied in full or (z) hold such proceeds as Performance Assurance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sectPr>
          <w:headerReference w:type="default" r:id="rId3"/>
          <w:footerReference w:type="default" r:id="rId4"/>
          <w:footerReference w:type="first" r:id="rId5"/>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start="720" w:end="0"/>
        <w:jc w:val="both"/>
        <w:rPr>
          <w:rFonts w:ascii="Arial Narrow" w:hAnsi="Arial Narrow" w:cs="Arial Narrow"/>
          <w:sz w:val="18"/>
        </w:rPr>
      </w:pPr>
      <w:r>
        <w:rPr>
          <w:rFonts w:cs="Arial Narrow" w:ascii="Arial Narrow" w:hAnsi="Arial Narrow"/>
          <w:sz w:val="18"/>
        </w:rPr>
        <w:t>Wherefore, the undersigned sole beneficiary of your Letter of Credit No. ____ dated ________________does hereby demand payment thereunder of the amount of $_________.”</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BodyText"/>
        <w:rPr/>
      </w:pPr>
      <w:r>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rPr>
      </w:pPr>
      <w:r>
        <w:rPr>
          <w:rFonts w:cs="Arial Narrow" w:ascii="Arial Narrow" w:hAnsi="Arial Narrow"/>
          <w:sz w:val="18"/>
          <w:lang w:val="en-CA"/>
        </w:rPr>
      </w:r>
    </w:p>
    <w:p>
      <w:pPr>
        <w:sectPr>
          <w:headerReference w:type="default" r:id="rId6"/>
          <w:headerReference w:type="first" r:id="rId7"/>
          <w:footerReference w:type="default" r:id="rId8"/>
          <w:footerReference w:type="first" r:id="rId9"/>
          <w:type w:val="nextPage"/>
          <w:pgSz w:w="12240" w:h="15840"/>
          <w:pgMar w:left="1728" w:right="1728" w:gutter="0" w:header="720" w:top="1728" w:footer="720" w:bottom="1728"/>
          <w:pgNumType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ind w:end="180"/>
        <w:jc w:val="center"/>
        <w:rPr>
          <w:rFonts w:ascii="Arial Narrow" w:hAnsi="Arial Narrow" w:cs="Arial Narrow"/>
          <w:sz w:val="18"/>
        </w:rPr>
      </w:pPr>
      <w:r>
        <w:rPr>
          <w:rFonts w:cs="Arial Narrow" w:ascii="Arial Narrow" w:hAnsi="Arial Narrow"/>
          <w:sz w:val="18"/>
        </w:rPr>
      </w:r>
    </w:p>
    <w:sectPr>
      <w:headerReference w:type="default" r:id="rId10"/>
      <w:headerReference w:type="first" r:id="rId11"/>
      <w:footerReference w:type="default" r:id="rId12"/>
      <w:footerReference w:type="first" r:id="rId13"/>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/mnt/main-storage/datasets/enron-docs/doc/Quaker_Oats__Correct_Annexes_5.5.00_.doc</w:t>
    </w:r>
    <w:r>
      <w:rPr>
        <w:sz w:val="16"/>
      </w:rPr>
      <w:fldChar w:fldCharType="end"/>
    </w:r>
  </w:p>
  <w:p>
    <w:pPr>
      <w:pStyle w:val="Footer"/>
      <w:jc w:val="center"/>
      <w:rPr>
        <w:rFonts w:ascii="Arial Narrow" w:hAnsi="Arial Narrow" w:cs="Arial Narrow"/>
        <w:sz w:val="16"/>
      </w:rPr>
    </w:pPr>
    <w:r>
      <w:rPr>
        <w:rFonts w:cs="Arial Narrow" w:ascii="Arial Narrow" w:hAnsi="Arial Narrow"/>
        <w:sz w:val="16"/>
      </w:rPr>
      <w:t>Annex B</w:t>
    </w:r>
  </w:p>
  <w:p>
    <w:pPr>
      <w:pStyle w:val="Footer"/>
      <w:jc w:val="center"/>
      <w:rPr/>
    </w:pPr>
    <w:r>
      <w:rPr>
        <w:rFonts w:cs="Arial Narrow" w:ascii="Arial Narrow" w:hAnsi="Arial Narrow"/>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/mnt/main-storage/datasets/enron-docs/doc/Quaker_Oats__Correct_Annexes_5.5.00_.doc</w:t>
    </w:r>
    <w:r>
      <w:rPr>
        <w:sz w:val="16"/>
      </w:rPr>
      <w:fldChar w:fldCharType="end"/>
    </w:r>
  </w:p>
  <w:p>
    <w:pPr>
      <w:pStyle w:val="Footer"/>
      <w:jc w:val="center"/>
      <w:rPr>
        <w:rStyle w:val="PageNumber"/>
        <w:rFonts w:ascii="Arial Narrow" w:hAnsi="Arial Narrow" w:cs="Arial Narrow"/>
        <w:sz w:val="16"/>
      </w:rPr>
    </w:pPr>
    <w:r>
      <w:rPr>
        <w:sz w:val="16"/>
      </w:rPr>
    </w:r>
  </w:p>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/mnt/main-storage/datasets/enron-docs/doc/Quaker_Oats__Correct_Annexes_5.5.00_.doc</w:t>
    </w:r>
    <w:r>
      <w:rPr>
        <w:sz w:val="16"/>
      </w:rPr>
      <w:fldChar w:fldCharType="end"/>
    </w:r>
  </w:p>
  <w:p>
    <w:pPr>
      <w:pStyle w:val="Footer"/>
      <w:jc w:val="center"/>
      <w:rPr>
        <w:rStyle w:val="PageNumber"/>
        <w:rFonts w:ascii="Arial Narrow" w:hAnsi="Arial Narrow" w:cs="Arial Narrow"/>
        <w:sz w:val="16"/>
      </w:rPr>
    </w:pPr>
    <w:r>
      <w:rPr>
        <w:sz w:val="16"/>
      </w:rPr>
    </w:r>
  </w:p>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5</w:t>
    </w:r>
    <w:r>
      <w:rPr>
        <w:rStyle w:val="PageNumbe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/mnt/main-storage/datasets/enron-docs/doc/Quaker_Oats__Correct_Annexes_5.5.00_.doc</w:t>
    </w:r>
    <w:r>
      <w:rPr>
        <w:sz w:val="16"/>
      </w:rPr>
      <w:fldChar w:fldCharType="end"/>
    </w:r>
  </w:p>
  <w:p>
    <w:pPr>
      <w:pStyle w:val="Footer"/>
      <w:jc w:val="center"/>
      <w:rPr>
        <w:rStyle w:val="PageNumber"/>
        <w:rFonts w:ascii="Arial Narrow" w:hAnsi="Arial Narrow" w:cs="Arial Narrow"/>
        <w:sz w:val="16"/>
      </w:rPr>
    </w:pPr>
    <w:r>
      <w:rPr>
        <w:sz w:val="16"/>
      </w:rPr>
    </w:r>
  </w:p>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2000-05-05T12:45:00Z</dcterms:created>
  <dc:creator>mheard</dc:creator>
  <dc:description/>
  <dc:language>en-CA</dc:language>
  <cp:lastModifiedBy>jcyprow</cp:lastModifiedBy>
  <cp:lastPrinted>2000-05-05T10:15:00Z</cp:lastPrinted>
  <dcterms:modified xsi:type="dcterms:W3CDTF">2000-05-05T12:45:00Z</dcterms:modified>
  <cp:revision>2</cp:revision>
  <dc:subject/>
  <dc:title>DRAFT OF 10/15/99</dc:title>
</cp:coreProperties>
</file>