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The following is a list of Qualifying Facilities (QFs) have stipulations, motions, and/or orders for assumption on file in PG&amp;E's bankruptcy case through July 18, 2001.  Note the QFs may either be listed by project or company.  These QFs have executed a stipulation with PG&amp;E to receive a fixed energy payment from PG&amp;E for 5.37 cents/kWh. 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Altamont Power LLC</w:t>
            </w:r>
          </w:p>
          <w:p>
            <w:pPr>
              <w:pStyle w:val="Normal"/>
              <w:rPr/>
            </w:pPr>
            <w:r>
              <w:rPr/>
              <w:t>Amadee Geothermal</w:t>
            </w:r>
          </w:p>
          <w:p>
            <w:pPr>
              <w:pStyle w:val="Normal"/>
              <w:rPr/>
            </w:pPr>
            <w:r>
              <w:rPr/>
              <w:t>Badger Creek Ltd</w:t>
            </w:r>
          </w:p>
          <w:p>
            <w:pPr>
              <w:pStyle w:val="Normal"/>
              <w:rPr/>
            </w:pPr>
            <w:r>
              <w:rPr/>
              <w:t>Bear Mountain Ltd</w:t>
            </w:r>
          </w:p>
          <w:p>
            <w:pPr>
              <w:pStyle w:val="Normal"/>
              <w:rPr/>
            </w:pPr>
            <w:r>
              <w:rPr/>
              <w:t>BNY Western Trust</w:t>
            </w:r>
          </w:p>
          <w:p>
            <w:pPr>
              <w:pStyle w:val="Normal"/>
              <w:rPr/>
            </w:pPr>
            <w:r>
              <w:rPr/>
              <w:t>Buena Vista Energy</w:t>
            </w:r>
          </w:p>
          <w:p>
            <w:pPr>
              <w:pStyle w:val="Normal"/>
              <w:rPr/>
            </w:pPr>
            <w:r>
              <w:rPr/>
              <w:t>Burney Forest Products</w:t>
            </w:r>
          </w:p>
          <w:p>
            <w:pPr>
              <w:pStyle w:val="Normal"/>
              <w:rPr/>
            </w:pPr>
            <w:r>
              <w:rPr/>
              <w:t>Burney Mountain Power</w:t>
            </w:r>
          </w:p>
          <w:p>
            <w:pPr>
              <w:pStyle w:val="Normal"/>
              <w:rPr/>
            </w:pPr>
            <w:r>
              <w:rPr/>
              <w:t>Calpine Corporation, Calpine Gilroy Cogen LP</w:t>
            </w:r>
          </w:p>
          <w:p>
            <w:pPr>
              <w:pStyle w:val="Normal"/>
              <w:rPr/>
            </w:pPr>
            <w:r>
              <w:rPr/>
              <w:t>Calpine Green Leaf Inc.</w:t>
            </w:r>
          </w:p>
          <w:p>
            <w:pPr>
              <w:pStyle w:val="Normal"/>
              <w:rPr/>
            </w:pPr>
            <w:r>
              <w:rPr/>
              <w:t>Calpine King City Cogeneration LLC</w:t>
            </w:r>
          </w:p>
          <w:p>
            <w:pPr>
              <w:pStyle w:val="Normal"/>
              <w:rPr/>
            </w:pPr>
            <w:r>
              <w:rPr/>
              <w:t>Calpine Monterey Cogeneration Inc.</w:t>
            </w:r>
          </w:p>
          <w:p>
            <w:pPr>
              <w:pStyle w:val="Normal"/>
              <w:rPr/>
            </w:pPr>
            <w:r>
              <w:rPr/>
              <w:t>Calpine Pittsburg Inc.</w:t>
            </w:r>
          </w:p>
          <w:p>
            <w:pPr>
              <w:pStyle w:val="Normal"/>
              <w:rPr/>
            </w:pPr>
            <w:r>
              <w:rPr/>
              <w:t>Chalk Cliff Ltd</w:t>
            </w:r>
          </w:p>
          <w:p>
            <w:pPr>
              <w:pStyle w:val="Normal"/>
              <w:rPr/>
            </w:pPr>
            <w:r>
              <w:rPr/>
              <w:t>Collins Pine</w:t>
            </w:r>
          </w:p>
          <w:p>
            <w:pPr>
              <w:pStyle w:val="Normal"/>
              <w:rPr/>
            </w:pPr>
            <w:r>
              <w:rPr/>
              <w:t>Covanta Power Pacific Inc.</w:t>
            </w:r>
          </w:p>
          <w:p>
            <w:pPr>
              <w:pStyle w:val="Normal"/>
              <w:rPr/>
            </w:pPr>
            <w:r>
              <w:rPr/>
              <w:t>Covanta Stanislaus Inc.</w:t>
            </w:r>
          </w:p>
          <w:p>
            <w:pPr>
              <w:pStyle w:val="Normal"/>
              <w:rPr/>
            </w:pPr>
            <w:r>
              <w:rPr/>
              <w:t>Diamond Walnut</w:t>
            </w:r>
          </w:p>
          <w:p>
            <w:pPr>
              <w:pStyle w:val="Normal"/>
              <w:rPr/>
            </w:pPr>
            <w:r>
              <w:rPr/>
              <w:t>Digger Creek</w:t>
            </w:r>
          </w:p>
          <w:p>
            <w:pPr>
              <w:pStyle w:val="Normal"/>
              <w:rPr/>
            </w:pPr>
            <w:r>
              <w:rPr/>
              <w:t>Double C Ltd</w:t>
            </w:r>
          </w:p>
          <w:p>
            <w:pPr>
              <w:pStyle w:val="Normal"/>
              <w:rPr/>
            </w:pPr>
            <w:r>
              <w:rPr/>
              <w:t>Dynamis</w:t>
            </w:r>
          </w:p>
          <w:p>
            <w:pPr>
              <w:pStyle w:val="Normal"/>
              <w:rPr/>
            </w:pPr>
            <w:r>
              <w:rPr/>
              <w:t>Five Bears</w:t>
            </w:r>
          </w:p>
          <w:p>
            <w:pPr>
              <w:pStyle w:val="Normal"/>
              <w:rPr/>
            </w:pPr>
            <w:r>
              <w:rPr/>
              <w:t xml:space="preserve">Friant Dam </w:t>
            </w:r>
          </w:p>
          <w:p>
            <w:pPr>
              <w:pStyle w:val="Normal"/>
              <w:rPr/>
            </w:pPr>
            <w:r>
              <w:rPr/>
              <w:t>Geothermal Energy Partners LP</w:t>
            </w:r>
          </w:p>
          <w:p>
            <w:pPr>
              <w:pStyle w:val="Normal"/>
              <w:rPr/>
            </w:pPr>
            <w:r>
              <w:rPr/>
              <w:t>Geysers Power Company LLC</w:t>
            </w:r>
          </w:p>
          <w:p>
            <w:pPr>
              <w:pStyle w:val="Normal"/>
              <w:rPr/>
            </w:pPr>
            <w:r>
              <w:rPr/>
              <w:t>Greenridge Power LLC</w:t>
            </w:r>
          </w:p>
          <w:p>
            <w:pPr>
              <w:pStyle w:val="Normal"/>
              <w:rPr/>
            </w:pPr>
            <w:r>
              <w:rPr/>
              <w:t>GRS &amp; Landfill Generation Partners</w:t>
            </w:r>
          </w:p>
          <w:p>
            <w:pPr>
              <w:pStyle w:val="Normal"/>
              <w:rPr/>
            </w:pPr>
            <w:r>
              <w:rPr/>
              <w:t>GWF Power Systems LP</w:t>
            </w:r>
          </w:p>
          <w:p>
            <w:pPr>
              <w:pStyle w:val="Normal"/>
              <w:rPr/>
            </w:pPr>
            <w:r>
              <w:rPr/>
              <w:t>Hanford LP</w:t>
            </w:r>
          </w:p>
          <w:p>
            <w:pPr>
              <w:pStyle w:val="Normal"/>
              <w:rPr/>
            </w:pPr>
            <w:r>
              <w:rPr/>
              <w:t>Haypress Hydro</w:t>
            </w:r>
          </w:p>
          <w:p>
            <w:pPr>
              <w:pStyle w:val="Normal"/>
              <w:rPr/>
            </w:pPr>
            <w:r>
              <w:rPr/>
              <w:t>Henwood Associates</w:t>
            </w:r>
          </w:p>
          <w:p>
            <w:pPr>
              <w:pStyle w:val="Normal"/>
              <w:rPr/>
            </w:pPr>
            <w:r>
              <w:rPr/>
              <w:t>High Sierra Ltd</w:t>
            </w:r>
          </w:p>
          <w:p>
            <w:pPr>
              <w:pStyle w:val="Normal"/>
              <w:rPr/>
            </w:pPr>
            <w:r>
              <w:rPr/>
              <w:t>IIL Power</w:t>
            </w:r>
          </w:p>
          <w:p>
            <w:pPr>
              <w:pStyle w:val="Normal"/>
              <w:rPr/>
            </w:pPr>
            <w:r>
              <w:rPr/>
              <w:t>Kern Front Ltd</w:t>
            </w:r>
          </w:p>
          <w:p>
            <w:pPr>
              <w:pStyle w:val="Normal"/>
              <w:rPr/>
            </w:pPr>
            <w:r>
              <w:rPr/>
              <w:t>Kern Hydro</w:t>
            </w:r>
          </w:p>
          <w:p>
            <w:pPr>
              <w:pStyle w:val="Normal"/>
              <w:rPr/>
            </w:pPr>
            <w:r>
              <w:rPr/>
              <w:t>KES Kingsburg LP</w:t>
            </w:r>
          </w:p>
          <w:p>
            <w:pPr>
              <w:pStyle w:val="Normal"/>
              <w:rPr/>
            </w:pPr>
            <w:r>
              <w:rPr/>
              <w:t>Live Oak Ltd</w:t>
            </w:r>
          </w:p>
          <w:p>
            <w:pPr>
              <w:pStyle w:val="Normal"/>
              <w:rPr/>
            </w:pPr>
            <w:r>
              <w:rPr/>
              <w:t>Madera/Chowchilla</w:t>
            </w:r>
          </w:p>
          <w:p>
            <w:pPr>
              <w:pStyle w:val="Normal"/>
              <w:rPr/>
            </w:pPr>
            <w:r>
              <w:rPr/>
              <w:t>Malacha Hydro Power LP</w:t>
            </w:r>
          </w:p>
          <w:p>
            <w:pPr>
              <w:pStyle w:val="Normal"/>
              <w:rPr/>
            </w:pPr>
            <w:r>
              <w:rPr/>
              <w:t>Martinez Cogen</w:t>
            </w:r>
          </w:p>
          <w:p>
            <w:pPr>
              <w:pStyle w:val="Normal"/>
              <w:rPr/>
            </w:pPr>
            <w:r>
              <w:rPr/>
              <w:t>McFadden Farms</w:t>
            </w:r>
          </w:p>
          <w:p>
            <w:pPr>
              <w:pStyle w:val="Normal"/>
              <w:rPr/>
            </w:pPr>
            <w:r>
              <w:rPr/>
              <w:t>McKittrick Ltd</w:t>
            </w:r>
          </w:p>
          <w:p>
            <w:pPr>
              <w:pStyle w:val="Normal"/>
              <w:rPr/>
            </w:pPr>
            <w:r>
              <w:rPr/>
              <w:t>Mendota Biomass Power Limited</w:t>
            </w:r>
          </w:p>
          <w:p>
            <w:pPr>
              <w:pStyle w:val="Normal"/>
              <w:rPr/>
            </w:pPr>
            <w:r>
              <w:rPr/>
              <w:t>Mt. Lassen Power</w:t>
            </w:r>
          </w:p>
          <w:p>
            <w:pPr>
              <w:pStyle w:val="Normal"/>
              <w:rPr/>
            </w:pPr>
            <w:r>
              <w:rPr/>
              <w:t>Mt. Poso</w:t>
            </w:r>
          </w:p>
          <w:p>
            <w:pPr>
              <w:pStyle w:val="Normal"/>
              <w:rPr/>
            </w:pPr>
            <w:r>
              <w:rPr/>
              <w:t>Neveada Power Authority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Norman Ross Burgess</w:t>
            </w:r>
          </w:p>
          <w:p>
            <w:pPr>
              <w:pStyle w:val="Normal"/>
              <w:rPr/>
            </w:pPr>
            <w:r>
              <w:rPr/>
              <w:t>OLS Energy Agnews Inc</w:t>
            </w:r>
          </w:p>
          <w:p>
            <w:pPr>
              <w:pStyle w:val="Normal"/>
              <w:rPr/>
            </w:pPr>
            <w:r>
              <w:rPr/>
              <w:t>Orange Cove ID</w:t>
            </w:r>
          </w:p>
          <w:p>
            <w:pPr>
              <w:pStyle w:val="Normal"/>
              <w:rPr/>
            </w:pPr>
            <w:r>
              <w:rPr/>
              <w:t>Pacific Lumber</w:t>
            </w:r>
          </w:p>
          <w:p>
            <w:pPr>
              <w:pStyle w:val="Normal"/>
              <w:rPr/>
            </w:pPr>
            <w:r>
              <w:rPr/>
              <w:t>Pacific Oroville Power Inc.</w:t>
            </w:r>
          </w:p>
          <w:p>
            <w:pPr>
              <w:pStyle w:val="Normal"/>
              <w:rPr/>
            </w:pPr>
            <w:r>
              <w:rPr/>
              <w:t>Pacific-Ultrapower Chinese Station</w:t>
            </w:r>
          </w:p>
          <w:p>
            <w:pPr>
              <w:pStyle w:val="Normal"/>
              <w:rPr/>
            </w:pPr>
            <w:r>
              <w:rPr/>
              <w:t>Pan Pacific Hydro</w:t>
            </w:r>
          </w:p>
          <w:p>
            <w:pPr>
              <w:pStyle w:val="Normal"/>
              <w:rPr/>
            </w:pPr>
            <w:r>
              <w:rPr/>
              <w:t>Patterson Pass Windfarm</w:t>
            </w:r>
          </w:p>
          <w:p>
            <w:pPr>
              <w:pStyle w:val="Normal"/>
              <w:rPr/>
            </w:pPr>
            <w:r>
              <w:rPr/>
              <w:t>PE Berkeley</w:t>
            </w:r>
          </w:p>
          <w:p>
            <w:pPr>
              <w:pStyle w:val="Normal"/>
              <w:rPr/>
            </w:pPr>
            <w:r>
              <w:rPr/>
              <w:t>Rio Bravo Fresno</w:t>
            </w:r>
          </w:p>
          <w:p>
            <w:pPr>
              <w:pStyle w:val="Normal"/>
              <w:rPr/>
            </w:pPr>
            <w:r>
              <w:rPr/>
              <w:t>Rio Bravo Poso</w:t>
            </w:r>
          </w:p>
          <w:p>
            <w:pPr>
              <w:pStyle w:val="Normal"/>
              <w:rPr/>
            </w:pPr>
            <w:r>
              <w:rPr/>
              <w:t>Rio Bravo Rocklin</w:t>
            </w:r>
          </w:p>
          <w:p>
            <w:pPr>
              <w:pStyle w:val="Normal"/>
              <w:rPr/>
            </w:pPr>
            <w:r>
              <w:rPr/>
              <w:t>Snow Mtn. Hydro</w:t>
            </w:r>
          </w:p>
          <w:p>
            <w:pPr>
              <w:pStyle w:val="Normal"/>
              <w:rPr/>
            </w:pPr>
            <w:r>
              <w:rPr/>
              <w:t>Sonoma County</w:t>
            </w:r>
          </w:p>
          <w:p>
            <w:pPr>
              <w:pStyle w:val="Normal"/>
              <w:rPr/>
            </w:pPr>
            <w:r>
              <w:rPr/>
              <w:t>Steve and Bonnie Tetrick</w:t>
            </w:r>
          </w:p>
          <w:p>
            <w:pPr>
              <w:pStyle w:val="Normal"/>
              <w:rPr/>
            </w:pPr>
            <w:r>
              <w:rPr/>
              <w:t>Stockton Cogen</w:t>
            </w:r>
          </w:p>
          <w:p>
            <w:pPr>
              <w:pStyle w:val="Normal"/>
              <w:rPr/>
            </w:pPr>
            <w:r>
              <w:rPr/>
              <w:t>STS Hydro</w:t>
            </w:r>
          </w:p>
          <w:p>
            <w:pPr>
              <w:pStyle w:val="Normal"/>
              <w:rPr/>
            </w:pPr>
            <w:r>
              <w:rPr/>
              <w:t>Texaco Exploration</w:t>
            </w:r>
          </w:p>
          <w:p>
            <w:pPr>
              <w:pStyle w:val="Normal"/>
              <w:rPr/>
            </w:pPr>
            <w:r>
              <w:rPr/>
              <w:t>Thermal Energy Development Partnership LP</w:t>
            </w:r>
          </w:p>
          <w:p>
            <w:pPr>
              <w:pStyle w:val="Normal"/>
              <w:rPr/>
            </w:pPr>
            <w:r>
              <w:rPr/>
              <w:t>TKO Power</w:t>
            </w:r>
          </w:p>
          <w:p>
            <w:pPr>
              <w:pStyle w:val="Normal"/>
              <w:rPr/>
            </w:pPr>
            <w:r>
              <w:rPr/>
              <w:t>Tosco Corp</w:t>
            </w:r>
          </w:p>
          <w:p>
            <w:pPr>
              <w:pStyle w:val="Normal"/>
              <w:rPr/>
            </w:pPr>
            <w:r>
              <w:rPr/>
              <w:t>Tres Vaqueros</w:t>
            </w:r>
          </w:p>
          <w:p>
            <w:pPr>
              <w:pStyle w:val="Normal"/>
              <w:rPr/>
            </w:pPr>
            <w:r>
              <w:rPr/>
              <w:t>Wadham</w:t>
            </w:r>
          </w:p>
          <w:p>
            <w:pPr>
              <w:pStyle w:val="Normal"/>
              <w:rPr/>
            </w:pPr>
            <w:r>
              <w:rPr/>
              <w:t>Wellhead</w:t>
            </w:r>
          </w:p>
          <w:p>
            <w:pPr>
              <w:pStyle w:val="Normal"/>
              <w:rPr/>
            </w:pPr>
            <w:r>
              <w:rPr/>
              <w:t>Wheelabrator Hudson Energy Company Inc.</w:t>
            </w:r>
          </w:p>
          <w:p>
            <w:pPr>
              <w:pStyle w:val="Normal"/>
              <w:rPr/>
            </w:pPr>
            <w:r>
              <w:rPr/>
              <w:t>Wheelabrator Lassen Inc.</w:t>
            </w:r>
          </w:p>
          <w:p>
            <w:pPr>
              <w:pStyle w:val="Normal"/>
              <w:rPr/>
            </w:pPr>
            <w:r>
              <w:rPr/>
              <w:t>Wheelabrator Shasta Energy Company Inc.</w:t>
            </w:r>
          </w:p>
          <w:p>
            <w:pPr>
              <w:pStyle w:val="Normal"/>
              <w:rPr/>
            </w:pPr>
            <w:r>
              <w:rPr/>
              <w:t>Woodland Biomass Power Ltd</w:t>
            </w:r>
          </w:p>
          <w:p>
            <w:pPr>
              <w:pStyle w:val="Normal"/>
              <w:rPr/>
            </w:pPr>
            <w:r>
              <w:rPr/>
              <w:t>Yuba County &amp; BVID</w:t>
            </w:r>
          </w:p>
          <w:p>
            <w:pPr>
              <w:pStyle w:val="Normal"/>
              <w:rPr/>
            </w:pPr>
            <w:r>
              <w:rPr/>
              <w:t>Zond Wind Systems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2001-07-20T14:04:00Z</dcterms:created>
  <dc:creator>G. Alan Comnes</dc:creator>
  <dc:description/>
  <dc:language>en-CA</dc:language>
  <cp:lastModifiedBy>G. Alan Comnes</cp:lastModifiedBy>
  <dcterms:modified xsi:type="dcterms:W3CDTF">2001-07-20T15:22:00Z</dcterms:modified>
  <cp:revision>1</cp:revision>
  <dc:subject/>
  <dc:title>The following is a list of Qualifying Facilities (QFs) have stipulations, motions, and/or orders for assumption on file in PG&amp;E's bankruptcy case through July 18, 2001</dc:title>
</cp:coreProperties>
</file>