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990"/>
        <w:rPr>
          <w:b/>
          <w:sz w:val="72"/>
        </w:rPr>
      </w:pPr>
      <w:r>
        <w:rPr>
          <w:b/>
          <w:sz w:val="72"/>
        </w:rPr>
        <w:t>Q3 and 2001 Year Normalized Items</w:t>
      </w:r>
    </w:p>
    <w:p>
      <w:pPr>
        <w:pStyle w:val="Normal"/>
        <w:ind w:end="-990"/>
        <w:rPr>
          <w:b/>
          <w:sz w:val="72"/>
        </w:rPr>
      </w:pPr>
      <w:r>
        <w:rPr>
          <w:b/>
          <w:sz w:val="72"/>
        </w:rPr>
      </w:r>
    </w:p>
    <w:p>
      <w:pPr>
        <w:pStyle w:val="Normal"/>
        <w:ind w:end="-990"/>
        <w:rPr>
          <w:sz w:val="24"/>
        </w:rPr>
      </w:pPr>
      <w:r>
        <w:rPr>
          <w:sz w:val="24"/>
        </w:rPr>
        <w:t>______________________________________________________________________________________________________________</w:t>
      </w:r>
    </w:p>
    <w:p>
      <w:pPr>
        <w:pStyle w:val="Normal"/>
        <w:ind w:end="-990"/>
        <w:rPr>
          <w:sz w:val="24"/>
        </w:rPr>
      </w:pPr>
      <w:r>
        <w:rPr>
          <w:sz w:val="24"/>
        </w:rPr>
      </w:r>
    </w:p>
    <w:p>
      <w:pPr>
        <w:pStyle w:val="Normal"/>
        <w:ind w:end="-990"/>
        <w:rPr/>
      </w:pPr>
      <w:r>
        <w:rPr>
          <w:sz w:val="24"/>
        </w:rPr>
        <w:tab/>
        <w:tab/>
        <w:tab/>
        <w:tab/>
        <w:tab/>
        <w:tab/>
        <w:tab/>
        <w:tab/>
        <w:tab/>
        <w:tab/>
        <w:t xml:space="preserve">                              </w:t>
      </w:r>
      <w:r>
        <w:rPr>
          <w:b/>
          <w:sz w:val="40"/>
          <w:u w:val="single"/>
        </w:rPr>
        <w:t>Q3</w:t>
      </w:r>
      <w:r>
        <w:rPr>
          <w:sz w:val="24"/>
        </w:rPr>
        <w:tab/>
        <w:t xml:space="preserve">      </w:t>
      </w:r>
      <w:r>
        <w:rPr>
          <w:b/>
          <w:sz w:val="40"/>
          <w:u w:val="single"/>
        </w:rPr>
        <w:t>Q4</w:t>
      </w:r>
      <w:r>
        <w:rPr>
          <w:sz w:val="24"/>
        </w:rPr>
        <w:tab/>
        <w:t xml:space="preserve">    </w:t>
      </w:r>
      <w:r>
        <w:rPr>
          <w:b/>
          <w:sz w:val="40"/>
          <w:u w:val="single"/>
        </w:rPr>
        <w:t>2001</w:t>
      </w:r>
    </w:p>
    <w:p>
      <w:pPr>
        <w:pStyle w:val="Normal"/>
        <w:ind w:end="-990"/>
        <w:rPr>
          <w:b/>
          <w:sz w:val="40"/>
          <w:u w:val="single"/>
        </w:rPr>
      </w:pPr>
      <w:r>
        <w:rPr>
          <w:b/>
          <w:sz w:val="40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end="-990"/>
        <w:rPr>
          <w:sz w:val="48"/>
        </w:rPr>
      </w:pPr>
      <w:r>
        <w:rPr>
          <w:sz w:val="48"/>
        </w:rPr>
        <w:t>Reported EPS</w:t>
        <w:tab/>
        <w:tab/>
        <w:tab/>
        <w:tab/>
        <w:tab/>
        <w:tab/>
        <w:tab/>
        <w:tab/>
        <w:tab/>
        <w:t>$0.52</w:t>
        <w:tab/>
        <w:t>$0.54</w:t>
        <w:tab/>
        <w:t>$2.56</w:t>
      </w:r>
    </w:p>
    <w:p>
      <w:pPr>
        <w:pStyle w:val="Normal"/>
        <w:ind w:end="-990"/>
        <w:rPr>
          <w:sz w:val="48"/>
        </w:rPr>
      </w:pPr>
      <w:r>
        <w:rPr>
          <w:sz w:val="48"/>
        </w:rPr>
      </w:r>
    </w:p>
    <w:p>
      <w:pPr>
        <w:pStyle w:val="Normal"/>
        <w:ind w:end="-990"/>
        <w:rPr/>
      </w:pPr>
      <w:r>
        <w:rPr>
          <w:sz w:val="48"/>
        </w:rPr>
        <w:t xml:space="preserve">   </w:t>
      </w:r>
      <w:r>
        <w:rPr>
          <w:sz w:val="48"/>
        </w:rPr>
        <w:t>(</w:t>
      </w:r>
      <w:r>
        <w:rPr>
          <w:i/>
          <w:sz w:val="48"/>
        </w:rPr>
        <w:t>Estimates</w:t>
      </w:r>
      <w:r>
        <w:rPr>
          <w:sz w:val="48"/>
        </w:rPr>
        <w:t>)</w:t>
      </w:r>
    </w:p>
    <w:p>
      <w:pPr>
        <w:pStyle w:val="Normal"/>
        <w:ind w:end="-990"/>
        <w:rPr>
          <w:sz w:val="48"/>
        </w:rPr>
      </w:pPr>
      <w:r>
        <w:rPr>
          <w:sz w:val="48"/>
        </w:rPr>
      </w:r>
    </w:p>
    <w:p>
      <w:pPr>
        <w:pStyle w:val="Normal"/>
        <w:ind w:end="-990"/>
        <w:rPr>
          <w:sz w:val="48"/>
        </w:rPr>
      </w:pPr>
      <w:r>
        <w:rPr>
          <w:sz w:val="48"/>
        </w:rPr>
        <w:t xml:space="preserve">   </w:t>
      </w:r>
      <w:r>
        <w:rPr>
          <w:sz w:val="48"/>
        </w:rPr>
        <w:t>In Process R&amp;D (Bus Dev't)</w:t>
        <w:tab/>
        <w:tab/>
        <w:tab/>
        <w:tab/>
        <w:t>$0.05</w:t>
        <w:tab/>
        <w:t>$0.06</w:t>
        <w:tab/>
        <w:t>$0.11</w:t>
      </w:r>
    </w:p>
    <w:p>
      <w:pPr>
        <w:pStyle w:val="Normal"/>
        <w:ind w:end="-990"/>
        <w:rPr>
          <w:sz w:val="48"/>
        </w:rPr>
      </w:pPr>
      <w:r>
        <w:rPr>
          <w:sz w:val="48"/>
        </w:rPr>
      </w:r>
    </w:p>
    <w:p>
      <w:pPr>
        <w:pStyle w:val="Normal"/>
        <w:ind w:end="-990"/>
        <w:rPr>
          <w:sz w:val="48"/>
        </w:rPr>
      </w:pPr>
      <w:r>
        <w:rPr>
          <w:sz w:val="48"/>
        </w:rPr>
        <w:t xml:space="preserve">   </w:t>
      </w:r>
      <w:r>
        <w:rPr>
          <w:sz w:val="48"/>
        </w:rPr>
        <w:t>Restructuring and Asset Impairment</w:t>
        <w:tab/>
        <w:tab/>
        <w:t>$0.07</w:t>
        <w:tab/>
        <w:t xml:space="preserve">    --</w:t>
        <w:tab/>
        <w:t>$0.07</w:t>
      </w:r>
    </w:p>
    <w:p>
      <w:pPr>
        <w:pStyle w:val="Normal"/>
        <w:ind w:end="-990"/>
        <w:rPr>
          <w:sz w:val="48"/>
        </w:rPr>
      </w:pPr>
      <w:r>
        <w:rPr>
          <w:sz w:val="48"/>
        </w:rPr>
      </w:r>
    </w:p>
    <w:p>
      <w:pPr>
        <w:pStyle w:val="Normal"/>
        <w:ind w:end="-990"/>
        <w:rPr>
          <w:sz w:val="48"/>
        </w:rPr>
      </w:pPr>
      <w:r>
        <w:rPr>
          <w:sz w:val="48"/>
        </w:rPr>
        <w:t xml:space="preserve">   </w:t>
      </w:r>
      <w:r>
        <w:rPr>
          <w:sz w:val="48"/>
        </w:rPr>
        <w:t>Loss on Early Extinguishment of Debt</w:t>
        <w:tab/>
        <w:tab/>
        <w:t>$0.02</w:t>
        <w:tab/>
        <w:t xml:space="preserve">    --</w:t>
        <w:tab/>
        <w:t>$0.02</w:t>
      </w:r>
    </w:p>
    <w:p>
      <w:pPr>
        <w:pStyle w:val="Normal"/>
        <w:ind w:end="-990"/>
        <w:rPr>
          <w:sz w:val="48"/>
        </w:rPr>
      </w:pPr>
      <w:r>
        <w:rPr>
          <w:sz w:val="4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end="-990"/>
        <w:rPr>
          <w:sz w:val="48"/>
        </w:rPr>
      </w:pPr>
      <w:r>
        <w:rPr>
          <w:sz w:val="48"/>
        </w:rPr>
        <w:t>Normalized EPS*</w:t>
        <w:tab/>
        <w:tab/>
        <w:tab/>
        <w:tab/>
        <w:tab/>
        <w:tab/>
        <w:tab/>
        <w:t xml:space="preserve"> </w:t>
        <w:tab/>
        <w:t>$0.66</w:t>
        <w:tab/>
        <w:t>$0.60</w:t>
        <w:tab/>
        <w:t>$2.76</w:t>
      </w:r>
    </w:p>
    <w:p>
      <w:pPr>
        <w:pStyle w:val="Normal"/>
        <w:ind w:end="-990"/>
        <w:rPr>
          <w:sz w:val="48"/>
        </w:rPr>
      </w:pPr>
      <w:r>
        <w:rPr>
          <w:sz w:val="48"/>
        </w:rPr>
      </w:r>
    </w:p>
    <w:p>
      <w:pPr>
        <w:pStyle w:val="Normal"/>
        <w:ind w:end="-990"/>
        <w:rPr>
          <w:sz w:val="36"/>
        </w:rPr>
      </w:pPr>
      <w:r>
        <w:rPr>
          <w:sz w:val="36"/>
        </w:rPr>
        <w:t>*Targeted Results</w:t>
      </w:r>
    </w:p>
    <w:p>
      <w:pPr>
        <w:pStyle w:val="Normal"/>
        <w:ind w:end="-990"/>
        <w:rPr>
          <w:sz w:val="24"/>
        </w:rPr>
      </w:pPr>
      <w:r>
        <w:rPr>
          <w:sz w:val="24"/>
        </w:rPr>
        <w:t>______________________________________________________________________________________________________________</w:t>
      </w:r>
    </w:p>
    <w:p>
      <w:pPr>
        <w:pStyle w:val="Normal"/>
        <w:ind w:end="-990"/>
        <w:rPr/>
      </w:pPr>
      <w:r>
        <w:rPr>
          <w:b/>
          <w:sz w:val="22"/>
        </w:rPr>
        <w:t>10/3/01</w:t>
        <w:tab/>
      </w:r>
      <w:r>
        <w:rPr>
          <w:sz w:val="22"/>
        </w:rPr>
        <w:tab/>
        <w:tab/>
        <w:tab/>
        <w:tab/>
        <w:tab/>
        <w:tab/>
        <w:tab/>
      </w:r>
      <w:r>
        <w:rPr>
          <w:b/>
          <w:sz w:val="22"/>
        </w:rPr>
        <w:t>Company Confidential</w:t>
      </w:r>
    </w:p>
    <w:sectPr>
      <w:headerReference w:type="default" r:id="rId2"/>
      <w:type w:val="nextPage"/>
      <w:pgSz w:orient="landscape" w:w="15840" w:h="12240"/>
      <w:pgMar w:left="1440" w:right="2160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NewCenturySchlbk">
    <w:charset w:val="00" w:characterSet="windows-1252"/>
    <w:family w:val="roman"/>
    <w:pitch w:val="variable"/>
  </w:font>
  <w:font w:name="MS Sans Serif">
    <w:charset w:val="00" w:characterSet="windows-1252"/>
    <w:family w:val="swiss"/>
    <w:pitch w:val="variable"/>
  </w:font>
  <w:font w:name="Lucida Handwriting">
    <w:charset w:val="00" w:characterSet="windows-1252"/>
    <w:family w:val="script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Lucida Handwriting" w:hAnsi="Lucida Handwriting" w:cs="Lucida Handwriting"/>
        <w:b/>
        <w:i/>
        <w:i/>
        <w:sz w:val="22"/>
      </w:rPr>
    </w:pPr>
    <w:r>
      <w:rPr>
        <w:rFonts w:cs="Lucida Handwriting" w:ascii="Lucida Handwriting" w:hAnsi="Lucida Handwriting"/>
        <w:b/>
        <w:i/>
        <w:sz w:val="22"/>
      </w:rPr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</w:tabs>
    </w:pPr>
    <w:rPr>
      <w:b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NewCenturySchlbk" w:hAnsi="NewCenturySchlbk" w:cs="NewCenturySchlbk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MS Sans Serif" w:hAnsi="MS Sans Serif" w:cs="MS Sans Serif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2001-10-03T17:49:00Z</dcterms:created>
  <dc:creator>Jane Springer</dc:creator>
  <dc:description/>
  <dc:language>en-CA</dc:language>
  <cp:lastModifiedBy>ExecTech</cp:lastModifiedBy>
  <cp:lastPrinted>2001-09-24T15:41:00Z</cp:lastPrinted>
  <dcterms:modified xsi:type="dcterms:W3CDTF">2001-10-03T18:05:00Z</dcterms:modified>
  <cp:revision>3</cp:revision>
  <dc:subject/>
  <dc:title/>
</cp:coreProperties>
</file>