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Helv" w:hAnsi="Helv" w:cs="Helv"/>
          <w:color w:val="000000"/>
        </w:rPr>
      </w:pPr>
      <w:r>
        <w:rPr>
          <w:rFonts w:cs="Helv" w:ascii="Helv" w:hAnsi="Helv"/>
          <w:color w:val="000000"/>
        </w:rPr>
        <w:t>Dow Jones Energy Service</w:t>
      </w:r>
    </w:p>
    <w:p>
      <w:pPr>
        <w:pStyle w:val="Normal"/>
        <w:autoSpaceDE w:val="false"/>
        <w:spacing w:lineRule="atLeast" w:line="240"/>
        <w:rPr/>
      </w:pPr>
      <w:r>
        <w:rPr>
          <w:rFonts w:cs="Helv" w:ascii="Helv" w:hAnsi="Helv"/>
          <w:b/>
          <w:bCs/>
          <w:color w:val="000000"/>
        </w:rPr>
        <w:t>Power Industry Sees End Of Elec Deregulation In Calif</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12/07/2000 </w:t>
      </w:r>
    </w:p>
    <w:p>
      <w:pPr>
        <w:pStyle w:val="Normal"/>
        <w:autoSpaceDE w:val="false"/>
        <w:spacing w:lineRule="atLeast" w:line="240"/>
        <w:rPr>
          <w:rFonts w:ascii="Helv" w:hAnsi="Helv" w:cs="Helv"/>
          <w:color w:val="000000"/>
        </w:rPr>
      </w:pPr>
      <w:r>
        <w:rPr>
          <w:rFonts w:cs="Helv" w:ascii="Helv" w:hAnsi="Helv"/>
          <w:color w:val="000000"/>
        </w:rPr>
        <w:t xml:space="preserve">Dow Jones Energy Service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LAS VEGAS -(Dow Jones)- The experiment with deregulation of the electricity industry in California is likely coming to an end, representatives of several sides of the industry said Thursday.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"Legislation and voter initiatives that have been proposed to turn back the clock will be passed," Gary Ackerman, executive director of the Western Power Trading Forum, an industry group representing power marketers, said during a panel discussion at an industry conference. "We'll be very busy people in court, and Western electricity traders will be working on their companies' Eastern U.S. and Midwest trading desks a lot faster than they think."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Soaring power prices and near blackouts set off a political crisis in California this summer, triggering in turn calls to reregulate the power industry in the state.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With blackouts expected next week on the West Coast and electricity supplies offered for Monday at $3,000 a megawatt-hour, the crisis is reaching a high point and will again capture national attention, said Peter Duprey, a supply and trading manager at AES Corp. (AES).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"Winter blackouts are more severe than summer blackouts, because people lose their heating," Duprey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California situation even threatens to roll back deregulation in the rest of the country.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"Most markets are working reasonably well and growing, but California has the potential to derail that progress and underscores the need for federal legislation," said Steven Kline, vice president for government and regulatory affairs for PGE Corp. (PCG).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Added Andrew Zausner, a Washington, D.C., attorney who represents energy companies: "The first crisis of the new president will be the energy shortage."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Notably, none of the panelists - even PG&amp;E's Kline - thinks the electricity shortage in California over the past six months has been due to false scarcity manufactured by merchant power companies to keep prices high.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"Has anybody done anything illegal? Absolutely not," Kline said. "People are acting rationally within the rules that exist. There are structural issues that have contributed to higher prices, and those issues are being addressed."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One attendee complained that the panelists were talking about possible solutions two years down the road, while "the wheels are going to come off Monday."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"What makes this bump in the road look like Pike's Peak is the political reaction, which will return us to the Dark Ages, both figuratively and literally," Ackerman said.   </w:t>
      </w:r>
    </w:p>
    <w:p>
      <w:pPr>
        <w:pStyle w:val="Normal"/>
        <w:autoSpaceDE w:val="false"/>
        <w:spacing w:lineRule="atLeast" w:line="240"/>
        <w:rPr>
          <w:rFonts w:ascii="Helv" w:hAnsi="Helv" w:cs="Helv"/>
          <w:color w:val="000000"/>
        </w:rPr>
      </w:pPr>
      <w:r>
        <w:rPr>
          <w:rFonts w:cs="Helv" w:ascii="Helv" w:hAnsi="Helv"/>
          <w:color w:val="000000"/>
        </w:rPr>
      </w:r>
    </w:p>
    <w:p>
      <w:pPr>
        <w:pStyle w:val="Normal"/>
        <w:rPr>
          <w:rFonts w:ascii="Helv" w:hAnsi="Helv" w:cs="Helv"/>
          <w:color w:val="000000"/>
        </w:rPr>
      </w:pPr>
      <w:r>
        <w:rPr>
          <w:rFonts w:cs="Helv" w:ascii="Helv" w:hAnsi="Helv"/>
          <w:color w:val="000000"/>
        </w:rPr>
        <w:t>-By Mark Golden, Dow Jones Newswires; 201-938-4430; mark.golden@dowjones.com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2000-12-15T18:43:00Z</dcterms:created>
  <dc:creator>mbuster</dc:creator>
  <dc:description/>
  <dc:language>en-CA</dc:language>
  <cp:lastModifiedBy>mbuster</cp:lastModifiedBy>
  <dcterms:modified xsi:type="dcterms:W3CDTF">2000-12-15T19:10:00Z</dcterms:modified>
  <cp:revision>1</cp:revision>
  <dc:subject/>
  <dc:title>Dow Jones Energy Service</dc:title>
</cp:coreProperties>
</file>