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PURCHASE AND SALE AGREEMENT</w:t>
      </w:r>
    </w:p>
    <w:p>
      <w:pPr>
        <w:pStyle w:val="Normal"/>
        <w:spacing w:lineRule="atLeast" w:line="240"/>
        <w:jc w:val="both"/>
        <w:rPr>
          <w:rFonts w:ascii="Times New Roman" w:hAnsi="Times New Roman" w:cs="Times New Roman"/>
          <w:sz w:val="24"/>
        </w:rPr>
      </w:pPr>
      <w:r>
        <w:rPr>
          <w:rFonts w:cs="Times New Roman"/>
          <w:sz w:val="24"/>
        </w:rPr>
      </w:r>
    </w:p>
    <w:p>
      <w:pPr>
        <w:pStyle w:val="Normal"/>
        <w:spacing w:lineRule="atLeast" w:line="240"/>
        <w:jc w:val="both"/>
        <w:rPr>
          <w:sz w:val="24"/>
        </w:rPr>
      </w:pPr>
      <w:r>
        <w:rPr>
          <w:sz w:val="24"/>
        </w:rPr>
      </w:r>
    </w:p>
    <w:p>
      <w:pPr>
        <w:pStyle w:val="Normal"/>
        <w:spacing w:lineRule="atLeast" w:line="240"/>
        <w:jc w:val="both"/>
        <w:rPr/>
      </w:pPr>
      <w:r>
        <w:rPr>
          <w:sz w:val="24"/>
        </w:rPr>
        <w:tab/>
        <w:t>This Purchase and Sale Agreement (together with all Exhibits hereto and made a part hereof, this "</w:t>
      </w:r>
      <w:r>
        <w:rPr>
          <w:sz w:val="24"/>
          <w:u w:val="single"/>
        </w:rPr>
        <w:t>Agreement</w:t>
      </w:r>
      <w:r>
        <w:rPr>
          <w:sz w:val="24"/>
        </w:rPr>
        <w:t>") is entered into effective the ____ day of August, 1999 (the "</w:t>
      </w:r>
      <w:r>
        <w:rPr>
          <w:sz w:val="24"/>
          <w:u w:val="single"/>
        </w:rPr>
        <w:t>Effective Date</w:t>
      </w:r>
      <w:r>
        <w:rPr>
          <w:sz w:val="24"/>
        </w:rPr>
        <w:t>") by ENRON COMPRESSION SERVICES COMPANY, a Delaware corporation ("</w:t>
      </w:r>
      <w:r>
        <w:rPr>
          <w:sz w:val="24"/>
          <w:u w:val="single"/>
        </w:rPr>
        <w:t>Seller</w:t>
      </w:r>
      <w:r>
        <w:rPr>
          <w:sz w:val="24"/>
        </w:rPr>
        <w:t>"), and TRANSWESTERN PIPELINE COMPANY, a Delware corporation ("</w:t>
      </w:r>
      <w:r>
        <w:rPr>
          <w:sz w:val="24"/>
          <w:u w:val="single"/>
        </w:rPr>
        <w:t>Buyer</w:t>
      </w:r>
      <w:r>
        <w:rPr>
          <w:sz w:val="24"/>
        </w:rPr>
        <w:t>"), each a "</w:t>
      </w:r>
      <w:r>
        <w:rPr>
          <w:sz w:val="24"/>
          <w:u w:val="single"/>
        </w:rPr>
        <w:t>Party</w:t>
      </w:r>
      <w:r>
        <w:rPr>
          <w:sz w:val="24"/>
        </w:rPr>
        <w:t>" and together, the "</w:t>
      </w:r>
      <w:r>
        <w:rPr>
          <w:sz w:val="24"/>
          <w:u w:val="single"/>
        </w:rPr>
        <w:t>Parties</w:t>
      </w:r>
      <w:r>
        <w:rPr>
          <w:sz w:val="24"/>
        </w:rPr>
        <w:t>."</w:t>
      </w:r>
    </w:p>
    <w:p>
      <w:pPr>
        <w:pStyle w:val="Normal"/>
        <w:spacing w:lineRule="atLeast" w:line="240"/>
        <w:jc w:val="both"/>
        <w:rPr>
          <w:sz w:val="24"/>
        </w:rPr>
      </w:pPr>
      <w:r>
        <w:rPr>
          <w:sz w:val="24"/>
        </w:rPr>
      </w:r>
    </w:p>
    <w:p>
      <w:pPr>
        <w:pStyle w:val="Normal"/>
        <w:spacing w:lineRule="atLeast" w:line="240"/>
        <w:jc w:val="both"/>
        <w:rPr/>
      </w:pPr>
      <w:r>
        <w:rPr>
          <w:sz w:val="24"/>
        </w:rPr>
        <w:tab/>
        <w:t xml:space="preserve">WHEREAS, Seller is the owner of a natural gas compressor electric motor driver </w:t>
      </w:r>
      <w:r>
        <w:rPr>
          <w:color w:val="000000"/>
          <w:sz w:val="24"/>
        </w:rPr>
        <w:t>located at Farmington, New Mexico (the "</w:t>
      </w:r>
      <w:r>
        <w:rPr>
          <w:color w:val="000000"/>
          <w:sz w:val="24"/>
          <w:u w:val="single"/>
        </w:rPr>
        <w:t>Driver</w:t>
      </w:r>
      <w:r>
        <w:rPr>
          <w:color w:val="000000"/>
          <w:sz w:val="24"/>
        </w:rPr>
        <w:t xml:space="preserve">") </w:t>
      </w:r>
      <w:r>
        <w:rPr>
          <w:sz w:val="24"/>
        </w:rPr>
        <w:t>such Driver being more fully described on Exhibit "</w:t>
      </w:r>
      <w:r>
        <w:rPr>
          <w:sz w:val="24"/>
          <w:u w:val="single"/>
        </w:rPr>
        <w:t>A</w:t>
      </w:r>
      <w:r>
        <w:rPr>
          <w:sz w:val="24"/>
        </w:rPr>
        <w:t>" attached hereto and all equipment manufacturers warranties, either oral or written, and all warranties under the Uniform Commercial Code associated with the Driver (the "</w:t>
      </w:r>
      <w:r>
        <w:rPr>
          <w:sz w:val="24"/>
          <w:u w:val="single"/>
        </w:rPr>
        <w:t>Manufacturers Warranties</w:t>
      </w:r>
      <w:r>
        <w:rPr>
          <w:sz w:val="24"/>
        </w:rPr>
        <w:t>") ; and</w:t>
      </w:r>
    </w:p>
    <w:p>
      <w:pPr>
        <w:pStyle w:val="Normal"/>
        <w:spacing w:lineRule="atLeast" w:line="240"/>
        <w:jc w:val="both"/>
        <w:rPr>
          <w:sz w:val="24"/>
        </w:rPr>
      </w:pPr>
      <w:r>
        <w:rPr>
          <w:sz w:val="24"/>
        </w:rPr>
      </w:r>
    </w:p>
    <w:p>
      <w:pPr>
        <w:pStyle w:val="BodyText2"/>
        <w:rPr/>
      </w:pPr>
      <w:r>
        <w:rPr/>
        <w:tab/>
        <w:t xml:space="preserve">WHEREAS, Buyer desires to purchase the Driver and take assignment of the Manufacturers Warranties; </w:t>
      </w:r>
    </w:p>
    <w:p>
      <w:pPr>
        <w:pStyle w:val="Normal"/>
        <w:spacing w:lineRule="atLeast" w:line="240"/>
        <w:jc w:val="both"/>
        <w:rPr>
          <w:sz w:val="24"/>
        </w:rPr>
      </w:pPr>
      <w:r>
        <w:rPr>
          <w:sz w:val="24"/>
        </w:rPr>
        <w:tab/>
      </w:r>
    </w:p>
    <w:p>
      <w:pPr>
        <w:pStyle w:val="BodyText2"/>
        <w:rPr/>
      </w:pPr>
      <w:r>
        <w:rPr/>
        <w:tab/>
        <w:t xml:space="preserve">NOW THEREFORE, in consideration of the mutual benefits to be derived therefrom, the Parties hereto acknowledge and agree as follows: </w:t>
      </w:r>
    </w:p>
    <w:p>
      <w:pPr>
        <w:pStyle w:val="Normal"/>
        <w:spacing w:lineRule="atLeast" w:line="240"/>
        <w:jc w:val="both"/>
        <w:rPr>
          <w:sz w:val="24"/>
        </w:rPr>
      </w:pPr>
      <w:r>
        <w:rPr>
          <w:sz w:val="24"/>
        </w:rPr>
      </w:r>
    </w:p>
    <w:p>
      <w:pPr>
        <w:pStyle w:val="Normal"/>
        <w:tabs>
          <w:tab w:val="left" w:pos="-720" w:leader="none"/>
          <w:tab w:val="left" w:pos="720" w:leader="none"/>
          <w:tab w:val="left" w:pos="1080" w:leader="none"/>
          <w:tab w:val="left" w:pos="1440" w:leader="none"/>
          <w:tab w:val="left" w:pos="2160" w:leader="none"/>
          <w:tab w:val="left" w:pos="2880" w:leader="none"/>
          <w:tab w:val="left" w:pos="3600" w:leader="none"/>
        </w:tabs>
        <w:suppressAutoHyphens w:val="true"/>
        <w:jc w:val="both"/>
        <w:rPr/>
      </w:pPr>
      <w:r>
        <w:rPr>
          <w:sz w:val="24"/>
        </w:rPr>
        <w:tab/>
      </w:r>
      <w:r>
        <w:rPr>
          <w:spacing w:val="-2"/>
          <w:sz w:val="24"/>
        </w:rPr>
        <w:t>1.</w:t>
        <w:tab/>
      </w:r>
      <w:r>
        <w:rPr>
          <w:spacing w:val="-2"/>
          <w:sz w:val="24"/>
          <w:u w:val="single"/>
        </w:rPr>
        <w:t>Purchase and Sell Assets</w:t>
      </w:r>
      <w:r>
        <w:rPr>
          <w:spacing w:val="-2"/>
          <w:sz w:val="24"/>
        </w:rPr>
        <w:t>.</w:t>
      </w:r>
      <w:r>
        <w:rPr>
          <w:i/>
          <w:spacing w:val="-2"/>
          <w:sz w:val="24"/>
        </w:rPr>
        <w:t xml:space="preserve">  </w:t>
      </w:r>
      <w:r>
        <w:rPr>
          <w:spacing w:val="-2"/>
          <w:sz w:val="24"/>
        </w:rPr>
        <w:t>On and subject to the terms and conditions of this Agreement, Seller hereby sells, transfers, conveys, and assigns to Buyer all of Seller's right, title, and interest in and to the Driver and the Manufacturers Warranties (collectively the "</w:t>
      </w:r>
      <w:r>
        <w:rPr>
          <w:spacing w:val="-2"/>
          <w:sz w:val="24"/>
          <w:u w:val="single"/>
        </w:rPr>
        <w:t>Assets</w:t>
      </w:r>
      <w:r>
        <w:rPr>
          <w:spacing w:val="-2"/>
          <w:sz w:val="24"/>
        </w:rPr>
        <w:t>").</w:t>
      </w:r>
    </w:p>
    <w:p>
      <w:pPr>
        <w:pStyle w:val="BodyText2"/>
        <w:tabs>
          <w:tab w:val="left" w:pos="720" w:leader="none"/>
          <w:tab w:val="left" w:pos="1080" w:leader="none"/>
        </w:tabs>
        <w:rPr>
          <w:spacing w:val="-2"/>
          <w:sz w:val="24"/>
        </w:rPr>
      </w:pPr>
      <w:r>
        <w:rPr>
          <w:spacing w:val="-2"/>
          <w:sz w:val="24"/>
        </w:rPr>
      </w:r>
    </w:p>
    <w:p>
      <w:pPr>
        <w:pStyle w:val="Normal"/>
        <w:keepLines/>
        <w:tabs>
          <w:tab w:val="left" w:pos="-720" w:leader="none"/>
          <w:tab w:val="left" w:pos="720" w:leader="none"/>
          <w:tab w:val="left" w:pos="1080" w:leader="none"/>
          <w:tab w:val="left" w:pos="1440" w:leader="none"/>
          <w:tab w:val="left" w:pos="2160" w:leader="none"/>
          <w:tab w:val="left" w:pos="2880" w:leader="none"/>
          <w:tab w:val="left" w:pos="3600" w:leader="none"/>
        </w:tabs>
        <w:suppressAutoHyphens w:val="true"/>
        <w:jc w:val="both"/>
        <w:rPr/>
      </w:pPr>
      <w:r>
        <w:rPr>
          <w:spacing w:val="-2"/>
          <w:sz w:val="24"/>
        </w:rPr>
        <w:tab/>
        <w:t>2.</w:t>
      </w:r>
      <w:r>
        <w:rPr>
          <w:i/>
          <w:spacing w:val="-2"/>
          <w:sz w:val="24"/>
        </w:rPr>
        <w:tab/>
      </w:r>
      <w:r>
        <w:rPr>
          <w:spacing w:val="-2"/>
          <w:sz w:val="24"/>
          <w:u w:val="single"/>
        </w:rPr>
        <w:t>Purchase Price</w:t>
      </w:r>
      <w:r>
        <w:rPr>
          <w:spacing w:val="-2"/>
          <w:sz w:val="24"/>
        </w:rPr>
        <w:t>.  Buyer agrees to pay Sellers an aggregate amount of $600,000.00 for the Assets (the "</w:t>
      </w:r>
      <w:r>
        <w:rPr>
          <w:spacing w:val="-2"/>
          <w:sz w:val="24"/>
          <w:u w:val="single"/>
        </w:rPr>
        <w:t>Purchase Price</w:t>
      </w:r>
      <w:r>
        <w:rPr>
          <w:spacing w:val="-2"/>
          <w:sz w:val="24"/>
        </w:rPr>
        <w:t>").</w:t>
      </w:r>
      <w:r>
        <w:rPr>
          <w:i/>
          <w:spacing w:val="-2"/>
          <w:sz w:val="24"/>
        </w:rPr>
        <w:t xml:space="preserve">  </w:t>
      </w:r>
      <w:r>
        <w:rPr>
          <w:spacing w:val="-2"/>
          <w:sz w:val="24"/>
        </w:rPr>
        <w:t xml:space="preserve">Buyer agrees to pay to Sellers simultaneously with the execution of this Agreement, the Purchase Price by means of a completed wire transfer of immediately available funds to an account designated in writing by Sellers.  </w:t>
      </w:r>
    </w:p>
    <w:p>
      <w:pPr>
        <w:pStyle w:val="Normal"/>
        <w:keepLines/>
        <w:tabs>
          <w:tab w:val="left" w:pos="-720" w:leader="none"/>
          <w:tab w:val="left" w:pos="720" w:leader="none"/>
          <w:tab w:val="left" w:pos="1080" w:leader="none"/>
          <w:tab w:val="left" w:pos="1440" w:leader="none"/>
          <w:tab w:val="left" w:pos="2160" w:leader="none"/>
          <w:tab w:val="left" w:pos="2880" w:leader="none"/>
          <w:tab w:val="left" w:pos="3600" w:leader="none"/>
        </w:tabs>
        <w:suppressAutoHyphens w:val="true"/>
        <w:jc w:val="both"/>
        <w:rPr>
          <w:spacing w:val="-2"/>
          <w:sz w:val="24"/>
        </w:rPr>
      </w:pPr>
      <w:r>
        <w:rPr>
          <w:spacing w:val="-2"/>
          <w:sz w:val="24"/>
        </w:rPr>
      </w:r>
    </w:p>
    <w:p>
      <w:pPr>
        <w:pStyle w:val="Normal"/>
        <w:keepLines/>
        <w:tabs>
          <w:tab w:val="left" w:pos="-720" w:leader="none"/>
          <w:tab w:val="left" w:pos="720" w:leader="none"/>
          <w:tab w:val="left" w:pos="1080" w:leader="none"/>
          <w:tab w:val="left" w:pos="1440" w:leader="none"/>
          <w:tab w:val="left" w:pos="2160" w:leader="none"/>
          <w:tab w:val="left" w:pos="2880" w:leader="none"/>
          <w:tab w:val="left" w:pos="3600" w:leader="none"/>
        </w:tabs>
        <w:suppressAutoHyphens w:val="true"/>
        <w:jc w:val="both"/>
        <w:rPr/>
      </w:pPr>
      <w:r>
        <w:rPr>
          <w:spacing w:val="-2"/>
          <w:sz w:val="24"/>
        </w:rPr>
        <w:tab/>
        <w:t xml:space="preserve">3.  </w:t>
      </w:r>
      <w:r>
        <w:rPr>
          <w:spacing w:val="-2"/>
          <w:sz w:val="24"/>
          <w:u w:val="single"/>
        </w:rPr>
        <w:t>Delivery of Driver</w:t>
      </w:r>
      <w:r>
        <w:rPr>
          <w:spacing w:val="-2"/>
          <w:sz w:val="24"/>
        </w:rPr>
        <w:t xml:space="preserve">.  The Parties agree that title to the Driver shall pass from Buyer to Seller at the current location of the Driver in Farmington, New Mexico and Buyer shall be responsible for all freighting and delivery expenses from Farmington, New Mexico. </w:t>
      </w:r>
    </w:p>
    <w:p>
      <w:pPr>
        <w:pStyle w:val="Normal"/>
        <w:keepLines/>
        <w:tabs>
          <w:tab w:val="left" w:pos="-720" w:leader="none"/>
          <w:tab w:val="left" w:pos="720" w:leader="none"/>
          <w:tab w:val="left" w:pos="1080" w:leader="none"/>
          <w:tab w:val="left" w:pos="1440" w:leader="none"/>
          <w:tab w:val="left" w:pos="2160" w:leader="none"/>
          <w:tab w:val="left" w:pos="2880" w:leader="none"/>
          <w:tab w:val="left" w:pos="3600" w:leader="none"/>
        </w:tabs>
        <w:suppressAutoHyphens w:val="true"/>
        <w:jc w:val="both"/>
        <w:rPr>
          <w:spacing w:val="-2"/>
          <w:sz w:val="24"/>
        </w:rPr>
      </w:pPr>
      <w:r>
        <w:rPr>
          <w:spacing w:val="-2"/>
          <w:sz w:val="24"/>
        </w:rPr>
      </w:r>
    </w:p>
    <w:p>
      <w:pPr>
        <w:pStyle w:val="Normal"/>
        <w:keepLines/>
        <w:tabs>
          <w:tab w:val="left" w:pos="-720" w:leader="none"/>
          <w:tab w:val="left" w:pos="720" w:leader="none"/>
          <w:tab w:val="left" w:pos="1080" w:leader="none"/>
          <w:tab w:val="left" w:pos="1440" w:leader="none"/>
          <w:tab w:val="left" w:pos="2160" w:leader="none"/>
          <w:tab w:val="left" w:pos="2880" w:leader="none"/>
          <w:tab w:val="left" w:pos="3600" w:leader="none"/>
        </w:tabs>
        <w:suppressAutoHyphens w:val="true"/>
        <w:jc w:val="both"/>
        <w:rPr/>
      </w:pPr>
      <w:r>
        <w:rPr>
          <w:sz w:val="24"/>
        </w:rPr>
        <w:tab/>
        <w:t>4.</w:t>
        <w:tab/>
      </w:r>
      <w:r>
        <w:rPr>
          <w:sz w:val="24"/>
          <w:u w:val="single"/>
        </w:rPr>
        <w:t>Right to Sell</w:t>
      </w:r>
      <w:r>
        <w:rPr>
          <w:sz w:val="24"/>
        </w:rPr>
        <w:t xml:space="preserve">.  Seller warrants and represents that Seller is the legal and equitable owner and holder of good and valid title to the Driver and has full power and authority to sell the Driver to Buyer.  </w:t>
      </w:r>
    </w:p>
    <w:p>
      <w:pPr>
        <w:pStyle w:val="Normal"/>
        <w:keepLines/>
        <w:tabs>
          <w:tab w:val="left" w:pos="-720" w:leader="none"/>
          <w:tab w:val="left" w:pos="720" w:leader="none"/>
          <w:tab w:val="left" w:pos="1080" w:leader="none"/>
          <w:tab w:val="left" w:pos="1440" w:leader="none"/>
          <w:tab w:val="left" w:pos="2160" w:leader="none"/>
          <w:tab w:val="left" w:pos="2880" w:leader="none"/>
          <w:tab w:val="left" w:pos="3600" w:leader="none"/>
        </w:tabs>
        <w:suppressAutoHyphens w:val="true"/>
        <w:jc w:val="both"/>
        <w:rPr>
          <w:sz w:val="24"/>
        </w:rPr>
      </w:pPr>
      <w:r>
        <w:rPr>
          <w:sz w:val="24"/>
        </w:rPr>
      </w:r>
    </w:p>
    <w:p>
      <w:pPr>
        <w:pStyle w:val="Normal"/>
        <w:tabs>
          <w:tab w:val="left" w:pos="720" w:leader="none"/>
          <w:tab w:val="left" w:pos="1080" w:leader="none"/>
        </w:tabs>
        <w:spacing w:lineRule="atLeast" w:line="240"/>
        <w:jc w:val="both"/>
        <w:rPr>
          <w:b/>
          <w:sz w:val="24"/>
          <w:u w:val="single"/>
        </w:rPr>
      </w:pPr>
      <w:r>
        <w:rPr>
          <w:sz w:val="24"/>
        </w:rPr>
        <w:tab/>
        <w:t>5.</w:t>
        <w:tab/>
      </w:r>
      <w:r>
        <w:rPr>
          <w:sz w:val="24"/>
          <w:u w:val="single"/>
        </w:rPr>
        <w:t>Warranties by Seller.</w:t>
      </w:r>
      <w:r>
        <w:rPr>
          <w:sz w:val="24"/>
        </w:rPr>
        <w:t xml:space="preserve">  Seller’s interest in and to the Driver is and will be transferred to and accepted by Buyer "AS IS, WHERE IS" AND IN ITS PRESENT CONDITION AND STATE OF REPAIR.  EXCEPT FOR THE MANUFACTURERS WARRANTIES HEREBY ASSIGNED BY SELLER TO THE BUYER, BUYER ACKNOWLEDGES THAT SELLER HAS NOT MADE, AND SELLER HEREBY EXPRESSLY DISCLAIMS AND NEGATES, ANY REPRESENTATION OR WARRANTY, EXPRESS, STATUTORY OR IMPLIED, RELATING TO THE CONDITION OR QUALITY OF THE DRIVER, INCLUDING, WITHOUT LIMITATION, ANY IMPLIED OR EXPRESS WARRANTY OF MERCHANTABILITY, ANY IMPLIED OR EXPRESS WARRANTY OF FITNESS FOR A PARTICULAR PURPOSE, ANY IMPLIED OR EXPRESS WARRANTY OF CONFORMITY TO MODELS OR SAMPLES OF MATERIALS, ANY AND ALL IMPLIED WARRANTIES UNDER APPLICABLE LAW NOW OR HEREAFTER IN EFFECT, AND ANY IMPLIED OR EXPRESS WARRANTY REGARDING ENVIRONMENTAL LAWS.  BUYER HAS INSPECTED THE DRIVER AND HAS SATISFIED ITSELF AS TO ITS PHYSICAL CONDITION.  BUYER IS RELYING SOLELY UPON ITS OWN INSPECTION OF THE DRIVER AND BUYER SHALL ACCEPT ALL OF THE SAME IN THEIR “AS IS, WHERE IS” CONDITION.  EXCEPT FOR THE MANUFACTURERS WARRANTIES HEREBY ASSIGNED BY SELLER TO THE BUYER, THERE ARE NO WARRANTIES THAT EXTEND BEYOND THE FACE OF THIS AGREEMENT. </w:t>
      </w:r>
    </w:p>
    <w:p>
      <w:pPr>
        <w:pStyle w:val="Normal"/>
        <w:tabs>
          <w:tab w:val="left" w:pos="720" w:leader="none"/>
        </w:tabs>
        <w:spacing w:lineRule="atLeast" w:line="240"/>
        <w:ind w:start="720" w:end="0"/>
        <w:jc w:val="both"/>
        <w:rPr>
          <w:b/>
          <w:sz w:val="24"/>
          <w:u w:val="single"/>
        </w:rPr>
      </w:pPr>
      <w:r>
        <w:rPr>
          <w:b/>
          <w:sz w:val="24"/>
          <w:u w:val="single"/>
        </w:rPr>
      </w:r>
    </w:p>
    <w:p>
      <w:pPr>
        <w:pStyle w:val="Normal"/>
        <w:ind w:firstLine="720" w:end="0"/>
        <w:jc w:val="both"/>
        <w:rPr/>
      </w:pPr>
      <w:r>
        <w:rPr>
          <w:b/>
          <w:sz w:val="24"/>
        </w:rPr>
        <w:t>6.</w:t>
        <w:tab/>
      </w:r>
      <w:r>
        <w:rPr>
          <w:b/>
          <w:sz w:val="24"/>
          <w:u w:val="single"/>
        </w:rPr>
        <w:t>Indemnities.</w:t>
      </w:r>
      <w:r>
        <w:rPr>
          <w:b/>
          <w:sz w:val="24"/>
        </w:rPr>
        <w:t xml:space="preserve"> SELLER SHALL INDEMNIFY, DEFEND, REIMBURSE AND HOLD BUYER FREE AND HARMLESS FROM ANY COSTS, CLAIMS, DAMAGES (WHETHER ON ACCOUNT OF PERSONAL INJURY OR DEATH OR ON ACCOUNT OF PROPERTY DAMAGE) OR CAUSES OF ACTION, SUITS, AWARDS, LIABILITIES, FINES, COSTS, FEES, EXPENSES AND LOSSES OF WHATSOEVER NATURE (INCLUDING ATTORNEY'S FEES AND COURT COSTS) ARISING OUT OF OR IN CONNECTION WITH OR IN ANY WAY ATTRIBUTABLE TO THE OWNERSHIP AND/OR OPERATORSHIP OF THE ELECTRIC MOTOR DRIVER, FOR THE PERIOD PRIOR TO THE EFFECTIVE DATE, EXCEPT TO THE EXTENT THAT SUCH COSTS, CLAIMS, DAMAGES, CAUSES OF ACTION, SUITS, AWARDS, LIABILITIES, FINES, COSTS, FEES, EXPENSES OR LOSSES ARE DUE TO BUYER'S NEGLIGENCE OR WILLFUL MISCONDUCT.  BUYER SHALL INDEMNIFY, DEFEND REIMBURSE AND HOLD SELLER FREE AND HARMLESS FROM ANY COSTS, CLAIMS, DAMAGES (WHETHER ON ACCOUNT OF PERSONAL INJURY OR DEATH OR ON ACCOUNT OF PROPERTY DAMAGE) OR CAUSES OF ACTION, SUITS, AWARDS, LIABILITIES, FINES, COSTS, FEES, EXPENSES AND LOSSES OF WHATSOEVER NATURE (INCLUDING ATTORNEY'S FEES AND COURT COSTS) ARISING OUT OF OR IN CONNECTION WITH OR IN ANY WAY ATTRIBUTABLE TO THE OWNERSHIP AND/OR OPERATORSHIP OF THE DRIVER FOR THE PERIOD ON OR AFTER THE EFFECTIVE DATE, EXCEPT TO THE EXTENT THAT SUCH COSTS, CLAIMS, DAMAGES, CAUSES OF ACTION, SUITS, AWARDS, LIABILITIES, FINES, COSTS, FEES, EXPENSES OR LOSSES ARE DUE TO SELLER'S NEGLIGENCE OR WILLFUL MISCONDUCT.</w:t>
      </w:r>
    </w:p>
    <w:p>
      <w:pPr>
        <w:pStyle w:val="Normal"/>
        <w:tabs>
          <w:tab w:val="left" w:pos="0" w:leader="none"/>
          <w:tab w:val="left" w:pos="720" w:leader="none"/>
          <w:tab w:val="left" w:pos="1080" w:leader="none"/>
        </w:tabs>
        <w:spacing w:lineRule="atLeast" w:line="240"/>
        <w:jc w:val="both"/>
        <w:rPr>
          <w:sz w:val="24"/>
        </w:rPr>
      </w:pPr>
      <w:r>
        <w:rPr>
          <w:sz w:val="24"/>
        </w:rPr>
        <w:tab/>
        <w:tab/>
      </w:r>
    </w:p>
    <w:p>
      <w:pPr>
        <w:pStyle w:val="Normal"/>
        <w:tabs>
          <w:tab w:val="left" w:pos="0" w:leader="none"/>
          <w:tab w:val="left" w:pos="720" w:leader="none"/>
          <w:tab w:val="left" w:pos="1080" w:leader="none"/>
        </w:tabs>
        <w:spacing w:lineRule="atLeast" w:line="240"/>
        <w:jc w:val="both"/>
        <w:rPr/>
      </w:pPr>
      <w:r>
        <w:rPr>
          <w:sz w:val="24"/>
        </w:rPr>
        <w:tab/>
        <w:t>7.</w:t>
        <w:tab/>
      </w:r>
      <w:r>
        <w:rPr>
          <w:sz w:val="24"/>
          <w:u w:val="single"/>
        </w:rPr>
        <w:t>Proration of Taxes</w:t>
      </w:r>
      <w:r>
        <w:rPr>
          <w:sz w:val="24"/>
        </w:rPr>
        <w:t>.  Seller shall be responsible for the payment of all taxes, fees and expenses associated with the Driver prior to the Effective Date and Buyer shall be responsible for the payment of all taxes, fees and expenses associated with the Driver on and after the Effective Date</w:t>
      </w:r>
      <w:r>
        <w:rPr/>
        <w:t xml:space="preserve">.  </w:t>
      </w:r>
      <w:r>
        <w:rPr>
          <w:sz w:val="24"/>
        </w:rPr>
        <w:t xml:space="preserve">To the extent that any such taxes filed and paid by Buyer are prorated hereunder, Seller shall promptly pay, upon of receipt of an invoice therefor from Buyer, its pro rata share of same.  All taxes, except Seller's income taxes, occasioned by reason of this sale, whether real, personal or mixed, shall be borne and paid solely by Buyer.  </w:t>
      </w:r>
    </w:p>
    <w:p>
      <w:pPr>
        <w:pStyle w:val="BodyText"/>
        <w:rPr>
          <w:rFonts w:ascii="Times New Roman" w:hAnsi="Times New Roman" w:cs="Times New Roman"/>
          <w:i w:val="false"/>
          <w:i w:val="false"/>
          <w:sz w:val="24"/>
        </w:rPr>
      </w:pPr>
      <w:r>
        <w:rPr>
          <w:rFonts w:cs="Times New Roman" w:ascii="Times New Roman" w:hAnsi="Times New Roman"/>
          <w:i w:val="false"/>
          <w:sz w:val="24"/>
        </w:rPr>
      </w:r>
    </w:p>
    <w:p>
      <w:pPr>
        <w:pStyle w:val="Normal"/>
        <w:ind w:firstLine="720" w:end="0"/>
        <w:jc w:val="both"/>
        <w:rPr/>
      </w:pPr>
      <w:r>
        <w:rPr>
          <w:sz w:val="24"/>
        </w:rPr>
        <w:t>8.</w:t>
        <w:tab/>
      </w:r>
      <w:r>
        <w:rPr>
          <w:sz w:val="24"/>
          <w:u w:val="single"/>
        </w:rPr>
        <w:t>Arbitration</w:t>
      </w:r>
      <w:r>
        <w:rPr>
          <w:sz w:val="24"/>
        </w:rPr>
        <w:t>.</w:t>
      </w:r>
      <w:r>
        <w:rPr/>
        <w:t xml:space="preserve">  </w:t>
      </w:r>
      <w:r>
        <w:rPr>
          <w:sz w:val="24"/>
        </w:rPr>
        <w:t>Any dispute relating to this Agreement shall be resolved by binding arbitration pursuant to the Commercial Arbitration Rules of the American Arbitration Association ("</w:t>
      </w:r>
      <w:r>
        <w:rPr>
          <w:sz w:val="24"/>
          <w:u w:val="single"/>
        </w:rPr>
        <w:t>AAA</w:t>
      </w:r>
      <w:r>
        <w:rPr>
          <w:sz w:val="24"/>
        </w:rPr>
        <w:t xml:space="preserve">") and all such proceedings shall be subject to the Federal Arbitration Act.  Each party shall select one arbitrator and the two arbitrators shall select a third arbitrator who has not previously been employed by either Seller or Buyer and does not have a direct or indirect interest in either Seller or Buyer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BodyTextIndent2"/>
        <w:rPr>
          <w:sz w:val="24"/>
        </w:rPr>
      </w:pPr>
      <w:r>
        <w:rPr>
          <w:sz w:val="24"/>
        </w:rPr>
      </w:r>
    </w:p>
    <w:p>
      <w:pPr>
        <w:pStyle w:val="Normal"/>
        <w:tabs>
          <w:tab w:val="clear" w:pos="720"/>
          <w:tab w:val="left" w:pos="1080" w:leader="none"/>
        </w:tabs>
        <w:spacing w:lineRule="atLeast" w:line="240"/>
        <w:ind w:firstLine="720" w:end="0"/>
        <w:jc w:val="both"/>
        <w:rPr>
          <w:sz w:val="24"/>
        </w:rPr>
      </w:pPr>
      <w:r>
        <w:rPr>
          <w:sz w:val="24"/>
        </w:rPr>
        <w:t>9.</w:t>
        <w:tab/>
      </w:r>
      <w:r>
        <w:rPr>
          <w:sz w:val="24"/>
          <w:u w:val="single"/>
        </w:rPr>
        <w:t>Waiver of Trade Practices and Certain Damages.</w:t>
      </w:r>
      <w:r>
        <w:rPr>
          <w:sz w:val="24"/>
        </w:rPr>
        <w:t xml:space="preserve">  It is the intention of the Parties that all rights and remedies with respect to the transactions hereby contemplated, and with respect to all acts or practices of the Parties in connection therewith, shall be governed by legal principles other than the Texas Deceptive Trade Practices-Consumer Protection Act, Tex. Bus. &amp; Com. Code Ann. Sec. 17.41 et seq (the "</w:t>
      </w:r>
      <w:r>
        <w:rPr>
          <w:sz w:val="24"/>
          <w:u w:val="single"/>
        </w:rPr>
        <w:t>Act</w:t>
      </w:r>
      <w:r>
        <w:rPr>
          <w:sz w:val="24"/>
        </w:rPr>
        <w:t xml:space="preserve">").  As such, EACH PARTY HEREBY WAIVES ALL RIGHTS UNDER, ARISING OUT OF, OR ASSOCIATED WITH, THE ACT TO THE EXTENT ALLOWED BY LAW.  IT IS FURTHER AGREED BY THE PARTIES THAT </w:t>
      </w:r>
      <w:r>
        <w:rPr>
          <w:caps/>
          <w:sz w:val="24"/>
        </w:rPr>
        <w:t xml:space="preserve">Neither Party SHALL be liable for consequential, incidental, punitive, exemplary OR indirect damages, LOST PROFITS OR OTHER BUSINESS INTERRUPTION DAMAGES, in tort, contract, UNDER ANY INDEMNITY PROVISION OF THIS AGREEMENT or otherwise. </w:t>
      </w:r>
    </w:p>
    <w:p>
      <w:pPr>
        <w:pStyle w:val="Normal"/>
        <w:tabs>
          <w:tab w:val="clear" w:pos="720"/>
          <w:tab w:val="left" w:pos="1080" w:leader="none"/>
        </w:tabs>
        <w:spacing w:lineRule="atLeast" w:line="240"/>
        <w:jc w:val="both"/>
        <w:rPr>
          <w:sz w:val="24"/>
        </w:rPr>
      </w:pPr>
      <w:r>
        <w:rPr>
          <w:sz w:val="24"/>
        </w:rPr>
      </w:r>
    </w:p>
    <w:p>
      <w:pPr>
        <w:pStyle w:val="Normal"/>
        <w:tabs>
          <w:tab w:val="clear" w:pos="720"/>
          <w:tab w:val="left" w:pos="1080" w:leader="none"/>
        </w:tabs>
        <w:spacing w:lineRule="atLeast" w:line="240"/>
        <w:ind w:firstLine="720" w:end="0"/>
        <w:jc w:val="both"/>
        <w:rPr/>
      </w:pPr>
      <w:r>
        <w:rPr>
          <w:sz w:val="24"/>
        </w:rPr>
        <w:t>10.</w:t>
        <w:tab/>
      </w:r>
      <w:r>
        <w:rPr>
          <w:sz w:val="24"/>
          <w:u w:val="single"/>
        </w:rPr>
        <w:t>Notices.</w:t>
      </w:r>
      <w:r>
        <w:rPr>
          <w:sz w:val="24"/>
        </w:rPr>
        <w:t xml:space="preserve">  All notices and communications made pursuant to this Agreement shall be made as specified below.  Notices are required to be in writing and shall be delivered in written form by letter, facsimile or other documentary form.  Any Party may change its address at any time, and from time to time, by giving written notice thereof to the other Party in accordance herewith. </w:t>
      </w:r>
    </w:p>
    <w:p>
      <w:pPr>
        <w:pStyle w:val="Normal"/>
        <w:spacing w:lineRule="atLeast" w:line="240"/>
        <w:jc w:val="both"/>
        <w:rPr>
          <w:sz w:val="24"/>
        </w:rPr>
      </w:pPr>
      <w:r>
        <w:rPr>
          <w:sz w:val="24"/>
        </w:rPr>
      </w:r>
    </w:p>
    <w:p>
      <w:pPr>
        <w:pStyle w:val="Normal"/>
        <w:spacing w:lineRule="atLeast" w:line="240"/>
        <w:ind w:firstLine="720" w:end="0"/>
        <w:jc w:val="both"/>
        <w:rPr>
          <w:sz w:val="24"/>
        </w:rPr>
      </w:pPr>
      <w:r>
        <w:rPr>
          <w:sz w:val="24"/>
        </w:rPr>
        <w:t>Enron Compression Services Company</w:t>
        <w:tab/>
        <w:t>Transwestern Pipeline Company</w:t>
      </w:r>
    </w:p>
    <w:p>
      <w:pPr>
        <w:pStyle w:val="Normal"/>
        <w:spacing w:lineRule="atLeast" w:line="240"/>
        <w:ind w:firstLine="720" w:end="0"/>
        <w:jc w:val="both"/>
        <w:rPr>
          <w:sz w:val="24"/>
        </w:rPr>
      </w:pPr>
      <w:r>
        <w:rPr>
          <w:sz w:val="24"/>
        </w:rPr>
        <w:t>1400 Smith St.</w:t>
        <w:tab/>
        <w:tab/>
        <w:tab/>
        <w:tab/>
        <w:t>1400 Smith St.</w:t>
      </w:r>
    </w:p>
    <w:p>
      <w:pPr>
        <w:pStyle w:val="Normal"/>
        <w:spacing w:lineRule="atLeast" w:line="240"/>
        <w:ind w:firstLine="720" w:end="0"/>
        <w:jc w:val="both"/>
        <w:rPr>
          <w:sz w:val="24"/>
        </w:rPr>
      </w:pPr>
      <w:r>
        <w:rPr>
          <w:sz w:val="24"/>
        </w:rPr>
        <w:t>Houston, Texas 77002</w:t>
        <w:tab/>
        <w:tab/>
        <w:tab/>
        <w:t>Houston, Texas 77002</w:t>
      </w:r>
    </w:p>
    <w:p>
      <w:pPr>
        <w:pStyle w:val="Heading1"/>
        <w:ind w:firstLine="720" w:start="0" w:end="0"/>
        <w:rPr/>
      </w:pPr>
      <w:r>
        <w:rPr/>
        <w:t>Attn: Dir. Compression Services</w:t>
        <w:tab/>
        <w:tab/>
        <w:t xml:space="preserve">Attn: </w:t>
      </w:r>
    </w:p>
    <w:p>
      <w:pPr>
        <w:pStyle w:val="Normal"/>
        <w:jc w:val="both"/>
        <w:rPr/>
      </w:pPr>
      <w:r>
        <w:rPr/>
      </w:r>
    </w:p>
    <w:p>
      <w:pPr>
        <w:pStyle w:val="Normal"/>
        <w:ind w:firstLine="720" w:end="0"/>
        <w:jc w:val="both"/>
        <w:rPr/>
      </w:pPr>
      <w:r>
        <w:rPr>
          <w:sz w:val="24"/>
        </w:rPr>
        <w:t xml:space="preserve">11.  </w:t>
      </w:r>
      <w:r>
        <w:rPr>
          <w:sz w:val="24"/>
          <w:u w:val="single"/>
        </w:rPr>
        <w:t>Further Assurances</w:t>
      </w:r>
      <w:r>
        <w:rPr>
          <w:sz w:val="24"/>
        </w:rPr>
        <w:t>.  Buyer and Seller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left" w:pos="720" w:leader="none"/>
          <w:tab w:val="left" w:pos="1080" w:leader="none"/>
        </w:tabs>
        <w:spacing w:lineRule="atLeast" w:line="240"/>
        <w:ind w:firstLine="720" w:end="0"/>
        <w:jc w:val="both"/>
        <w:rPr>
          <w:sz w:val="24"/>
        </w:rPr>
      </w:pPr>
      <w:r>
        <w:rPr>
          <w:sz w:val="24"/>
        </w:rPr>
      </w:r>
    </w:p>
    <w:p>
      <w:pPr>
        <w:pStyle w:val="Normal"/>
        <w:tabs>
          <w:tab w:val="left" w:pos="720" w:leader="none"/>
          <w:tab w:val="left" w:pos="1080" w:leader="none"/>
        </w:tabs>
        <w:spacing w:lineRule="atLeast" w:line="240"/>
        <w:ind w:firstLine="720" w:end="0"/>
        <w:jc w:val="both"/>
        <w:rPr/>
      </w:pPr>
      <w:r>
        <w:rPr>
          <w:sz w:val="24"/>
        </w:rPr>
        <w:t>12.</w:t>
        <w:tab/>
      </w:r>
      <w:r>
        <w:rPr>
          <w:sz w:val="24"/>
          <w:u w:val="single"/>
        </w:rPr>
        <w:t>Entirety and Severability.</w:t>
      </w:r>
      <w:r>
        <w:rPr>
          <w:sz w:val="24"/>
        </w:rPr>
        <w:t xml:space="preserve">  This Agreement constitutes the entire agreement of the Parties related to the purchase and sale of the Assets.  There are no prior or contemporaneous agreements or representations (whether oral or written) affecting the Assets other than those herein expressed.  In case any one or more of the provisions contained in this Agreement shall for any reason be held to be invalid, illegal or unenforceable in any respect, such invalidity, illegality or unenforceability shall not affect any other provision hereof, and this Agreement shall be construed as if such invalid, illegal or unenforceable provisions had never been herein contained. </w:t>
      </w:r>
    </w:p>
    <w:p>
      <w:pPr>
        <w:pStyle w:val="Normal"/>
        <w:spacing w:lineRule="atLeast" w:line="240"/>
        <w:jc w:val="both"/>
        <w:rPr>
          <w:sz w:val="24"/>
        </w:rPr>
      </w:pPr>
      <w:r>
        <w:rPr>
          <w:sz w:val="24"/>
        </w:rPr>
      </w:r>
    </w:p>
    <w:p>
      <w:pPr>
        <w:pStyle w:val="Normal"/>
        <w:tabs>
          <w:tab w:val="left" w:pos="720" w:leader="none"/>
          <w:tab w:val="left" w:pos="1080" w:leader="none"/>
        </w:tabs>
        <w:spacing w:lineRule="atLeast" w:line="240"/>
        <w:ind w:firstLine="720" w:end="0"/>
        <w:jc w:val="both"/>
        <w:rPr/>
      </w:pPr>
      <w:r>
        <w:rPr>
          <w:sz w:val="24"/>
        </w:rPr>
        <w:t>13.</w:t>
        <w:tab/>
      </w:r>
      <w:r>
        <w:rPr>
          <w:sz w:val="24"/>
          <w:u w:val="single"/>
        </w:rPr>
        <w:t>Governing Law.</w:t>
      </w:r>
      <w:r>
        <w:rPr>
          <w:sz w:val="24"/>
        </w:rPr>
        <w:t xml:space="preserve">  THIS AGREEMENT SHALL BE CONSTRUED UNDER AND IN ACCORDANCE WITH THE LAWS OF THE STATE OF TEXAS AND FEDERAL LAW AS SET FORTH IN PARAGRAPH 8 ABOVE. </w:t>
      </w:r>
    </w:p>
    <w:p>
      <w:pPr>
        <w:pStyle w:val="Normal"/>
        <w:spacing w:lineRule="atLeast" w:line="240"/>
        <w:ind w:firstLine="720" w:end="0"/>
        <w:jc w:val="both"/>
        <w:rPr>
          <w:sz w:val="24"/>
        </w:rPr>
      </w:pPr>
      <w:r>
        <w:rPr>
          <w:sz w:val="24"/>
        </w:rPr>
      </w:r>
    </w:p>
    <w:p>
      <w:pPr>
        <w:pStyle w:val="Normal"/>
        <w:tabs>
          <w:tab w:val="clear" w:pos="720"/>
          <w:tab w:val="left" w:pos="1080" w:leader="none"/>
        </w:tabs>
        <w:spacing w:lineRule="atLeast" w:line="240"/>
        <w:ind w:firstLine="720" w:end="0"/>
        <w:jc w:val="both"/>
        <w:rPr/>
      </w:pPr>
      <w:r>
        <w:rPr>
          <w:sz w:val="24"/>
        </w:rPr>
        <w:t>14.</w:t>
        <w:tab/>
      </w:r>
      <w:r>
        <w:rPr>
          <w:sz w:val="24"/>
          <w:u w:val="single"/>
        </w:rPr>
        <w:t>Successors and Assigns.</w:t>
      </w:r>
      <w:r>
        <w:rPr>
          <w:sz w:val="24"/>
        </w:rPr>
        <w:t xml:space="preserve">  This Agreement, and all of the terms and provisions hereof, shall be binding upon and shall inure to the benefit of the Parties hereto, and their respective successors and assigns. </w:t>
      </w:r>
    </w:p>
    <w:p>
      <w:pPr>
        <w:pStyle w:val="Normal"/>
        <w:spacing w:lineRule="atLeast" w:line="240"/>
        <w:ind w:firstLine="720" w:end="0"/>
        <w:jc w:val="both"/>
        <w:rPr>
          <w:sz w:val="24"/>
        </w:rPr>
      </w:pPr>
      <w:r>
        <w:rPr>
          <w:sz w:val="24"/>
        </w:rPr>
      </w:r>
    </w:p>
    <w:p>
      <w:pPr>
        <w:pStyle w:val="Normal"/>
        <w:tabs>
          <w:tab w:val="clear" w:pos="720"/>
          <w:tab w:val="left" w:pos="1080" w:leader="none"/>
        </w:tabs>
        <w:spacing w:lineRule="atLeast" w:line="240"/>
        <w:ind w:firstLine="720" w:end="0"/>
        <w:jc w:val="both"/>
        <w:rPr/>
      </w:pPr>
      <w:r>
        <w:rPr>
          <w:sz w:val="24"/>
        </w:rPr>
        <w:t>15.</w:t>
        <w:tab/>
      </w:r>
      <w:r>
        <w:rPr>
          <w:sz w:val="24"/>
          <w:u w:val="single"/>
        </w:rPr>
        <w:t>Counterparts.</w:t>
      </w:r>
      <w:r>
        <w:rPr>
          <w:sz w:val="24"/>
        </w:rPr>
        <w:t xml:space="preserve">  This Agreement may be executed in any number of counterparts, each of which shall be deemed to be an original and need not be signed by more than one of the Parties and all of which shall constitute one and the same agreement. </w:t>
      </w:r>
      <w:r>
        <w:br w:type="page"/>
      </w:r>
    </w:p>
    <w:p>
      <w:pPr>
        <w:pStyle w:val="Normal"/>
        <w:spacing w:lineRule="atLeast" w:line="240"/>
        <w:jc w:val="both"/>
        <w:rPr>
          <w:sz w:val="24"/>
        </w:rPr>
      </w:pPr>
      <w:r>
        <w:rPr>
          <w:sz w:val="24"/>
        </w:rPr>
      </w:r>
    </w:p>
    <w:p>
      <w:pPr>
        <w:pStyle w:val="Normal"/>
        <w:spacing w:lineRule="atLeast" w:line="240"/>
        <w:jc w:val="both"/>
        <w:rPr>
          <w:sz w:val="24"/>
        </w:rPr>
      </w:pPr>
      <w:r>
        <w:rPr>
          <w:sz w:val="24"/>
        </w:rPr>
        <w:tab/>
        <w:t xml:space="preserve">Each Party does hereby execute this Agreement as of the Effective Date. </w:t>
      </w:r>
    </w:p>
    <w:p>
      <w:pPr>
        <w:pStyle w:val="Normal"/>
        <w:spacing w:lineRule="atLeast" w:line="240"/>
        <w:jc w:val="both"/>
        <w:rPr>
          <w:sz w:val="24"/>
        </w:rPr>
      </w:pPr>
      <w:r>
        <w:rPr>
          <w:sz w:val="24"/>
        </w:rPr>
      </w:r>
    </w:p>
    <w:p>
      <w:pPr>
        <w:pStyle w:val="Normal"/>
        <w:spacing w:lineRule="atLeast" w:line="240"/>
        <w:ind w:start="720" w:end="0"/>
        <w:rPr>
          <w:b/>
          <w:sz w:val="24"/>
        </w:rPr>
      </w:pPr>
      <w:r>
        <w:rPr>
          <w:b/>
          <w:sz w:val="24"/>
        </w:rPr>
      </w:r>
    </w:p>
    <w:p>
      <w:pPr>
        <w:pStyle w:val="Normal"/>
        <w:spacing w:lineRule="atLeast" w:line="240"/>
        <w:ind w:start="720" w:end="0"/>
        <w:rPr>
          <w:sz w:val="24"/>
        </w:rPr>
      </w:pPr>
      <w:r>
        <w:rPr>
          <w:b/>
          <w:sz w:val="24"/>
        </w:rPr>
        <w:t>ENRON COMPRESSION SERVICES COMPANY</w:t>
      </w:r>
    </w:p>
    <w:p>
      <w:pPr>
        <w:pStyle w:val="Normal"/>
        <w:spacing w:lineRule="atLeast" w:line="240"/>
        <w:jc w:val="both"/>
        <w:rPr>
          <w:sz w:val="24"/>
        </w:rPr>
      </w:pPr>
      <w:r>
        <w:rPr>
          <w:sz w:val="24"/>
        </w:rPr>
      </w:r>
    </w:p>
    <w:p>
      <w:pPr>
        <w:pStyle w:val="Normal"/>
        <w:spacing w:lineRule="atLeast" w:line="240"/>
        <w:jc w:val="both"/>
        <w:rPr>
          <w:sz w:val="24"/>
        </w:rPr>
      </w:pPr>
      <w:r>
        <w:rPr>
          <w:sz w:val="24"/>
        </w:rPr>
        <w:tab/>
        <w:t>By:</w:t>
      </w:r>
      <w:r>
        <w:rPr>
          <w:sz w:val="24"/>
          <w:u w:val="single"/>
        </w:rPr>
        <w:tab/>
        <w:tab/>
        <w:tab/>
        <w:tab/>
        <w:tab/>
        <w:tab/>
      </w:r>
    </w:p>
    <w:p>
      <w:pPr>
        <w:pStyle w:val="Normal"/>
        <w:spacing w:lineRule="atLeast" w:line="240"/>
        <w:jc w:val="both"/>
        <w:rPr>
          <w:sz w:val="24"/>
        </w:rPr>
      </w:pPr>
      <w:r>
        <w:rPr>
          <w:sz w:val="24"/>
        </w:rPr>
        <w:tab/>
        <w:t>Name:</w:t>
      </w:r>
      <w:r>
        <w:rPr>
          <w:sz w:val="24"/>
          <w:u w:val="single"/>
        </w:rPr>
        <w:tab/>
        <w:tab/>
        <w:tab/>
        <w:tab/>
        <w:tab/>
        <w:tab/>
      </w:r>
    </w:p>
    <w:p>
      <w:pPr>
        <w:pStyle w:val="Normal"/>
        <w:spacing w:lineRule="atLeast" w:line="240"/>
        <w:jc w:val="both"/>
        <w:rPr>
          <w:sz w:val="24"/>
        </w:rPr>
      </w:pPr>
      <w:r>
        <w:rPr>
          <w:sz w:val="24"/>
        </w:rPr>
        <w:tab/>
        <w:t>Title:</w:t>
      </w:r>
      <w:r>
        <w:rPr>
          <w:sz w:val="24"/>
          <w:u w:val="single"/>
        </w:rPr>
        <w:tab/>
        <w:tab/>
        <w:tab/>
        <w:tab/>
        <w:tab/>
        <w:tab/>
      </w:r>
    </w:p>
    <w:p>
      <w:pPr>
        <w:pStyle w:val="Normal"/>
        <w:spacing w:lineRule="atLeast" w:line="240"/>
        <w:jc w:val="both"/>
        <w:rPr>
          <w:sz w:val="24"/>
        </w:rPr>
      </w:pPr>
      <w:r>
        <w:rPr>
          <w:sz w:val="24"/>
        </w:rPr>
      </w:r>
    </w:p>
    <w:p>
      <w:pPr>
        <w:pStyle w:val="Normal"/>
        <w:spacing w:lineRule="atLeast" w:line="240"/>
        <w:jc w:val="both"/>
        <w:rPr>
          <w:sz w:val="24"/>
        </w:rPr>
      </w:pPr>
      <w:r>
        <w:rPr>
          <w:sz w:val="24"/>
        </w:rPr>
        <w:tab/>
        <w:tab/>
        <w:tab/>
        <w:tab/>
        <w:tab/>
      </w:r>
    </w:p>
    <w:p>
      <w:pPr>
        <w:pStyle w:val="Normal"/>
        <w:spacing w:lineRule="atLeast" w:line="240"/>
        <w:jc w:val="both"/>
        <w:rPr>
          <w:sz w:val="24"/>
        </w:rPr>
      </w:pPr>
      <w:r>
        <w:rPr>
          <w:sz w:val="24"/>
        </w:rPr>
      </w:r>
    </w:p>
    <w:p>
      <w:pPr>
        <w:pStyle w:val="Normal"/>
        <w:spacing w:lineRule="atLeast" w:line="240"/>
        <w:ind w:start="720" w:end="0"/>
        <w:rPr>
          <w:sz w:val="24"/>
        </w:rPr>
      </w:pPr>
      <w:r>
        <w:rPr>
          <w:b/>
          <w:sz w:val="24"/>
        </w:rPr>
        <w:t>TRANSWESTERN PIPELINE COMPANY</w:t>
      </w:r>
    </w:p>
    <w:p>
      <w:pPr>
        <w:pStyle w:val="Normal"/>
        <w:spacing w:lineRule="atLeast" w:line="240"/>
        <w:jc w:val="both"/>
        <w:rPr>
          <w:sz w:val="24"/>
        </w:rPr>
      </w:pPr>
      <w:r>
        <w:rPr>
          <w:sz w:val="24"/>
        </w:rPr>
      </w:r>
    </w:p>
    <w:p>
      <w:pPr>
        <w:pStyle w:val="Normal"/>
        <w:spacing w:lineRule="atLeast" w:line="240"/>
        <w:jc w:val="both"/>
        <w:rPr>
          <w:sz w:val="24"/>
        </w:rPr>
      </w:pPr>
      <w:r>
        <w:rPr>
          <w:sz w:val="24"/>
        </w:rPr>
        <w:tab/>
        <w:t>By:</w:t>
      </w:r>
      <w:r>
        <w:rPr>
          <w:sz w:val="24"/>
          <w:u w:val="single"/>
        </w:rPr>
        <w:tab/>
        <w:tab/>
        <w:tab/>
        <w:tab/>
        <w:tab/>
        <w:tab/>
      </w:r>
    </w:p>
    <w:p>
      <w:pPr>
        <w:pStyle w:val="Normal"/>
        <w:spacing w:lineRule="atLeast" w:line="240"/>
        <w:jc w:val="both"/>
        <w:rPr>
          <w:sz w:val="24"/>
        </w:rPr>
      </w:pPr>
      <w:r>
        <w:rPr>
          <w:sz w:val="24"/>
        </w:rPr>
        <w:tab/>
        <w:t>Name:</w:t>
      </w:r>
      <w:r>
        <w:rPr>
          <w:sz w:val="24"/>
          <w:u w:val="single"/>
        </w:rPr>
        <w:tab/>
        <w:tab/>
        <w:tab/>
        <w:tab/>
        <w:tab/>
        <w:tab/>
      </w:r>
    </w:p>
    <w:p>
      <w:pPr>
        <w:pStyle w:val="Normal"/>
        <w:spacing w:lineRule="atLeast" w:line="240"/>
        <w:jc w:val="both"/>
        <w:rPr>
          <w:sz w:val="24"/>
        </w:rPr>
      </w:pPr>
      <w:r>
        <w:rPr>
          <w:sz w:val="24"/>
        </w:rPr>
        <w:tab/>
        <w:t>Title:</w:t>
      </w:r>
      <w:r>
        <w:rPr>
          <w:sz w:val="24"/>
          <w:u w:val="single"/>
        </w:rPr>
        <w:tab/>
        <w:tab/>
        <w:tab/>
        <w:tab/>
        <w:tab/>
        <w:tab/>
      </w:r>
    </w:p>
    <w:p>
      <w:pPr>
        <w:pStyle w:val="Normal"/>
        <w:spacing w:lineRule="atLeast" w:line="240"/>
        <w:jc w:val="both"/>
        <w:rPr>
          <w:sz w:val="24"/>
        </w:rPr>
      </w:pPr>
      <w:r>
        <w:rPr>
          <w:sz w:val="24"/>
        </w:rPr>
        <w:tab/>
      </w:r>
      <w:r>
        <w:br w:type="page"/>
      </w:r>
    </w:p>
    <w:p>
      <w:pPr>
        <w:pStyle w:val="Normal"/>
        <w:tabs>
          <w:tab w:val="left" w:pos="0" w:leader="none"/>
          <w:tab w:val="left" w:pos="720" w:leader="none"/>
        </w:tabs>
        <w:spacing w:lineRule="atLeast" w:line="240"/>
        <w:jc w:val="center"/>
        <w:rPr>
          <w:b/>
          <w:sz w:val="24"/>
          <w:u w:val="single"/>
        </w:rPr>
      </w:pPr>
      <w:r>
        <w:rPr>
          <w:b/>
          <w:sz w:val="24"/>
          <w:u w:val="single"/>
        </w:rPr>
      </w:r>
    </w:p>
    <w:p>
      <w:pPr>
        <w:pStyle w:val="Normal"/>
        <w:tabs>
          <w:tab w:val="left" w:pos="0" w:leader="none"/>
          <w:tab w:val="left" w:pos="720" w:leader="none"/>
        </w:tabs>
        <w:spacing w:lineRule="atLeast" w:line="240"/>
        <w:jc w:val="center"/>
        <w:rPr/>
      </w:pPr>
      <w:r>
        <w:rPr>
          <w:b/>
          <w:sz w:val="24"/>
          <w:u w:val="single"/>
        </w:rPr>
        <w:t xml:space="preserve">EXHIBIT </w:t>
      </w:r>
      <w:r>
        <w:rPr>
          <w:sz w:val="24"/>
          <w:u w:val="single"/>
        </w:rPr>
        <w:t>"</w:t>
      </w:r>
      <w:r>
        <w:rPr>
          <w:b/>
          <w:sz w:val="24"/>
          <w:u w:val="single"/>
        </w:rPr>
        <w:t>A</w:t>
      </w:r>
      <w:r>
        <w:rPr>
          <w:sz w:val="24"/>
          <w:u w:val="single"/>
        </w:rPr>
        <w:t>"</w:t>
      </w:r>
    </w:p>
    <w:p>
      <w:pPr>
        <w:pStyle w:val="Normal"/>
        <w:tabs>
          <w:tab w:val="left" w:pos="0" w:leader="none"/>
          <w:tab w:val="left" w:pos="720" w:leader="none"/>
        </w:tabs>
        <w:spacing w:lineRule="atLeast" w:line="240"/>
        <w:jc w:val="center"/>
        <w:rPr>
          <w:b/>
          <w:sz w:val="24"/>
          <w:u w:val="single"/>
        </w:rPr>
      </w:pPr>
      <w:r>
        <w:rPr>
          <w:b/>
          <w:sz w:val="24"/>
          <w:u w:val="single"/>
        </w:rPr>
      </w:r>
    </w:p>
    <w:p>
      <w:pPr>
        <w:pStyle w:val="Normal"/>
        <w:tabs>
          <w:tab w:val="left" w:pos="0" w:leader="none"/>
          <w:tab w:val="left" w:pos="720" w:leader="none"/>
        </w:tabs>
        <w:spacing w:lineRule="atLeast" w:line="240"/>
        <w:jc w:val="center"/>
        <w:rPr>
          <w:b/>
          <w:sz w:val="24"/>
        </w:rPr>
      </w:pPr>
      <w:r>
        <w:rPr>
          <w:b/>
          <w:sz w:val="24"/>
        </w:rPr>
        <w:t>Description of Driver</w:t>
      </w:r>
    </w:p>
    <w:p>
      <w:pPr>
        <w:pStyle w:val="Normal"/>
        <w:tabs>
          <w:tab w:val="left" w:pos="0" w:leader="none"/>
          <w:tab w:val="left" w:pos="720" w:leader="none"/>
        </w:tabs>
        <w:spacing w:lineRule="atLeast" w:line="240"/>
        <w:jc w:val="center"/>
        <w:rPr>
          <w:b/>
          <w:sz w:val="24"/>
        </w:rPr>
      </w:pPr>
      <w:r>
        <w:rPr>
          <w:b/>
          <w:sz w:val="24"/>
        </w:rPr>
      </w:r>
    </w:p>
    <w:p>
      <w:pPr>
        <w:pStyle w:val="Normal"/>
        <w:tabs>
          <w:tab w:val="left" w:pos="0" w:leader="none"/>
          <w:tab w:val="left" w:pos="720" w:leader="none"/>
        </w:tabs>
        <w:spacing w:lineRule="atLeast" w:line="240"/>
        <w:jc w:val="both"/>
        <w:rPr>
          <w:color w:val="000000"/>
          <w:sz w:val="24"/>
        </w:rPr>
      </w:pPr>
      <w:r>
        <w:rPr>
          <w:color w:val="000000"/>
          <w:sz w:val="24"/>
        </w:rPr>
        <w:t xml:space="preserve">1.  5000 horsepower General Electric LCI variable frequency drive </w:t>
      </w:r>
    </w:p>
    <w:p>
      <w:pPr>
        <w:pStyle w:val="Normal"/>
        <w:tabs>
          <w:tab w:val="left" w:pos="0" w:leader="none"/>
          <w:tab w:val="left" w:pos="720" w:leader="none"/>
        </w:tabs>
        <w:spacing w:lineRule="atLeast" w:line="240"/>
        <w:jc w:val="both"/>
        <w:rPr>
          <w:color w:val="000000"/>
          <w:sz w:val="24"/>
        </w:rPr>
      </w:pPr>
      <w:r>
        <w:rPr>
          <w:color w:val="000000"/>
          <w:sz w:val="24"/>
        </w:rPr>
        <w:t>2.  Siemens 4160 Volt, 3-phase, 7000 horsepower motor with WP2 enclosure</w:t>
      </w:r>
    </w:p>
    <w:p>
      <w:pPr>
        <w:pStyle w:val="Normal"/>
        <w:tabs>
          <w:tab w:val="left" w:pos="0" w:leader="none"/>
          <w:tab w:val="left" w:pos="720" w:leader="none"/>
        </w:tabs>
        <w:spacing w:lineRule="atLeast" w:line="240"/>
        <w:jc w:val="both"/>
        <w:rPr>
          <w:color w:val="000000"/>
          <w:sz w:val="24"/>
        </w:rPr>
      </w:pPr>
      <w:r>
        <w:rPr>
          <w:color w:val="000000"/>
          <w:sz w:val="24"/>
        </w:rPr>
        <w:t>3.  Certain ancillary equipment</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O:Legal/gnemec/</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Purchase_and_Sale_Agreement__Driver_.doc</w:t>
    </w:r>
    <w:r>
      <w:rPr>
        <w:sz w:val="16"/>
        <w:lang w:eastAsia="en-US"/>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DRAFT 8/30/99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jc w:val="both"/>
      <w:outlineLvl w:val="0"/>
    </w:pPr>
    <w:rPr>
      <w:sz w:val="24"/>
    </w:rPr>
  </w:style>
  <w:style w:type="character" w:styleId="WW8Num1z0">
    <w:name w:val="WW8Num1z0"/>
    <w:qFormat/>
    <w:rPr>
      <w:rFonts w:ascii="Arial" w:hAnsi="Arial" w:cs="Arial"/>
      <w:b w:val="false"/>
      <w:i w:val="false"/>
      <w:sz w:val="24"/>
      <w:u w:val="none"/>
    </w:rPr>
  </w:style>
  <w:style w:type="character" w:styleId="WW8Num2z0">
    <w:name w:val="WW8Num2z0"/>
    <w:qFormat/>
    <w:rPr>
      <w:rFonts w:ascii="Arial" w:hAnsi="Arial" w:cs="Arial"/>
      <w:b w:val="false"/>
      <w:i w:val="false"/>
      <w:sz w:val="24"/>
      <w:u w:val="none"/>
    </w:rPr>
  </w:style>
  <w:style w:type="character" w:styleId="WW8Num3z0">
    <w:name w:val="WW8Num3z0"/>
    <w:qFormat/>
    <w:rPr>
      <w:rFonts w:ascii="Arial" w:hAnsi="Arial" w:cs="Arial"/>
      <w:b w:val="false"/>
      <w:i w:val="false"/>
      <w:sz w:val="24"/>
      <w:u w:val="none"/>
    </w:rPr>
  </w:style>
  <w:style w:type="character" w:styleId="WW8Num4z0">
    <w:name w:val="WW8Num4z0"/>
    <w:qFormat/>
    <w:rPr>
      <w:rFonts w:ascii="Arial" w:hAnsi="Arial" w:cs="Arial"/>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atLeast" w:line="240"/>
      <w:jc w:val="center"/>
    </w:pPr>
    <w:rPr>
      <w:rFonts w:ascii="Arial Narrow" w:hAnsi="Arial Narrow" w:cs="Arial Narrow"/>
      <w:b/>
      <w:sz w:val="24"/>
    </w:rPr>
  </w:style>
  <w:style w:type="paragraph" w:styleId="BodyText">
    <w:name w:val="Body Text"/>
    <w:basedOn w:val="Normal"/>
    <w:pPr>
      <w:tabs>
        <w:tab w:val="left" w:pos="0" w:leader="none"/>
        <w:tab w:val="left" w:pos="720" w:leader="none"/>
      </w:tabs>
      <w:spacing w:lineRule="atLeast" w:line="240"/>
      <w:jc w:val="both"/>
    </w:pPr>
    <w:rPr>
      <w:rFonts w:ascii="Arial Narrow" w:hAnsi="Arial Narrow" w:cs="Arial Narrow"/>
      <w:b/>
      <w:i/>
      <w:sz w:val="24"/>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tLeast" w:line="240"/>
      <w:jc w:val="both"/>
    </w:pPr>
    <w:rPr>
      <w:sz w:val="24"/>
    </w:rPr>
  </w:style>
  <w:style w:type="paragraph" w:styleId="BodyTextIndent">
    <w:name w:val="Body Text Indent"/>
    <w:basedOn w:val="Normal"/>
    <w:pPr>
      <w:spacing w:lineRule="atLeast" w:line="240"/>
      <w:ind w:firstLine="720" w:start="0" w:end="0"/>
      <w:jc w:val="both"/>
    </w:pPr>
    <w:rPr>
      <w:b/>
      <w:i/>
      <w:sz w:val="24"/>
    </w:rPr>
  </w:style>
  <w:style w:type="paragraph" w:styleId="BodyTextIndent2">
    <w:name w:val="Body Text Indent 2"/>
    <w:basedOn w:val="Normal"/>
    <w:qFormat/>
    <w:pPr>
      <w:tabs>
        <w:tab w:val="clear" w:pos="720"/>
        <w:tab w:val="left" w:pos="1080" w:leader="none"/>
      </w:tabs>
      <w:spacing w:lineRule="atLeast" w:line="240"/>
      <w:ind w:firstLine="720" w:start="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1999-08-20T12:28:00Z</dcterms:created>
  <dc:creator>TEMP</dc:creator>
  <dc:description/>
  <dc:language>en-CA</dc:language>
  <cp:lastModifiedBy>gnemec</cp:lastModifiedBy>
  <cp:lastPrinted>1999-08-30T20:08:00Z</cp:lastPrinted>
  <dcterms:modified xsi:type="dcterms:W3CDTF">1999-08-30T22:39:00Z</dcterms:modified>
  <cp:revision>32</cp:revision>
  <dc:subject/>
  <dc:title>PURCHASE AND SALE AGREEMENT</dc:title>
</cp:coreProperties>
</file>