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Pastoria Project]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ENA and WestLB have entered into an Amended and Restated Acquisition and Development Agreement (the "</w:t>
      </w:r>
      <w:r>
        <w:rPr>
          <w:rStyle w:val="underline"/>
        </w:rPr>
        <w:t>Development Agreement</w:t>
      </w:r>
      <w:r>
        <w:rPr/>
        <w:t>"), dated as of August 24, 2000, appointing ENA as WestLB's acquisition agent in connection therewith and providing for the performance by ENA of all of the obligations of WestLB under the Purchase Agreements, except for the obligation to fund the purchase price related thereto and indemnification obligations set forth therein;</w:t>
      </w:r>
    </w:p>
    <w:p>
      <w:pPr>
        <w:pStyle w:val="WSBody-Just-51stLnIndnt"/>
        <w:rPr/>
      </w:pPr>
      <w:r>
        <w:rPr/>
        <w:t>WHEREAS, WestLB, ENA and General Electric Company, a New York corporation ("</w:t>
      </w:r>
      <w:r>
        <w:rPr>
          <w:rStyle w:val="underline"/>
        </w:rPr>
        <w:t>GE</w:t>
      </w:r>
      <w:r>
        <w:rPr/>
        <w:t>"),  are parties to (i) that certain Agreement for Combined Cycle Power Islands dated as of May 1, 2000 (the “</w:t>
      </w:r>
      <w:r>
        <w:rPr>
          <w:u w:val="single"/>
        </w:rPr>
        <w:t>Two Train Turbine Contract</w:t>
      </w:r>
      <w:r>
        <w:rPr/>
        <w:t>”), and (ii) that certain Agreement for Combined Cycle Power Island</w:t>
      </w:r>
      <w:r>
        <w:rPr>
          <w:bCs/>
        </w:rPr>
        <w:t xml:space="preserve"> </w:t>
      </w:r>
      <w:r>
        <w:rPr/>
        <w:t>dated as of September 15, 2000 (the “</w:t>
      </w:r>
      <w:r>
        <w:rPr>
          <w:u w:val="single"/>
        </w:rPr>
        <w:t>Single Train Turbine Contract</w:t>
      </w:r>
      <w:r>
        <w:rPr/>
        <w:t>”, and collectively with the Two Train Turbine Contract, the "</w:t>
      </w:r>
      <w:r>
        <w:rPr>
          <w:rStyle w:val="underline"/>
        </w:rPr>
        <w:t>Turbine Contracts</w:t>
      </w:r>
      <w:r>
        <w:rPr/>
        <w:t>"), each with respect to certain gas turbines and related ancillary equipment described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Turbine Contracts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Seller releases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Designation</w:t>
      </w:r>
      <w:r>
        <w:rPr/>
        <w:t xml:space="preserve">.  Effective on the Purchase Option Closing Date (as defined below), pursuant to </w:t>
      </w:r>
      <w:r>
        <w:rPr>
          <w:u w:val="singl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ind w:hanging="0" w:start="0"/>
        <w:rPr/>
      </w:pP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rStyle w:val="underline"/>
        </w:rPr>
        <w:t>Assignment</w:t>
      </w:r>
      <w:r>
        <w:rPr/>
        <w:t xml:space="preserve">. Pursuant to </w:t>
      </w:r>
      <w:r>
        <w:rPr>
          <w:u w:val="singl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which assignment is AS IS, WHERE IS, WITH ALL FAULTS OF ALL AND ANY KIND WHATSOEVER.</w:t>
      </w:r>
    </w:p>
    <w:p>
      <w:pPr>
        <w:pStyle w:val="Heading1"/>
        <w:ind w:hanging="0" w:start="0"/>
        <w:rPr/>
      </w:pPr>
      <w:r>
        <w:rPr>
          <w:u w:val="singl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ENA hereby represents and warrants that by execution and delivery of this Agreement and the related consent of GE, under the terms of the Turbine Contracts, WestLB shall be irrevocably relieved and forever discharged of all liability under the Assigned Contract Rights.</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of the Development Agreement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Purposes</w:t>
      </w:r>
      <w:r>
        <w:rPr/>
        <w:t>.  This Agreement shall inure to the benefit of and shall be binding upon WestLB, DevCo, ENA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BodyStand-Just-11stLnIndnt"/>
        <w:rPr/>
      </w:pPr>
      <w:r>
        <w:rPr/>
        <w:tab/>
        <w:tab/>
        <w:tab/>
        <w:tab/>
        <w:tab/>
      </w:r>
      <w:r>
        <w:rPr>
          <w:u w:val="single"/>
        </w:rPr>
        <w:t>ENA</w:t>
      </w:r>
      <w:r>
        <w:rPr/>
        <w:t>:</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DEVCO</w:t>
      </w:r>
      <w:r>
        <w:rPr/>
        <w:t>:</w:t>
      </w:r>
    </w:p>
    <w:p>
      <w:pPr>
        <w:pStyle w:val="WSSignature-35LftIndnt-RghtTab"/>
        <w:rPr/>
      </w:pPr>
      <w:r>
        <w:rPr/>
        <w:t>E-NEXT GENERATION LLC</w:t>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WESTLB</w:t>
      </w:r>
      <w:r>
        <w:rPr/>
        <w:t>:</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start"/>
        <w:rPr/>
      </w:pPr>
      <w:r>
        <w:rPr/>
      </w:r>
    </w:p>
    <w:p>
      <w:pPr>
        <w:pStyle w:val="CenteredHeading"/>
        <w:jc w:val="start"/>
        <w:rPr>
          <w:u w:val="none"/>
        </w:rPr>
      </w:pPr>
      <w:r>
        <w:rPr>
          <w:u w:val="none"/>
        </w:rPr>
        <w:t>I.</w:t>
        <w:tab/>
      </w:r>
      <w:r>
        <w:rPr/>
        <w:t>Single Train Turbine Contract</w:t>
      </w:r>
    </w:p>
    <w:p>
      <w:pPr>
        <w:pStyle w:val="CenteredHeading"/>
        <w:jc w:val="both"/>
        <w:rPr>
          <w:u w:val="none"/>
        </w:rPr>
      </w:pPr>
      <w:r>
        <w:rPr>
          <w:u w:val="none"/>
        </w:rPr>
        <w:t>One (1) power train consisting of one (1) PG7241 (FA) Combustion Turbine,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r>
    </w:p>
    <w:p>
      <w:pPr>
        <w:pStyle w:val="CenteredHeading"/>
        <w:jc w:val="both"/>
        <w:rPr>
          <w:u w:val="none"/>
        </w:rPr>
      </w:pPr>
      <w:r>
        <w:rPr>
          <w:u w:val="none"/>
        </w:rPr>
        <w:t>II.</w:t>
        <w:tab/>
      </w:r>
      <w:r>
        <w:rPr/>
        <w:t>Two Train Turbine Contract</w:t>
      </w:r>
    </w:p>
    <w:p>
      <w:pPr>
        <w:pStyle w:val="CenteredHeading"/>
        <w:jc w:val="both"/>
        <w:rPr>
          <w:u w:val="none"/>
        </w:rPr>
      </w:pPr>
      <w:r>
        <w:rPr>
          <w:u w:val="none"/>
        </w:rPr>
        <w:t>One (1) power train consisting of one (1) PG7241 (FA) Combustion Turbine,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t>Two (2) power trains consisting of two (2) PG7241 (FA) Combustion Turbines,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r>
    </w:p>
    <w:p>
      <w:pPr>
        <w:pStyle w:val="WSBody-Just-51stLnIndnt"/>
        <w:rPr/>
      </w:pPr>
      <w:r>
        <w:rPr/>
        <w:t>All contractual rights and obligations of WestLB set forth in the Turbine Contracts relating to the Assigned Equipment referenced in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12/7/00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2000-12-08T00:19:00Z</dcterms:created>
  <dc:creator>A&amp;K</dc:creator>
  <dc:description/>
  <dc:language>en-CA</dc:language>
  <cp:lastModifiedBy>A&amp;K</cp:lastModifiedBy>
  <cp:lastPrinted>2000-12-07T20:49:00Z</cp:lastPrinted>
  <dcterms:modified xsi:type="dcterms:W3CDTF">2000-12-08T00:19:00Z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HOU:593717.1 </vt:lpwstr>
  </property>
</Properties>
</file>