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Pastoria Project]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ENA and WestLB have entered into an Amended and Restated Acquisition and Development Agreement (the "</w:t>
      </w:r>
      <w:r>
        <w:rPr>
          <w:rStyle w:val="underline"/>
        </w:rPr>
        <w:t>Development Agreement</w:t>
      </w:r>
      <w:r>
        <w:rPr/>
        <w:t>"), dated as of August 24,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ENA and General Electric Company, a New York corporation ("</w:t>
      </w:r>
      <w:r>
        <w:rPr>
          <w:rStyle w:val="underline"/>
        </w:rPr>
        <w:t>GE</w:t>
      </w:r>
      <w:r>
        <w:rPr/>
        <w:t>"),  are parties to (i) that certain Agreement for Combined Cycle Power Islands dated as of May 1, 2000 (the “</w:t>
      </w:r>
      <w:r>
        <w:rPr>
          <w:u w:val="single"/>
        </w:rPr>
        <w:t>Two Train Turbine Contract</w:t>
      </w:r>
      <w:r>
        <w:rPr/>
        <w:t>”), and (ii) that certain Agreement for Combined Cycle Power Island</w:t>
      </w:r>
      <w:r>
        <w:rPr>
          <w:bCs/>
        </w:rPr>
        <w:t xml:space="preserve"> </w:t>
      </w:r>
      <w:r>
        <w:rPr/>
        <w:t>dated as of September 15, 2000 (the “</w:t>
      </w:r>
      <w:r>
        <w:rPr>
          <w:u w:val="single"/>
        </w:rPr>
        <w:t>Single Train Turbine Contract</w:t>
      </w:r>
      <w:r>
        <w:rPr/>
        <w:t>”, and collectively with the Two Train Turbine Contract, the "</w:t>
      </w:r>
      <w:r>
        <w:rPr>
          <w:rStyle w:val="underline"/>
        </w:rPr>
        <w:t>Turbine Contracts</w:t>
      </w:r>
      <w:r>
        <w:rPr/>
        <w:t>"), each with respect to certain gas turbines and related ancillary equipment described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Turbine Contracts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Seller releases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Designation</w:t>
      </w:r>
      <w:r>
        <w:rPr/>
        <w:t xml:space="preserve">.  Effective on the Purchase Option Closing Date (as defined below), pursuant to </w:t>
      </w:r>
      <w:r>
        <w:rPr>
          <w:u w:val="singl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ind w:hanging="0" w:start="0"/>
        <w:rPr/>
      </w:pP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rStyle w:val="underline"/>
        </w:rPr>
        <w:t>Assignment</w:t>
      </w:r>
      <w:r>
        <w:rPr/>
        <w:t xml:space="preserve">. Pursuant to </w:t>
      </w:r>
      <w:r>
        <w:rPr>
          <w:u w:val="singl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Heading1"/>
        <w:ind w:hanging="0" w:start="0"/>
        <w:rPr/>
      </w:pPr>
      <w:r>
        <w:rPr>
          <w:u w:val="singl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 xml:space="preserve">ENA hereby represents and warrants that by execution and delivery of this Agreement and the delivery of the consent of GE referred to in </w:t>
      </w:r>
      <w:r>
        <w:rPr>
          <w:u w:val="single"/>
        </w:rPr>
        <w:t>Section 4</w:t>
      </w:r>
      <w:r>
        <w:rPr/>
        <w:t xml:space="preserve"> hereof, under the terms of the Turbine Contracts, WestLB shall be irrevocably relieved and forever discharged of all liability under the Assigned Contract Rights.</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Further Assurances</w:t>
      </w:r>
      <w:r>
        <w:rPr/>
        <w:t xml:space="preserve">.  This Agreement shall inure to the benefit of and shall be binding upon WestLB, DevCo, ENA and their respective successors and assigns.  </w:t>
      </w:r>
      <w:r>
        <w:rPr>
          <w:szCs w:val="24"/>
          <w:lang w:val="en-CA"/>
        </w:rPr>
        <w:t xml:space="preserve">WestLB </w:t>
      </w:r>
      <w:r>
        <w:rPr>
          <w:szCs w:val="24"/>
        </w:rPr>
        <w:t>agrees to execute and deliver all further instruments and documents, and take all further action that may be necessary or that ENA may reasonably request, in each case, at the sole cost and expense of ENA, to reflect the discharge and release of the liens and security interests created by or pursuant to the Development Agreement.</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rPr/>
      </w:pPr>
      <w:r>
        <w:rPr/>
        <w:t>By: Wilmington Trust Company, not in its individual capacity, but solely as Manager</w:t>
      </w:r>
    </w:p>
    <w:p>
      <w:pPr>
        <w:pStyle w:val="WSSignature-35LftIndnt-RghtTab"/>
        <w:rPr/>
      </w:pPr>
      <w:r>
        <w:rP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start"/>
        <w:rPr/>
      </w:pPr>
      <w:r>
        <w:rPr/>
      </w:r>
    </w:p>
    <w:p>
      <w:pPr>
        <w:pStyle w:val="CenteredHeading"/>
        <w:jc w:val="start"/>
        <w:rPr>
          <w:u w:val="none"/>
        </w:rPr>
      </w:pPr>
      <w:r>
        <w:rPr>
          <w:u w:val="none"/>
        </w:rPr>
        <w:t>I.</w:t>
        <w:tab/>
      </w:r>
      <w:r>
        <w:rPr/>
        <w:t>Single Train Turbine Contract</w:t>
      </w:r>
    </w:p>
    <w:p>
      <w:pPr>
        <w:pStyle w:val="CenteredHeading"/>
        <w:jc w:val="both"/>
        <w:rPr>
          <w:u w:val="none"/>
        </w:rPr>
      </w:pPr>
      <w:r>
        <w:rPr>
          <w:u w:val="none"/>
        </w:rPr>
        <w:t>One (1) power train consisting of one (1) PG7241 (FA) Combustion Turbine,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r>
    </w:p>
    <w:p>
      <w:pPr>
        <w:pStyle w:val="CenteredHeading"/>
        <w:jc w:val="both"/>
        <w:rPr>
          <w:u w:val="none"/>
        </w:rPr>
      </w:pPr>
      <w:r>
        <w:rPr>
          <w:u w:val="none"/>
        </w:rPr>
        <w:t>II.</w:t>
        <w:tab/>
      </w:r>
      <w:r>
        <w:rPr/>
        <w:t>Two Train Turbine Contract</w:t>
      </w:r>
    </w:p>
    <w:p>
      <w:pPr>
        <w:pStyle w:val="CenteredHeading"/>
        <w:jc w:val="both"/>
        <w:rPr>
          <w:u w:val="none"/>
        </w:rPr>
      </w:pPr>
      <w:r>
        <w:rPr>
          <w:u w:val="none"/>
        </w:rPr>
        <w:t>One (1) power train consisting of one (1) PG7241 (FA) Combustion Turbine,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t>Two (2) power trains consisting of two (2) PG7241 (FA) Combustion Turbines,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r>
    </w:p>
    <w:p>
      <w:pPr>
        <w:pStyle w:val="WSBody-Just-51stLnIndnt"/>
        <w:rPr/>
      </w:pPr>
      <w:r>
        <w:rPr/>
        <w:t>All contractual rights and obligations of WestLB set forth in the Turbine Contracts relating to the Assigned Equipment referenced in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HOU:593717.2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2000-12-09T18:56:00Z</dcterms:created>
  <dc:creator>A&amp;K</dc:creator>
  <dc:description/>
  <dc:language>en-CA</dc:language>
  <cp:lastModifiedBy>A&amp;K</cp:lastModifiedBy>
  <cp:lastPrinted>2000-12-09T15:26:00Z</cp:lastPrinted>
  <dcterms:modified xsi:type="dcterms:W3CDTF">2000-12-09T18:56:00Z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HOU:593717.2 </vt:lpwstr>
  </property>
</Properties>
</file>