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PURCHASE AND NOVATION AGREEMENT</w:t>
      </w:r>
    </w:p>
    <w:p>
      <w:pPr>
        <w:pStyle w:val="Normal"/>
        <w:jc w:val="center"/>
        <w:rPr>
          <w:sz w:val="24"/>
        </w:rPr>
      </w:pPr>
      <w:r>
        <w:rPr>
          <w:sz w:val="24"/>
        </w:rPr>
      </w:r>
    </w:p>
    <w:p>
      <w:pPr>
        <w:pStyle w:val="BodyText"/>
        <w:ind w:firstLine="720" w:end="0"/>
        <w:rPr/>
      </w:pPr>
      <w:r>
        <w:rPr/>
        <w:t>This Purchase and Novation</w:t>
        <w:tab/>
        <w:t>Agreement (this “Agreement”) is entered into as of December 2, 2001, 2001, by and between PG&amp;E Energy Trading – Power, L.P. (“PGET”) and Enron Power Marketing, Inc. (“EPMI”).</w:t>
      </w:r>
    </w:p>
    <w:p>
      <w:pPr>
        <w:pStyle w:val="Normal"/>
        <w:jc w:val="both"/>
        <w:rPr>
          <w:sz w:val="24"/>
        </w:rPr>
      </w:pPr>
      <w:r>
        <w:rPr>
          <w:sz w:val="24"/>
        </w:rPr>
      </w:r>
    </w:p>
    <w:p>
      <w:pPr>
        <w:pStyle w:val="Normal"/>
        <w:jc w:val="center"/>
        <w:rPr>
          <w:sz w:val="24"/>
        </w:rPr>
      </w:pPr>
      <w:r>
        <w:rPr>
          <w:sz w:val="24"/>
        </w:rPr>
        <w:t>W I T N E S S E T H:</w:t>
      </w:r>
    </w:p>
    <w:p>
      <w:pPr>
        <w:pStyle w:val="Normal"/>
        <w:jc w:val="center"/>
        <w:rPr>
          <w:sz w:val="24"/>
        </w:rPr>
      </w:pPr>
      <w:r>
        <w:rPr>
          <w:sz w:val="24"/>
        </w:rPr>
      </w:r>
    </w:p>
    <w:p>
      <w:pPr>
        <w:pStyle w:val="BodyText"/>
        <w:rPr/>
      </w:pPr>
      <w:r>
        <w:rPr/>
        <w:tab/>
        <w:t>WHEREAS, EPMI is party to three transaction with the City of Santa Clara (“Santa Clara”), pursuant to which EPMI is selling power and Santa Clara is purchasing power (as further described in the Confirmation Letters listed on Exhibit 1, the “EPMI/Santa Clara Transactions”);</w:t>
      </w:r>
    </w:p>
    <w:p>
      <w:pPr>
        <w:pStyle w:val="Normal"/>
        <w:jc w:val="both"/>
        <w:rPr>
          <w:sz w:val="24"/>
        </w:rPr>
      </w:pPr>
      <w:r>
        <w:rPr>
          <w:sz w:val="24"/>
        </w:rPr>
      </w:r>
    </w:p>
    <w:p>
      <w:pPr>
        <w:pStyle w:val="Normal"/>
        <w:jc w:val="both"/>
        <w:rPr>
          <w:sz w:val="24"/>
        </w:rPr>
      </w:pPr>
      <w:r>
        <w:rPr>
          <w:sz w:val="24"/>
        </w:rPr>
        <w:tab/>
        <w:t>WHEREAS, EPMI wishes to sell to PGET, and PGET wishes to purchase, EPMI’s positions under the EPMI/Santa Clara Transactions for fair market value and novate the EPMI Agreement;</w:t>
      </w:r>
    </w:p>
    <w:p>
      <w:pPr>
        <w:pStyle w:val="Normal"/>
        <w:jc w:val="both"/>
        <w:rPr>
          <w:sz w:val="24"/>
        </w:rPr>
      </w:pPr>
      <w:r>
        <w:rPr>
          <w:sz w:val="24"/>
        </w:rPr>
      </w:r>
    </w:p>
    <w:p>
      <w:pPr>
        <w:pStyle w:val="Normal"/>
        <w:jc w:val="both"/>
        <w:rPr>
          <w:sz w:val="24"/>
        </w:rPr>
      </w:pPr>
      <w:r>
        <w:rPr>
          <w:sz w:val="24"/>
        </w:rPr>
        <w:tab/>
        <w:t>WHEREAS, Santa Clara wishes to enter into certain transactions pursuant to Transaction Letters of even date herewith (the “PGET/Santa Clara Transactions”) and Santa Clara has agreed as of the date of this Agreement to the termination of the EPMI/Santa Clara Transactions;</w:t>
      </w:r>
    </w:p>
    <w:p>
      <w:pPr>
        <w:pStyle w:val="Normal"/>
        <w:jc w:val="both"/>
        <w:rPr>
          <w:sz w:val="24"/>
        </w:rPr>
      </w:pPr>
      <w:r>
        <w:rPr>
          <w:sz w:val="24"/>
        </w:rPr>
      </w:r>
    </w:p>
    <w:p>
      <w:pPr>
        <w:pStyle w:val="Normal"/>
        <w:jc w:val="both"/>
        <w:rPr>
          <w:sz w:val="24"/>
        </w:rPr>
      </w:pPr>
      <w:r>
        <w:rPr>
          <w:sz w:val="24"/>
        </w:rPr>
        <w:tab/>
        <w:t>NOW, THEREFORE, in consideration of the premises and of the mutual agreements herein, the parties hereto hereby agrees as follows:</w:t>
      </w:r>
    </w:p>
    <w:p>
      <w:pPr>
        <w:pStyle w:val="Normal"/>
        <w:jc w:val="both"/>
        <w:rPr>
          <w:sz w:val="24"/>
        </w:rPr>
      </w:pPr>
      <w:r>
        <w:rPr>
          <w:sz w:val="24"/>
        </w:rPr>
      </w:r>
    </w:p>
    <w:p>
      <w:pPr>
        <w:pStyle w:val="Normal"/>
        <w:numPr>
          <w:ilvl w:val="0"/>
          <w:numId w:val="2"/>
        </w:numPr>
        <w:jc w:val="both"/>
        <w:rPr>
          <w:sz w:val="24"/>
        </w:rPr>
      </w:pPr>
      <w:r>
        <w:rPr>
          <w:sz w:val="24"/>
        </w:rPr>
        <w:t xml:space="preserve">PGET hereby purchases and EPMI hereby sells and novates to PGET its position under the EPMI Agreement effective as of December 3, 2001, hour ending 0100 (the “Transaction Commencement Time”).  EPMI shall simultaneously herewith consensually terminate with Santa Clara the EPMI/Santa Clara Transactions effective as of the Transaction Commencement Time and PGET shall simultaneously enter into the PGET/Santa Clara Transactions with Santa Clara effective as of the Transaction Commencement Date.  </w:t>
      </w:r>
    </w:p>
    <w:p>
      <w:pPr>
        <w:pStyle w:val="Normal"/>
        <w:ind w:start="720" w:end="0"/>
        <w:jc w:val="both"/>
        <w:rPr>
          <w:sz w:val="24"/>
        </w:rPr>
      </w:pPr>
      <w:r>
        <w:rPr>
          <w:sz w:val="24"/>
        </w:rPr>
      </w:r>
    </w:p>
    <w:p>
      <w:pPr>
        <w:pStyle w:val="Normal"/>
        <w:numPr>
          <w:ilvl w:val="0"/>
          <w:numId w:val="2"/>
        </w:numPr>
        <w:jc w:val="both"/>
        <w:rPr>
          <w:sz w:val="24"/>
        </w:rPr>
      </w:pPr>
      <w:r>
        <w:rPr>
          <w:sz w:val="24"/>
        </w:rPr>
        <w:t xml:space="preserve">The purchase price that PGET shall pay to EPMI for EPMI’s position under the EPMI/PGET Transactions is $______________ (the “Purchase Price”).  Each of EPMI and PGET agree and acknowledge that the Purchase Price represents fair market value for EPMI’s position.  PGET shall pay a portion of the Purchase Price to EPMI in the amount of $________________ by _____ Central Prevailing Time, December 3, 2001 to the wire transfer address set forth below: </w:t>
      </w:r>
    </w:p>
    <w:p>
      <w:pPr>
        <w:pStyle w:val="Normal"/>
        <w:ind w:firstLine="720" w:start="720" w:end="0"/>
        <w:jc w:val="both"/>
        <w:rPr>
          <w:sz w:val="24"/>
        </w:rPr>
      </w:pPr>
      <w:r>
        <w:rPr>
          <w:sz w:val="24"/>
        </w:rPr>
        <w:tab/>
      </w:r>
    </w:p>
    <w:p>
      <w:pPr>
        <w:pStyle w:val="Normal"/>
        <w:ind w:firstLine="720" w:start="1440" w:end="0"/>
        <w:jc w:val="both"/>
        <w:rPr>
          <w:sz w:val="24"/>
        </w:rPr>
      </w:pPr>
      <w:r>
        <w:rPr>
          <w:sz w:val="24"/>
        </w:rPr>
        <w:t>Enron</w:t>
      </w:r>
    </w:p>
    <w:p>
      <w:pPr>
        <w:pStyle w:val="Normal"/>
        <w:ind w:firstLine="720" w:start="1440" w:end="0"/>
        <w:jc w:val="both"/>
        <w:rPr>
          <w:sz w:val="24"/>
        </w:rPr>
      </w:pPr>
      <w:r>
        <w:rPr>
          <w:sz w:val="24"/>
        </w:rPr>
        <w:t>Bank: Citibank N.A.</w:t>
      </w:r>
    </w:p>
    <w:p>
      <w:pPr>
        <w:pStyle w:val="Normal"/>
        <w:jc w:val="both"/>
        <w:rPr>
          <w:sz w:val="24"/>
        </w:rPr>
      </w:pPr>
      <w:r>
        <w:rPr>
          <w:sz w:val="24"/>
        </w:rPr>
        <w:tab/>
        <w:tab/>
        <w:tab/>
        <w:t>ABA No.:  021 000 089</w:t>
      </w:r>
    </w:p>
    <w:p>
      <w:pPr>
        <w:pStyle w:val="Normal"/>
        <w:jc w:val="both"/>
        <w:rPr>
          <w:sz w:val="24"/>
        </w:rPr>
      </w:pPr>
      <w:r>
        <w:rPr>
          <w:sz w:val="24"/>
        </w:rPr>
        <w:tab/>
        <w:tab/>
        <w:tab/>
        <w:t>Acct. No.: 407 81 075</w:t>
      </w:r>
    </w:p>
    <w:p>
      <w:pPr>
        <w:pStyle w:val="Normal"/>
        <w:jc w:val="both"/>
        <w:rPr>
          <w:sz w:val="24"/>
        </w:rPr>
      </w:pPr>
      <w:r>
        <w:rPr>
          <w:sz w:val="24"/>
        </w:rPr>
      </w:r>
    </w:p>
    <w:p>
      <w:pPr>
        <w:pStyle w:val="Normal"/>
        <w:ind w:firstLine="720" w:start="720" w:end="0"/>
        <w:jc w:val="both"/>
        <w:rPr>
          <w:sz w:val="24"/>
        </w:rPr>
      </w:pPr>
      <w:r>
        <w:rPr>
          <w:sz w:val="24"/>
        </w:rPr>
      </w:r>
    </w:p>
    <w:p>
      <w:pPr>
        <w:pStyle w:val="Normal"/>
        <w:ind w:start="720" w:end="0"/>
        <w:jc w:val="both"/>
        <w:rPr>
          <w:sz w:val="24"/>
        </w:rPr>
      </w:pPr>
      <w:r>
        <w:rPr>
          <w:sz w:val="24"/>
        </w:rPr>
        <w:t xml:space="preserve">PGET shall pay to EPMI the remaining balance of the Purchase Price in eight (8) equal annual installments, beginning December 3, 2002 and on each December 3 thereafter through and including 2009. </w:t>
      </w:r>
    </w:p>
    <w:p>
      <w:pPr>
        <w:pStyle w:val="Normal"/>
        <w:ind w:start="720" w:end="0"/>
        <w:jc w:val="both"/>
        <w:rPr>
          <w:sz w:val="24"/>
        </w:rPr>
      </w:pPr>
      <w:r>
        <w:rPr>
          <w:sz w:val="24"/>
        </w:rPr>
      </w:r>
    </w:p>
    <w:p>
      <w:pPr>
        <w:pStyle w:val="Heading1"/>
        <w:ind w:hanging="0" w:start="720" w:end="0"/>
        <w:jc w:val="both"/>
        <w:rPr/>
      </w:pPr>
      <w:r>
        <w:rPr/>
        <w:t>3.</w:t>
        <w:tab/>
        <w:t>Nothing herein nor in any other agreement, communication, event or circumstance shall constitute or be deemed to constitute a waiver of any right, remedy or power (whether such right, remedy or power arises or accrues or has arisen or accrued prior to or after the execution of this Agreement) of any party under any other agreement between PGET and EPMI or any of their affiliates.</w:t>
      </w:r>
    </w:p>
    <w:p>
      <w:pPr>
        <w:pStyle w:val="Heading1"/>
        <w:ind w:hanging="0" w:start="720" w:end="0"/>
        <w:jc w:val="both"/>
        <w:rPr/>
      </w:pPr>
      <w:r>
        <w:rPr/>
      </w:r>
    </w:p>
    <w:p>
      <w:pPr>
        <w:pStyle w:val="Heading1"/>
        <w:ind w:hanging="0" w:start="720" w:end="0"/>
        <w:jc w:val="both"/>
        <w:rPr/>
      </w:pPr>
      <w:r>
        <w:rPr/>
        <w:t>4.</w:t>
        <w:tab/>
        <w:t>This Agreement shall be binding upon the successors and assigns of the parties.  This Agreement may not be modified or amended in any respect except in writing executed by the parties hereto.  Including any counterclaims and cross claims asserted in any action, this Agreement shall be governed by and construed in accordance with the laws of the State of New York, without regard to the laws of such state requiring the application of the laws of another state.    No provision of this Agreement shall be deemed waived nor breach of this Agreement consented to unless such waiver or consent is set forth in writing and executed by the party hereto making such waiver or consent.</w:t>
      </w:r>
    </w:p>
    <w:p>
      <w:pPr>
        <w:pStyle w:val="Normal"/>
        <w:jc w:val="both"/>
        <w:rPr>
          <w:sz w:val="24"/>
        </w:rPr>
      </w:pPr>
      <w:r>
        <w:rPr>
          <w:sz w:val="24"/>
        </w:rPr>
      </w:r>
    </w:p>
    <w:p>
      <w:pPr>
        <w:pStyle w:val="Normal"/>
        <w:ind w:firstLine="720" w:end="0"/>
        <w:jc w:val="both"/>
        <w:rPr>
          <w:sz w:val="24"/>
        </w:rPr>
      </w:pPr>
      <w:r>
        <w:rPr>
          <w:sz w:val="24"/>
        </w:rPr>
        <w:t>IN WITNESS WHEREOF, the parties hereto have caused this Agreement to be executed by their duly authorized representatives as of the day and year first above written.</w:t>
      </w:r>
    </w:p>
    <w:p>
      <w:pPr>
        <w:pStyle w:val="Normal"/>
        <w:ind w:start="720" w:end="0"/>
        <w:jc w:val="both"/>
        <w:rPr>
          <w:sz w:val="24"/>
        </w:rPr>
      </w:pPr>
      <w:r>
        <w:rPr>
          <w:sz w:val="24"/>
        </w:rPr>
      </w:r>
    </w:p>
    <w:p>
      <w:pPr>
        <w:pStyle w:val="Normal"/>
        <w:ind w:start="720" w:end="0"/>
        <w:jc w:val="both"/>
        <w:rPr>
          <w:sz w:val="24"/>
        </w:rPr>
      </w:pPr>
      <w:r>
        <w:rPr>
          <w:sz w:val="24"/>
        </w:rPr>
      </w:r>
    </w:p>
    <w:p>
      <w:pPr>
        <w:pStyle w:val="Normal"/>
        <w:ind w:start="720" w:end="0"/>
        <w:jc w:val="both"/>
        <w:rPr>
          <w:sz w:val="24"/>
        </w:rPr>
      </w:pPr>
      <w:r>
        <w:rPr>
          <w:sz w:val="24"/>
        </w:rPr>
        <w:t>PG&amp;E ENERGY TRADING POWER, L.P.</w:t>
      </w:r>
    </w:p>
    <w:p>
      <w:pPr>
        <w:pStyle w:val="Normal"/>
        <w:ind w:start="720" w:end="0"/>
        <w:jc w:val="both"/>
        <w:rPr>
          <w:sz w:val="24"/>
        </w:rPr>
      </w:pPr>
      <w:r>
        <w:rPr>
          <w:sz w:val="24"/>
        </w:rPr>
      </w:r>
    </w:p>
    <w:p>
      <w:pPr>
        <w:pStyle w:val="Normal"/>
        <w:ind w:start="720" w:end="0"/>
        <w:jc w:val="both"/>
        <w:rPr>
          <w:sz w:val="24"/>
        </w:rPr>
      </w:pPr>
      <w:r>
        <w:rPr>
          <w:sz w:val="24"/>
        </w:rPr>
        <w:t>By PG&amp;E Energy Trading Holdings Corporation, its sole general partner</w:t>
      </w:r>
    </w:p>
    <w:p>
      <w:pPr>
        <w:pStyle w:val="Normal"/>
        <w:ind w:start="720" w:end="0"/>
        <w:jc w:val="both"/>
        <w:rPr>
          <w:sz w:val="24"/>
        </w:rPr>
      </w:pPr>
      <w:r>
        <w:rPr>
          <w:sz w:val="24"/>
        </w:rPr>
      </w:r>
    </w:p>
    <w:p>
      <w:pPr>
        <w:pStyle w:val="Normal"/>
        <w:ind w:start="720" w:end="0"/>
        <w:jc w:val="both"/>
        <w:rPr>
          <w:sz w:val="24"/>
        </w:rPr>
      </w:pPr>
      <w:r>
        <w:rPr>
          <w:sz w:val="24"/>
        </w:rPr>
      </w:r>
    </w:p>
    <w:p>
      <w:pPr>
        <w:pStyle w:val="Normal"/>
        <w:ind w:start="720" w:end="0"/>
        <w:jc w:val="both"/>
        <w:rPr>
          <w:sz w:val="24"/>
        </w:rPr>
      </w:pPr>
      <w:r>
        <w:rPr>
          <w:sz w:val="24"/>
        </w:rPr>
        <w:t>By:_________________________</w:t>
      </w:r>
    </w:p>
    <w:p>
      <w:pPr>
        <w:pStyle w:val="Normal"/>
        <w:ind w:start="720" w:end="0"/>
        <w:jc w:val="both"/>
        <w:rPr>
          <w:sz w:val="24"/>
        </w:rPr>
      </w:pPr>
      <w:r>
        <w:rPr>
          <w:sz w:val="24"/>
        </w:rPr>
        <w:t>Name:  Sarah M. Barpoulis</w:t>
      </w:r>
    </w:p>
    <w:p>
      <w:pPr>
        <w:pStyle w:val="Normal"/>
        <w:ind w:start="720" w:end="0"/>
        <w:jc w:val="both"/>
        <w:rPr>
          <w:sz w:val="24"/>
        </w:rPr>
      </w:pPr>
      <w:r>
        <w:rPr>
          <w:sz w:val="24"/>
        </w:rPr>
        <w:t>Title:    Senior Vice President</w:t>
      </w:r>
    </w:p>
    <w:p>
      <w:pPr>
        <w:pStyle w:val="Normal"/>
        <w:ind w:start="720" w:end="0"/>
        <w:jc w:val="both"/>
        <w:rPr>
          <w:sz w:val="24"/>
        </w:rPr>
      </w:pPr>
      <w:r>
        <w:rPr>
          <w:sz w:val="24"/>
        </w:rPr>
      </w:r>
    </w:p>
    <w:p>
      <w:pPr>
        <w:pStyle w:val="Normal"/>
        <w:ind w:start="720" w:end="0"/>
        <w:jc w:val="both"/>
        <w:rPr>
          <w:sz w:val="24"/>
        </w:rPr>
      </w:pPr>
      <w:r>
        <w:rPr>
          <w:sz w:val="24"/>
        </w:rPr>
      </w:r>
    </w:p>
    <w:p>
      <w:pPr>
        <w:pStyle w:val="Normal"/>
        <w:ind w:start="720" w:end="0"/>
        <w:jc w:val="both"/>
        <w:rPr>
          <w:sz w:val="24"/>
        </w:rPr>
      </w:pPr>
      <w:r>
        <w:rPr>
          <w:sz w:val="24"/>
        </w:rPr>
        <w:t>ENRON POWER MARKETING, INC.</w:t>
      </w:r>
    </w:p>
    <w:p>
      <w:pPr>
        <w:pStyle w:val="Normal"/>
        <w:ind w:start="720" w:end="0"/>
        <w:jc w:val="both"/>
        <w:rPr>
          <w:sz w:val="24"/>
        </w:rPr>
      </w:pPr>
      <w:r>
        <w:rPr>
          <w:sz w:val="24"/>
        </w:rPr>
      </w:r>
    </w:p>
    <w:p>
      <w:pPr>
        <w:pStyle w:val="Normal"/>
        <w:ind w:start="720" w:end="0"/>
        <w:jc w:val="both"/>
        <w:rPr>
          <w:sz w:val="24"/>
        </w:rPr>
      </w:pPr>
      <w:r>
        <w:rPr>
          <w:sz w:val="24"/>
        </w:rPr>
      </w:r>
    </w:p>
    <w:p>
      <w:pPr>
        <w:pStyle w:val="Normal"/>
        <w:ind w:start="720" w:end="0"/>
        <w:jc w:val="both"/>
        <w:rPr>
          <w:sz w:val="24"/>
        </w:rPr>
      </w:pPr>
      <w:r>
        <w:rPr>
          <w:sz w:val="24"/>
        </w:rPr>
        <w:t>By:_________________________</w:t>
      </w:r>
    </w:p>
    <w:p>
      <w:pPr>
        <w:pStyle w:val="Normal"/>
        <w:ind w:start="720" w:end="0"/>
        <w:jc w:val="both"/>
        <w:rPr>
          <w:sz w:val="24"/>
        </w:rPr>
      </w:pPr>
      <w:r>
        <w:rPr>
          <w:sz w:val="24"/>
        </w:rPr>
        <w:t>Name:</w:t>
      </w:r>
    </w:p>
    <w:p>
      <w:pPr>
        <w:pStyle w:val="Normal"/>
        <w:ind w:start="720" w:end="0"/>
        <w:jc w:val="both"/>
        <w:rPr>
          <w:sz w:val="24"/>
        </w:rPr>
      </w:pPr>
      <w:r>
        <w:rPr>
          <w:sz w:val="24"/>
        </w:rPr>
        <w:t>Title: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2001-12-02T17:13:00Z</dcterms:created>
  <dc:creator>Peter Meier</dc:creator>
  <dc:description/>
  <dc:language>en-CA</dc:language>
  <cp:lastModifiedBy>Peter Meier</cp:lastModifiedBy>
  <cp:lastPrinted>2001-11-29T16:30:00Z</cp:lastPrinted>
  <dcterms:modified xsi:type="dcterms:W3CDTF">2001-12-02T20:41:00Z</dcterms:modified>
  <cp:revision>5</cp:revision>
  <dc:subject/>
  <dc:title>PURCHASE AND NOVATION AGREEMENT</dc:title>
</cp:coreProperties>
</file>