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Center"/>
        <w:widowControl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BEFORE THE PUBLIC UTILITIES COMMISSION</w:t>
        <w:br/>
        <w:t>OF THE STATE OF CALIFORNIA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/>
          <w:sz w:val="28"/>
        </w:rPr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32"/>
        <w:gridCol w:w="3600"/>
      </w:tblGrid>
      <w:tr>
        <w:trPr>
          <w:trHeight w:val="1872" w:hRule="atLeast"/>
        </w:trPr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FirstBody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Emergency Application of PACIFIC GAS AND</w:t>
            </w:r>
          </w:p>
          <w:p>
            <w:pPr>
              <w:pStyle w:val="Normal"/>
              <w:rPr/>
            </w:pPr>
            <w:r>
              <w:rPr/>
              <w:t>ELECTRIC COMPANY For An Immediate</w:t>
            </w:r>
          </w:p>
          <w:p>
            <w:pPr>
              <w:pStyle w:val="Normal"/>
              <w:rPr/>
            </w:pPr>
            <w:r>
              <w:rPr/>
              <w:t>Finding of a Gas Supply Emergency and an</w:t>
            </w:r>
          </w:p>
          <w:p>
            <w:pPr>
              <w:pStyle w:val="Normal"/>
              <w:rPr/>
            </w:pPr>
            <w:r>
              <w:rPr/>
              <w:t>Order Directing Southern California Gas Company to Provide Mutual Assistance</w:t>
            </w:r>
          </w:p>
          <w:p>
            <w:pPr>
              <w:pStyle w:val="FirstBody"/>
              <w:widowControl/>
              <w:tabs>
                <w:tab w:val="clear" w:pos="720"/>
                <w:tab w:val="center" w:pos="288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ab/>
              <w:tab/>
              <w:tab/>
            </w:r>
          </w:p>
        </w:tc>
        <w:tc>
          <w:tcPr>
            <w:tcW w:w="432" w:type="dxa"/>
            <w:tcBorders/>
          </w:tcPr>
          <w:p>
            <w:pPr>
              <w:pStyle w:val="body"/>
              <w:spacing w:lineRule="auto" w:line="240"/>
              <w:ind w:hanging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)</w:t>
              <w:br/>
              <w:t>)</w:t>
              <w:br/>
              <w:t>)</w:t>
              <w:br/>
              <w:t>)</w:t>
              <w:br/>
              <w:t>)</w:t>
              <w:br/>
              <w:t>)</w:t>
            </w:r>
          </w:p>
        </w:tc>
        <w:tc>
          <w:tcPr>
            <w:tcW w:w="3600" w:type="dxa"/>
            <w:tcBorders/>
          </w:tcPr>
          <w:p>
            <w:pPr>
              <w:pStyle w:val="FirstBody"/>
              <w:widowControl/>
              <w:tabs>
                <w:tab w:val="clear" w:pos="720"/>
                <w:tab w:val="center" w:pos="180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br/>
              <w:br/>
              <w:br/>
              <w:br/>
              <w:tab/>
              <w:t>Application No. 01-01-_____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spacing w:lineRule="auto" w:line="240" w:before="120" w:after="120"/>
        <w:ind w:hanging="0" w:start="0"/>
        <w:rPr/>
      </w:pPr>
      <w:r>
        <w:rPr/>
        <w:t>Protest of</w:t>
      </w:r>
    </w:p>
    <w:p>
      <w:pPr>
        <w:pStyle w:val="Heading1"/>
        <w:spacing w:lineRule="auto" w:line="240" w:before="120" w:after="120"/>
        <w:ind w:hanging="0" w:start="0"/>
        <w:rPr/>
      </w:pPr>
      <w:r>
        <w:rPr/>
        <w:t>Southern California Gas Company (U904G)</w:t>
      </w:r>
    </w:p>
    <w:p>
      <w:pPr>
        <w:pStyle w:val="Heading1"/>
        <w:spacing w:lineRule="auto" w:line="240" w:before="120" w:after="120"/>
        <w:ind w:hanging="0" w:start="0"/>
        <w:rPr/>
      </w:pPr>
      <w:r>
        <w:rPr/>
        <w:t xml:space="preserve">to Emergency Application of </w:t>
      </w:r>
    </w:p>
    <w:p>
      <w:pPr>
        <w:pStyle w:val="Heading1"/>
        <w:spacing w:lineRule="auto" w:line="240" w:before="120" w:after="120"/>
        <w:ind w:hanging="0" w:start="0"/>
        <w:rPr/>
      </w:pPr>
      <w:r>
        <w:rPr/>
        <w:t>Pacific Gas and Electric Company (U39G)</w:t>
      </w:r>
    </w:p>
    <w:p>
      <w:pPr>
        <w:pStyle w:val="First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4320" w:end="0"/>
        <w:rPr>
          <w:caps/>
        </w:rPr>
      </w:pPr>
      <w:r>
        <w:rPr>
          <w:caps/>
        </w:rPr>
        <w:t>DAVID B. Follett</w:t>
      </w:r>
    </w:p>
    <w:p>
      <w:pPr>
        <w:pStyle w:val="Normal"/>
        <w:ind w:start="4320" w:end="0"/>
        <w:rPr>
          <w:caps/>
        </w:rPr>
      </w:pPr>
      <w:r>
        <w:rPr>
          <w:caps/>
        </w:rPr>
        <w:t>Judith L. Young</w:t>
      </w:r>
    </w:p>
    <w:p>
      <w:pPr>
        <w:pStyle w:val="Normal"/>
        <w:ind w:start="4320" w:end="0"/>
        <w:rPr>
          <w:caps/>
        </w:rPr>
      </w:pPr>
      <w:r>
        <w:rPr>
          <w:caps/>
        </w:rPr>
      </w:r>
    </w:p>
    <w:p>
      <w:pPr>
        <w:pStyle w:val="Normal"/>
        <w:ind w:start="4320" w:end="0"/>
        <w:rPr/>
      </w:pPr>
      <w:r>
        <w:rPr/>
        <w:t>Attorney for</w:t>
      </w:r>
    </w:p>
    <w:p>
      <w:pPr>
        <w:pStyle w:val="Normal"/>
        <w:ind w:start="4320" w:end="0"/>
        <w:rPr/>
      </w:pPr>
      <w:r>
        <w:rPr/>
        <w:t>SOUTHERN CALIFORNIA GAS COMPANY</w:t>
        <w:br/>
        <w:t>555 West Fifth Street, 14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ind w:start="4320" w:end="0"/>
        <w:rPr/>
      </w:pPr>
      <w:r>
        <w:rPr/>
        <w:t>Los Angeles, California 90013-1011</w:t>
      </w:r>
    </w:p>
    <w:p>
      <w:pPr>
        <w:pStyle w:val="Normal"/>
        <w:ind w:start="4320" w:end="0"/>
        <w:rPr/>
      </w:pPr>
      <w:r>
        <w:rPr/>
        <w:t xml:space="preserve">Telephone:  </w:t>
        <w:tab/>
        <w:t>(213) 244-2955</w:t>
      </w:r>
    </w:p>
    <w:p>
      <w:pPr>
        <w:pStyle w:val="Normal"/>
        <w:ind w:start="4320" w:end="0"/>
        <w:rPr/>
      </w:pPr>
      <w:r>
        <w:rPr/>
        <w:t xml:space="preserve">Facsimile:    </w:t>
        <w:tab/>
        <w:t>(213) 629-9620</w:t>
      </w:r>
    </w:p>
    <w:p>
      <w:pPr>
        <w:pStyle w:val="Normal"/>
        <w:rPr/>
      </w:pPr>
      <w:r>
        <w:rPr/>
        <w:t>January 19, 2001</w:t>
        <w:tab/>
        <w:tab/>
        <w:tab/>
        <w:tab/>
        <w:t>E</w:t>
        <w:noBreakHyphen/>
        <w:t xml:space="preserve">mail: </w:t>
        <w:tab/>
      </w:r>
      <w:hyperlink r:id="rId2">
        <w:r>
          <w:rPr>
            <w:rStyle w:val="Hyperlink"/>
          </w:rPr>
          <w:t>jlyoung@sempra.com</w:t>
        </w:r>
      </w:hyperlink>
    </w:p>
    <w:p>
      <w:pPr>
        <w:pStyle w:val="Normal"/>
        <w:rPr/>
      </w:pPr>
      <w:r>
        <w:rPr/>
      </w:r>
      <w:r>
        <w:br w:type="page"/>
      </w:r>
    </w:p>
    <w:p>
      <w:pPr>
        <w:pStyle w:val="CapCenter"/>
        <w:widowControl/>
        <w:rPr>
          <w:rFonts w:ascii="Arial" w:hAnsi="Arial" w:cs="Arial"/>
        </w:rPr>
      </w:pPr>
      <w:r>
        <w:rPr>
          <w:rFonts w:cs="Arial" w:ascii="Arial" w:hAnsi="Arial"/>
        </w:rPr>
        <w:t>VERIFICATION</w:t>
      </w:r>
    </w:p>
    <w:p>
      <w:pPr>
        <w:pStyle w:val="NormalEx24"/>
        <w:widowControl/>
        <w:rPr>
          <w:rFonts w:ascii="Arial" w:hAnsi="Arial" w:cs="Arial"/>
        </w:rPr>
      </w:pPr>
      <w:r>
        <w:rPr>
          <w:rFonts w:cs="Arial" w:ascii="Arial" w:hAnsi="Arial"/>
        </w:rPr>
        <w:t>I am an officer of the applicant corporation herein and am authorized to make this verification on its behalf.  I am informed and believe that the matters stated in the foregoing document are true.</w:t>
      </w:r>
    </w:p>
    <w:p>
      <w:pPr>
        <w:pStyle w:val="NormalEx24"/>
        <w:widowControl/>
        <w:rPr>
          <w:rFonts w:ascii="Arial" w:hAnsi="Arial" w:cs="Arial"/>
        </w:rPr>
      </w:pPr>
      <w:r>
        <w:rPr>
          <w:rFonts w:cs="Arial" w:ascii="Arial" w:hAnsi="Arial"/>
        </w:rPr>
        <w:t>I declare under penalty of perjury that the foregoing is true and correct.</w:t>
      </w:r>
    </w:p>
    <w:p>
      <w:pPr>
        <w:pStyle w:val="NormalEx24"/>
        <w:widowControl/>
        <w:rPr>
          <w:rFonts w:ascii="Arial" w:hAnsi="Arial" w:cs="Arial"/>
        </w:rPr>
      </w:pPr>
      <w:r>
        <w:rPr>
          <w:rFonts w:cs="Arial" w:ascii="Arial" w:hAnsi="Arial"/>
        </w:rPr>
        <w:t>Executed on January 19, 2001, at Los Angeles, California.</w:t>
      </w:r>
    </w:p>
    <w:p>
      <w:pPr>
        <w:pStyle w:val="NormalEx24"/>
        <w:widowControl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Ex24"/>
        <w:widowControl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ignatureLine"/>
        <w:widowControl/>
        <w:ind w:start="4500" w:end="0"/>
        <w:rPr>
          <w:rFonts w:ascii="Arial" w:hAnsi="Arial" w:cs="Arial"/>
        </w:rPr>
      </w:pPr>
      <w:r>
        <w:rPr>
          <w:rFonts w:cs="Arial" w:ascii="Arial" w:hAnsi="Arial"/>
        </w:rPr>
        <w:t>________________________________</w:t>
        <w:br/>
        <w:t>Anne S. Smith</w:t>
      </w:r>
    </w:p>
    <w:p>
      <w:pPr>
        <w:pStyle w:val="SignatureLine"/>
        <w:widowControl/>
        <w:ind w:start="4500" w:end="0"/>
        <w:rPr>
          <w:rFonts w:ascii="Arial" w:hAnsi="Arial" w:cs="Arial"/>
        </w:rPr>
      </w:pPr>
      <w:r>
        <w:rPr>
          <w:rFonts w:cs="Arial" w:ascii="Arial" w:hAnsi="Arial"/>
        </w:rPr>
        <w:t>Vice President - Customer Service &amp; Marketing</w:t>
      </w:r>
    </w:p>
    <w:p>
      <w:pPr>
        <w:pStyle w:val="CapCenter"/>
        <w:widowControl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Schoolbook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40" w:before="0" w:after="240"/>
      <w:jc w:val="center"/>
      <w:outlineLvl w:val="0"/>
    </w:pPr>
    <w:rPr>
      <w:b/>
      <w:smallCaps/>
      <w:sz w:val="2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TOC1">
    <w:name w:val="toc 1"/>
    <w:basedOn w:val="Normal"/>
    <w:next w:val="Normal"/>
    <w:pPr>
      <w:spacing w:lineRule="auto" w:line="360"/>
      <w:jc w:val="center"/>
    </w:pPr>
    <w:rPr>
      <w:b/>
      <w:caps/>
      <w:sz w:val="26"/>
    </w:rPr>
  </w:style>
  <w:style w:type="paragraph" w:styleId="Email">
    <w:name w:val="Email"/>
    <w:basedOn w:val="Normal"/>
    <w:qFormat/>
    <w:pPr/>
    <w:rPr>
      <w:rFonts w:ascii="Century Schoolbook" w:hAnsi="Century Schoolbook" w:cs="Century Schoolbook"/>
      <w:sz w:val="20"/>
    </w:rPr>
  </w:style>
  <w:style w:type="paragraph" w:styleId="body">
    <w:name w:val="body"/>
    <w:basedOn w:val="Normal"/>
    <w:qFormat/>
    <w:pPr>
      <w:widowControl w:val="false"/>
      <w:spacing w:lineRule="auto" w:line="480"/>
      <w:ind w:firstLine="720" w:start="0" w:end="0"/>
    </w:pPr>
    <w:rPr>
      <w:rFonts w:ascii="Courier New" w:hAnsi="Courier New" w:cs="Courier New"/>
    </w:rPr>
  </w:style>
  <w:style w:type="paragraph" w:styleId="CapCenter">
    <w:name w:val="CapCenter"/>
    <w:basedOn w:val="Normal"/>
    <w:next w:val="Normal"/>
    <w:qFormat/>
    <w:pPr>
      <w:widowControl w:val="false"/>
      <w:spacing w:before="0" w:after="360"/>
      <w:jc w:val="center"/>
    </w:pPr>
    <w:rPr>
      <w:rFonts w:ascii="Courier New" w:hAnsi="Courier New" w:cs="Courier New"/>
      <w:b/>
      <w:caps/>
    </w:rPr>
  </w:style>
  <w:style w:type="paragraph" w:styleId="FirstBody">
    <w:name w:val="FirstBody"/>
    <w:basedOn w:val="Normal"/>
    <w:next w:val="body"/>
    <w:qFormat/>
    <w:pPr>
      <w:widowControl w:val="false"/>
    </w:pPr>
    <w:rPr>
      <w:rFonts w:ascii="Courier New" w:hAnsi="Courier New" w:cs="Courier New"/>
    </w:rPr>
  </w:style>
  <w:style w:type="paragraph" w:styleId="NormalEx24">
    <w:name w:val="NormalEx24"/>
    <w:basedOn w:val="Normal"/>
    <w:qFormat/>
    <w:pPr>
      <w:widowControl w:val="false"/>
      <w:spacing w:lineRule="auto" w:line="480"/>
      <w:ind w:firstLine="720" w:start="0" w:end="0"/>
    </w:pPr>
    <w:rPr>
      <w:rFonts w:ascii="Courier New" w:hAnsi="Courier New" w:cs="Courier New"/>
    </w:rPr>
  </w:style>
  <w:style w:type="paragraph" w:styleId="SignatureLine">
    <w:name w:val="SignatureLine"/>
    <w:basedOn w:val="Normal"/>
    <w:qFormat/>
    <w:pPr>
      <w:widowControl w:val="false"/>
      <w:tabs>
        <w:tab w:val="clear" w:pos="720"/>
        <w:tab w:val="left" w:pos="7920" w:leader="underscore"/>
      </w:tabs>
      <w:ind w:hanging="0" w:start="5040" w:end="0"/>
    </w:pPr>
    <w:rPr>
      <w:rFonts w:ascii="Courier New" w:hAnsi="Courier New" w:cs="Courier New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lyoung@sempra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2001-01-19T20:05:00Z</dcterms:created>
  <dc:creator>SEMPRA ENERGY</dc:creator>
  <dc:description/>
  <dc:language>en-CA</dc:language>
  <cp:lastModifiedBy>SEMPRA ENERGY</cp:lastModifiedBy>
  <cp:lastPrinted>2001-01-19T16:04:00Z</cp:lastPrinted>
  <dcterms:modified xsi:type="dcterms:W3CDTF">2001-01-19T21:37:00Z</dcterms:modified>
  <cp:revision>3</cp:revision>
  <dc:subject/>
  <dc:title>BEFORE THE PUBLIC UTILITIES COMMISSION</dc:title>
</cp:coreProperties>
</file>