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</w:rPr>
      </w:pPr>
      <w:r>
        <w:rPr>
          <w:sz w:val="26"/>
        </w:rPr>
        <w:t>As modified the trial schedule requires the following: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BodyTextIndent"/>
        <w:tabs>
          <w:tab w:val="left" w:pos="720" w:leader="none"/>
          <w:tab w:val="left" w:pos="1440" w:leader="none"/>
          <w:tab w:val="left" w:pos="2160" w:leader="none"/>
          <w:tab w:val="left" w:pos="2430" w:leader="none"/>
        </w:tabs>
        <w:rPr/>
      </w:pPr>
      <w:r>
        <w:rPr/>
        <w:t>November 26, 2001  -</w:t>
        <w:tab/>
        <w:t>Conference Call between participants to discuss lifting of the Protective Order as to testimony and discovery.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430" w:leader="none"/>
        </w:tabs>
        <w:ind w:hanging="2880" w:start="2880" w:end="0"/>
        <w:rPr>
          <w:sz w:val="26"/>
        </w:rPr>
      </w:pPr>
      <w:r>
        <w:rPr>
          <w:sz w:val="26"/>
        </w:rPr>
        <w:t>December 7, 2001</w:t>
        <w:tab/>
        <w:tab/>
        <w:t>-</w:t>
        <w:tab/>
        <w:t>CAISO's completed corrected settlement runs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BodyTextIndent"/>
        <w:tabs>
          <w:tab w:val="left" w:pos="720" w:leader="none"/>
          <w:tab w:val="left" w:pos="1440" w:leader="none"/>
          <w:tab w:val="left" w:pos="2160" w:leader="none"/>
          <w:tab w:val="left" w:pos="2430" w:leader="none"/>
        </w:tabs>
        <w:rPr/>
      </w:pPr>
      <w:r>
        <w:rPr/>
        <w:t xml:space="preserve">December 10, 2001 </w:t>
        <w:tab/>
        <w:t>-</w:t>
        <w:tab/>
        <w:t>Simultaneous rebuttal testimony on November 6, 2001 evidentiary presentations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BodyTextIndent"/>
        <w:tabs>
          <w:tab w:val="left" w:pos="720" w:leader="none"/>
          <w:tab w:val="left" w:pos="1440" w:leader="none"/>
          <w:tab w:val="left" w:pos="2160" w:leader="none"/>
          <w:tab w:val="left" w:pos="2430" w:leader="none"/>
        </w:tabs>
        <w:rPr/>
      </w:pPr>
      <w:r>
        <w:rPr/>
        <w:t xml:space="preserve">December 11, 2001  </w:t>
        <w:tab/>
        <w:t>-</w:t>
        <w:tab/>
        <w:t>Filing of Joint Narrative Stipulation of Issues with courtesy copy e-mailed to the Presiding Judge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December 12, 2001   -</w:t>
        <w:tab/>
        <w:t>Motions to Strike to be filed by 10:00 A.M. and list of              rebuttal testimony that may be affected by ruling granting motion(s), with courtesy email copy to the Presiding Judge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/>
      </w:pPr>
      <w:r>
        <w:rPr>
          <w:sz w:val="26"/>
        </w:rPr>
        <w:t>December 13, 2001   -</w:t>
        <w:tab/>
        <w:t xml:space="preserve">10:00 A.M., </w:t>
      </w:r>
      <w:r>
        <w:rPr>
          <w:sz w:val="26"/>
          <w:u w:val="single"/>
        </w:rPr>
        <w:t>Oral Argument</w:t>
      </w:r>
      <w:r>
        <w:rPr>
          <w:sz w:val="26"/>
        </w:rPr>
        <w:t xml:space="preserve"> on Motions to Strike and, if           necessary, to Show Cause why the Protective Order should      continue to apply to the hearing;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/>
      </w:pPr>
      <w:r>
        <w:rPr>
          <w:sz w:val="26"/>
        </w:rPr>
        <w:tab/>
        <w:tab/>
        <w:tab/>
        <w:tab/>
      </w:r>
      <w:r>
        <w:rPr>
          <w:sz w:val="26"/>
          <w:u w:val="single"/>
        </w:rPr>
        <w:t>Prehearing Conference</w:t>
      </w:r>
      <w:r>
        <w:rPr>
          <w:sz w:val="26"/>
        </w:rPr>
        <w:t xml:space="preserve"> to address trial related procedural concerns; and provision of ALJ's columnar chart, a list of Joint Exhibits, Proposed Trial Stipulations, a list of the order of cross-examination of witnesses and witness panels, cumulative estimates of the time required for cross-examination of each witness, and a master exhibit list showing all pre-filed exhibits re November 6 and December 10 evidentiary presentations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</w:tabs>
        <w:ind w:hanging="2880" w:start="2880" w:end="0"/>
        <w:rPr>
          <w:sz w:val="26"/>
        </w:rPr>
      </w:pPr>
      <w:r>
        <w:rPr>
          <w:sz w:val="26"/>
        </w:rPr>
        <w:t>December 14, 2001</w:t>
        <w:tab/>
        <w:t>-</w:t>
        <w:tab/>
        <w:t>ISO sworn statement on Issues 2 and 3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</w:tabs>
        <w:ind w:hanging="2880" w:start="2880" w:end="0"/>
        <w:rPr/>
      </w:pPr>
      <w:r>
        <w:rPr>
          <w:sz w:val="26"/>
        </w:rPr>
        <w:t>December 17-21,</w:t>
        <w:tab/>
        <w:tab/>
        <w:t>-</w:t>
        <w:tab/>
      </w:r>
      <w:r>
        <w:rPr>
          <w:sz w:val="26"/>
          <w:u w:val="single"/>
        </w:rPr>
        <w:t xml:space="preserve">Hearing </w:t>
      </w:r>
      <w:r>
        <w:rPr>
          <w:sz w:val="26"/>
        </w:rPr>
        <w:t>on Issue 1 re: November 6 and December10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ind w:hanging="2160" w:start="2160" w:end="0"/>
        <w:rPr>
          <w:sz w:val="26"/>
        </w:rPr>
      </w:pPr>
      <w:r>
        <w:rPr>
          <w:sz w:val="26"/>
        </w:rPr>
        <w:t>2001</w:t>
        <w:tab/>
        <w:tab/>
        <w:tab/>
        <w:t xml:space="preserve">           evidentiary presentations 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BodyTextIndent"/>
        <w:tabs>
          <w:tab w:val="left" w:pos="720" w:leader="none"/>
          <w:tab w:val="left" w:pos="1440" w:leader="none"/>
          <w:tab w:val="left" w:pos="2160" w:leader="none"/>
          <w:tab w:val="left" w:pos="2520" w:leader="none"/>
        </w:tabs>
        <w:rPr/>
      </w:pPr>
      <w:r>
        <w:rPr/>
        <w:t>January 3-4, 2002</w:t>
        <w:tab/>
        <w:tab/>
        <w:t>-</w:t>
        <w:tab/>
        <w:t>Settlement discussions between participants concerning NOx, startup, and emissions costs issues.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January, 7 2002</w:t>
        <w:tab/>
        <w:tab/>
        <w:t>-</w:t>
        <w:tab/>
        <w:tab/>
        <w:t>PX data submission on Issues 2 and 3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January 8, 2002</w:t>
        <w:tab/>
        <w:tab/>
        <w:t>-</w:t>
        <w:tab/>
        <w:tab/>
        <w:t>Hearing on Section 202(c) transactions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January 9, 2002</w:t>
        <w:tab/>
        <w:tab/>
        <w:t xml:space="preserve">- </w:t>
        <w:tab/>
        <w:t>Hearing on NOx, startup, and emissions costs issues.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January 10, 2002</w:t>
        <w:tab/>
        <w:tab/>
        <w:t>-</w:t>
        <w:tab/>
        <w:tab/>
        <w:t>If necessary, additional hearing on Section 202(c) transactions and/or NOx, startup, and emissions costs issues.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 xml:space="preserve">January 15, 2002      </w:t>
        <w:tab/>
        <w:t>-</w:t>
        <w:tab/>
        <w:tab/>
        <w:t>Opening Briefs/Proposed findings of fact on Issue 1, including Section 202(c), NOx, startup, and emissions costs issues, and other Stipulated issues addressed by November 6 and December 10 evidentiary presentations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 xml:space="preserve">January 22, 2002     </w:t>
        <w:tab/>
        <w:t>-</w:t>
        <w:tab/>
        <w:tab/>
        <w:t>Reply Briefs/alternative Proposed finds of fact on Issue 1, including Section 202(c), NOx, startup, and emissions costs issues, and other Stipulated issues addressed by November 6 and December 10 evidentiary presentations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 xml:space="preserve">January 22, 2002     </w:t>
        <w:tab/>
        <w:t>-</w:t>
        <w:tab/>
        <w:tab/>
        <w:t xml:space="preserve">Final PX data and sworn statement on Issues 2 and 3       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January 25, 2002</w:t>
        <w:tab/>
        <w:tab/>
        <w:t>-</w:t>
        <w:tab/>
        <w:tab/>
        <w:t>Participants' simultaneous responsive testimony on issues  2 and 3, including APX evidence, and narrative summaries of  material points, including page and line references thereto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January 30, 2002</w:t>
        <w:tab/>
        <w:tab/>
        <w:t>-</w:t>
        <w:tab/>
        <w:tab/>
        <w:t>Motions to Strike, to be filed by 10:00 A.M. and list of other rebuttal testimony that may be affected by ruling granting motion(s) with courtesy e-mail copy to the Presiding Judge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/>
      </w:pPr>
      <w:r>
        <w:rPr>
          <w:sz w:val="26"/>
        </w:rPr>
        <w:t xml:space="preserve">January 31, 2002      </w:t>
        <w:tab/>
        <w:t>-</w:t>
        <w:tab/>
        <w:tab/>
      </w:r>
      <w:r>
        <w:rPr>
          <w:sz w:val="26"/>
          <w:u w:val="single"/>
        </w:rPr>
        <w:t>Prehearing Conference</w:t>
      </w:r>
      <w:r>
        <w:rPr>
          <w:sz w:val="26"/>
        </w:rPr>
        <w:t xml:space="preserve"> and oral argument on motions to strike,  10:00A.M.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  <w:t>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 xml:space="preserve">February 6, 2002     </w:t>
        <w:tab/>
        <w:t>-</w:t>
        <w:tab/>
        <w:tab/>
        <w:t>Simultaneous rebuttal testimony on issues 2 and 3, including APX evidence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/>
      </w:pPr>
      <w:r>
        <w:rPr>
          <w:sz w:val="26"/>
        </w:rPr>
        <w:t xml:space="preserve">February 8, 2002     </w:t>
        <w:tab/>
        <w:t>-</w:t>
        <w:tab/>
        <w:tab/>
      </w:r>
      <w:r>
        <w:rPr>
          <w:sz w:val="26"/>
          <w:u w:val="single"/>
        </w:rPr>
        <w:t>Prehearing Conference</w:t>
      </w:r>
      <w:r>
        <w:rPr>
          <w:sz w:val="26"/>
        </w:rPr>
        <w:t xml:space="preserve"> 10:00 A.M.; and provision of a Joint Narrative Stipulation of Issues, ALJ's columnar chart, a list of Joint Exhibits, Proposed Trial Stipulations, a list of the order of cross-examination of witnesses and witness panels,  an cumulative estimate of the time required for cross-examination of each witness, and a master exhibit list showing all pre-filed exhibits re January 25 and February 6 evidentiary presentations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/>
      </w:pPr>
      <w:r>
        <w:rPr>
          <w:sz w:val="26"/>
        </w:rPr>
        <w:t xml:space="preserve">February 11-15, </w:t>
        <w:tab/>
        <w:tab/>
        <w:t>-</w:t>
        <w:tab/>
      </w:r>
      <w:r>
        <w:rPr>
          <w:sz w:val="26"/>
          <w:u w:val="single"/>
        </w:rPr>
        <w:t>Hearing</w:t>
      </w:r>
      <w:r>
        <w:rPr>
          <w:sz w:val="26"/>
        </w:rPr>
        <w:t xml:space="preserve"> on Issues 2 and 3, 10:00 A.M.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 xml:space="preserve">2002 </w:t>
        <w:tab/>
        <w:tab/>
        <w:tab/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>February 19, 2002</w:t>
        <w:tab/>
        <w:tab/>
        <w:tab/>
        <w:t>-</w:t>
        <w:tab/>
        <w:t>Initial Briefs in the form of Proposed Findings of Fact and underlying evidentiary support and justification re these stipulated issues;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610" w:leader="none"/>
          <w:tab w:val="left" w:pos="2880" w:leader="none"/>
        </w:tabs>
        <w:ind w:hanging="2880" w:start="2880" w:end="0"/>
        <w:rPr>
          <w:sz w:val="26"/>
        </w:rPr>
      </w:pPr>
      <w:r>
        <w:rPr>
          <w:sz w:val="26"/>
        </w:rPr>
        <w:t xml:space="preserve">February 22, 2002  </w:t>
        <w:tab/>
        <w:tab/>
        <w:t>-</w:t>
        <w:tab/>
        <w:t>Reply Briefs on Issues 2 and 3 in the form of objections to February 19 Proposed Findings of Fact and underlying evidentiary support and justification re: these stipulated issues</w:t>
      </w:r>
    </w:p>
    <w:p>
      <w:pPr>
        <w:pStyle w:val="Normal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>
          <w:sz w:val="26"/>
        </w:rPr>
      </w:pPr>
      <w:r>
        <w:rPr>
          <w:sz w:val="26"/>
        </w:rPr>
      </w:r>
    </w:p>
    <w:p>
      <w:pPr>
        <w:pStyle w:val="BodyTextIndent"/>
        <w:tabs>
          <w:tab w:val="clear" w:pos="720"/>
          <w:tab w:val="left" w:pos="2520" w:leader="none"/>
          <w:tab w:val="left" w:pos="2610" w:leader="none"/>
          <w:tab w:val="left" w:pos="2880" w:leader="none"/>
        </w:tabs>
        <w:rPr/>
      </w:pPr>
      <w:r>
        <w:rPr/>
        <w:t>March 8, 2002</w:t>
        <w:tab/>
        <w:tab/>
        <w:t>-</w:t>
        <w:tab/>
        <w:t>Presiding Judge's Certification of Proposed Findings of Fact and Record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</w:pPr>
    <w:rPr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2001-11-20T22:21:00Z</dcterms:created>
  <dc:creator>KunselMN</dc:creator>
  <dc:description/>
  <dc:language>en-CA</dc:language>
  <cp:lastModifiedBy>KunselMN</cp:lastModifiedBy>
  <dcterms:modified xsi:type="dcterms:W3CDTF">2001-11-20T22:42:00Z</dcterms:modified>
  <cp:revision>3</cp:revision>
  <dc:subject/>
  <dc:title>As modified the trial schedule requires the following:</dc:title>
</cp:coreProperties>
</file>