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center"/>
        <w:rPr>
          <w:rFonts w:ascii="Arial" w:hAnsi="Arial" w:cs="Arial"/>
          <w:b/>
          <w:bCs/>
          <w:color w:val="000000"/>
        </w:rPr>
      </w:pPr>
      <w:r>
        <w:rPr>
          <w:rFonts w:cs="Arial" w:ascii="Arial" w:hAnsi="Arial"/>
          <w:b/>
          <w:bCs/>
          <w:color w:val="000000"/>
        </w:rPr>
        <w:t>Enron Canada Corp. – Indicative Proposal</w:t>
      </w:r>
    </w:p>
    <w:p>
      <w:pPr>
        <w:pStyle w:val="Normal"/>
        <w:autoSpaceDE w:val="false"/>
        <w:spacing w:lineRule="atLeast" w:line="240"/>
        <w:rPr>
          <w:rFonts w:ascii="Arial" w:hAnsi="Arial" w:cs="Arial"/>
          <w:b/>
          <w:bCs/>
          <w:color w:val="000000"/>
          <w:sz w:val="22"/>
        </w:rPr>
      </w:pPr>
      <w:r>
        <w:rPr>
          <w:rFonts w:cs="Arial" w:ascii="Arial" w:hAnsi="Arial"/>
          <w:b/>
          <w:bCs/>
          <w:color w:val="000000"/>
          <w:sz w:val="22"/>
        </w:rPr>
      </w:r>
    </w:p>
    <w:p>
      <w:pPr>
        <w:pStyle w:val="Normal"/>
        <w:keepNext w:val="true"/>
        <w:autoSpaceDE w:val="false"/>
        <w:spacing w:lineRule="atLeast" w:line="240"/>
        <w:rPr>
          <w:rFonts w:ascii="Arial" w:hAnsi="Arial" w:cs="Arial"/>
          <w:b/>
          <w:bCs/>
          <w:color w:val="000000"/>
          <w:sz w:val="22"/>
        </w:rPr>
      </w:pPr>
      <w:r>
        <w:rPr>
          <w:rFonts w:cs="Arial" w:ascii="Arial" w:hAnsi="Arial"/>
          <w:b/>
          <w:bCs/>
          <w:color w:val="000000"/>
          <w:sz w:val="22"/>
        </w:rPr>
        <w:t>Executive Summary</w:t>
      </w:r>
    </w:p>
    <w:p>
      <w:pPr>
        <w:pStyle w:val="Normal"/>
        <w:keepNext w:val="true"/>
        <w:autoSpaceDE w:val="false"/>
        <w:spacing w:lineRule="atLeast" w:line="240"/>
        <w:rPr>
          <w:rFonts w:ascii="Arial" w:hAnsi="Arial" w:cs="Arial"/>
          <w:b/>
          <w:bCs/>
          <w:color w:val="000000"/>
          <w:sz w:val="22"/>
        </w:rPr>
      </w:pPr>
      <w:r>
        <w:rPr>
          <w:rFonts w:cs="Arial" w:ascii="Arial" w:hAnsi="Arial"/>
          <w:b/>
          <w:bCs/>
          <w:color w:val="000000"/>
          <w:sz w:val="22"/>
        </w:rPr>
      </w:r>
    </w:p>
    <w:p>
      <w:pPr>
        <w:pStyle w:val="BodyText"/>
        <w:rPr/>
      </w:pPr>
      <w:r>
        <w:rPr/>
        <w:t>Enron Canada Corp. is pleased to present this proposal (“Proposal”) for the sale of electric energy to the Province of Ontario (the” Province”).  Upon the request of the Province, ECC is willing to enter into negotiations with the Province for the purpose of executing a definitive agreement containing, among other provisions, terms and conditions similar to those outlined under the heading “Description of Proposal”.</w:t>
      </w:r>
    </w:p>
    <w:p>
      <w:pPr>
        <w:pStyle w:val="Normal"/>
        <w:keepNext w:val="true"/>
        <w:autoSpaceDE w:val="false"/>
        <w:spacing w:lineRule="atLeast" w:line="240"/>
        <w:rPr>
          <w:rFonts w:ascii="Arial" w:hAnsi="Arial" w:cs="Arial"/>
          <w:b/>
          <w:bCs/>
          <w:color w:val="000000"/>
          <w:sz w:val="22"/>
        </w:rPr>
      </w:pPr>
      <w:r>
        <w:rPr>
          <w:rFonts w:cs="Arial" w:ascii="Arial" w:hAnsi="Arial"/>
          <w:b/>
          <w:bCs/>
          <w:color w:val="000000"/>
          <w:sz w:val="22"/>
        </w:rPr>
      </w:r>
    </w:p>
    <w:p>
      <w:pPr>
        <w:pStyle w:val="BodyText"/>
        <w:rPr/>
      </w:pPr>
      <w:r>
        <w:rPr/>
        <w:t>We would like to emphasize that we are not restricted to the alternatives presented herein.  We would be willing to discuss other alternatives if necessary to meet the Province’s objectives.  As a power marketer, ECC and its affiliates source energy from a portfolio of resources to provide the most economic and reliable supply package for its customers.</w:t>
      </w:r>
    </w:p>
    <w:p>
      <w:pPr>
        <w:pStyle w:val="Normal"/>
        <w:keepNext w:val="true"/>
        <w:autoSpaceDE w:val="false"/>
        <w:spacing w:lineRule="atLeast" w:line="240"/>
        <w:rPr>
          <w:rFonts w:ascii="Arial" w:hAnsi="Arial" w:cs="Arial"/>
          <w:color w:val="000000"/>
          <w:sz w:val="22"/>
        </w:rPr>
      </w:pPr>
      <w:r>
        <w:rPr>
          <w:rFonts w:cs="Arial" w:ascii="Arial" w:hAnsi="Arial"/>
          <w:color w:val="000000"/>
          <w:sz w:val="22"/>
        </w:rPr>
      </w:r>
    </w:p>
    <w:p>
      <w:pPr>
        <w:pStyle w:val="Normal"/>
        <w:keepNext w:val="true"/>
        <w:autoSpaceDE w:val="false"/>
        <w:spacing w:lineRule="atLeast" w:line="240"/>
        <w:rPr>
          <w:rFonts w:ascii="Arial" w:hAnsi="Arial" w:cs="Arial"/>
          <w:b/>
          <w:bCs/>
          <w:color w:val="000000"/>
          <w:sz w:val="22"/>
        </w:rPr>
      </w:pPr>
      <w:r>
        <w:rPr>
          <w:rFonts w:cs="Arial" w:ascii="Arial" w:hAnsi="Arial"/>
          <w:b/>
          <w:bCs/>
          <w:color w:val="000000"/>
          <w:sz w:val="22"/>
        </w:rPr>
      </w:r>
    </w:p>
    <w:p>
      <w:pPr>
        <w:pStyle w:val="Normal"/>
        <w:keepNext w:val="true"/>
        <w:autoSpaceDE w:val="false"/>
        <w:spacing w:lineRule="atLeast" w:line="240"/>
        <w:rPr>
          <w:rFonts w:ascii="Arial" w:hAnsi="Arial" w:cs="Arial"/>
          <w:b/>
          <w:bCs/>
          <w:color w:val="000000"/>
          <w:sz w:val="22"/>
        </w:rPr>
      </w:pPr>
      <w:r>
        <w:rPr>
          <w:rFonts w:cs="Arial" w:ascii="Arial" w:hAnsi="Arial"/>
          <w:b/>
          <w:bCs/>
          <w:color w:val="000000"/>
          <w:sz w:val="22"/>
        </w:rPr>
        <w:t>Description of Proposal</w:t>
      </w:r>
    </w:p>
    <w:p>
      <w:pPr>
        <w:pStyle w:val="Normal"/>
        <w:keepNext w:val="true"/>
        <w:autoSpaceDE w:val="false"/>
        <w:spacing w:lineRule="atLeast" w:line="240"/>
        <w:rPr>
          <w:rFonts w:ascii="Arial" w:hAnsi="Arial" w:cs="Arial"/>
          <w:b/>
          <w:bCs/>
          <w:color w:val="000000"/>
          <w:sz w:val="22"/>
        </w:rPr>
      </w:pPr>
      <w:r>
        <w:rPr>
          <w:rFonts w:cs="Arial" w:ascii="Arial" w:hAnsi="Arial"/>
          <w:b/>
          <w:bCs/>
          <w:color w:val="000000"/>
          <w:sz w:val="22"/>
        </w:rPr>
      </w:r>
    </w:p>
    <w:p>
      <w:pPr>
        <w:pStyle w:val="Normal"/>
        <w:keepNext w:val="true"/>
        <w:autoSpaceDE w:val="false"/>
        <w:spacing w:lineRule="atLeast" w:line="240"/>
        <w:rPr>
          <w:rFonts w:ascii="Arial" w:hAnsi="Arial" w:cs="Arial"/>
          <w:b/>
          <w:bCs/>
          <w:color w:val="000000"/>
          <w:sz w:val="22"/>
        </w:rPr>
      </w:pPr>
      <w:r>
        <w:rPr>
          <w:rFonts w:cs="Arial" w:ascii="Arial" w:hAnsi="Arial"/>
          <w:b/>
          <w:bCs/>
          <w:color w:val="000000"/>
          <w:sz w:val="22"/>
        </w:rPr>
        <w:t>1.</w:t>
        <w:tab/>
        <w:t>Product: 500MW Ontario IMO Peak Power Swap</w:t>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t>Term: November 1st 2001 to February 28th 2002</w:t>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t>Indicative Swap Price: CAD$ 59.00/MWh</w:t>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t xml:space="preserve">This is a wholesale firm On-Peak power swap (physical or financial).  On-Peak delivery hours are hours ending 8 to 23 on any Monday through Friday, excluding holidays.  </w:t>
      </w:r>
    </w:p>
    <w:p>
      <w:pPr>
        <w:pStyle w:val="Normal"/>
        <w:autoSpaceDE w:val="false"/>
        <w:spacing w:lineRule="atLeast" w:line="240"/>
        <w:rPr>
          <w:rFonts w:ascii="Arial" w:hAnsi="Arial" w:cs="Arial"/>
          <w:color w:val="000000"/>
          <w:sz w:val="22"/>
        </w:rPr>
      </w:pPr>
      <w:r>
        <w:rPr>
          <w:rFonts w:cs="Arial" w:ascii="Arial" w:hAnsi="Arial"/>
          <w:color w:val="000000"/>
          <w:sz w:val="22"/>
        </w:rPr>
      </w:r>
    </w:p>
    <w:p>
      <w:pPr>
        <w:pStyle w:val="Normal"/>
        <w:autoSpaceDE w:val="false"/>
        <w:spacing w:lineRule="atLeast" w:line="240"/>
        <w:rPr>
          <w:rFonts w:ascii="Arial" w:hAnsi="Arial" w:cs="Arial"/>
          <w:color w:val="000000"/>
          <w:sz w:val="22"/>
        </w:rPr>
      </w:pPr>
      <w:r>
        <w:rPr>
          <w:rFonts w:cs="Arial" w:ascii="Arial" w:hAnsi="Arial"/>
          <w:color w:val="000000"/>
          <w:sz w:val="22"/>
        </w:rPr>
      </w:r>
    </w:p>
    <w:p>
      <w:pPr>
        <w:pStyle w:val="Normal"/>
        <w:keepNext w:val="true"/>
        <w:autoSpaceDE w:val="false"/>
        <w:spacing w:lineRule="atLeast" w:line="240"/>
        <w:rPr>
          <w:rFonts w:ascii="Arial" w:hAnsi="Arial" w:cs="Arial"/>
          <w:b/>
          <w:bCs/>
          <w:color w:val="000000"/>
          <w:sz w:val="22"/>
        </w:rPr>
      </w:pPr>
      <w:r>
        <w:rPr>
          <w:rFonts w:cs="Arial" w:ascii="Arial" w:hAnsi="Arial"/>
          <w:b/>
          <w:bCs/>
          <w:color w:val="000000"/>
          <w:sz w:val="22"/>
        </w:rPr>
        <w:t>2.</w:t>
        <w:tab/>
        <w:t>Product: 500MW Ontario IMO Peak Power Swaption</w:t>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t>Swaption Expiration: October 1st 2001</w:t>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t>Indicative Swaption Price: CAD$ 3.80/MWh</w:t>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t>Swap Term: November 1st 2001 to February 28th 2002</w:t>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t>Swap Price: CAD$ 59.00/MWh</w:t>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t>A swaption is an option to enter into a fixed price swap at a future date.  The exercise of the option must be made by the swaption expiration date.  If exercised, the purchaser would then hold a wholesale firm On-Peak power swap (physical or financial) at the predetermined swap price.  On-Peak delivery hours are hours ending 8 to 23 on any Monday through Friday, excluding holidays.</w:t>
      </w:r>
    </w:p>
    <w:p>
      <w:pPr>
        <w:pStyle w:val="Normal"/>
        <w:autoSpaceDE w:val="false"/>
        <w:spacing w:lineRule="atLeast" w:line="240"/>
        <w:rPr>
          <w:rFonts w:ascii="Arial" w:hAnsi="Arial" w:cs="Arial"/>
          <w:color w:val="000000"/>
          <w:sz w:val="22"/>
        </w:rPr>
      </w:pPr>
      <w:r>
        <w:rPr>
          <w:rFonts w:cs="Arial" w:ascii="Arial" w:hAnsi="Arial"/>
          <w:color w:val="000000"/>
          <w:sz w:val="22"/>
        </w:rPr>
      </w:r>
    </w:p>
    <w:p>
      <w:pPr>
        <w:pStyle w:val="Normal"/>
        <w:autoSpaceDE w:val="false"/>
        <w:spacing w:lineRule="atLeast" w:line="240"/>
        <w:rPr>
          <w:rFonts w:ascii="Arial" w:hAnsi="Arial" w:cs="Arial"/>
          <w:color w:val="000000"/>
          <w:sz w:val="22"/>
        </w:rPr>
      </w:pPr>
      <w:r>
        <w:rPr>
          <w:rFonts w:cs="Arial" w:ascii="Arial" w:hAnsi="Arial"/>
          <w:color w:val="000000"/>
          <w:sz w:val="22"/>
        </w:rPr>
      </w:r>
    </w:p>
    <w:p>
      <w:pPr>
        <w:pStyle w:val="Normal"/>
        <w:keepNext w:val="true"/>
        <w:autoSpaceDE w:val="false"/>
        <w:spacing w:lineRule="atLeast" w:line="240"/>
        <w:rPr>
          <w:rFonts w:ascii="Arial" w:hAnsi="Arial" w:cs="Arial"/>
          <w:b/>
          <w:bCs/>
          <w:color w:val="000000"/>
          <w:sz w:val="22"/>
        </w:rPr>
      </w:pPr>
      <w:r>
        <w:rPr>
          <w:rFonts w:cs="Arial" w:ascii="Arial" w:hAnsi="Arial"/>
          <w:b/>
          <w:bCs/>
          <w:color w:val="000000"/>
          <w:sz w:val="22"/>
        </w:rPr>
        <w:t>3.</w:t>
        <w:tab/>
        <w:t>Product: 500MW Ontario IMO Peak Power Monthly Call Option</w:t>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t>Indicative Call Option Price: CAD$ 4.75/MWh</w:t>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t>Option Term: November 1st 2001 to February 28th 2002</w:t>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t>Monthly Strike (Swap) Price: CAD$ 59.00/MWh</w:t>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t xml:space="preserve">Exercise Date: Second Penultimate NERC business day prior to the month in which the monthly term commences. </w:t>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t>The owner of the call option would have the right, but the obligation, to enter into monthly On-Peak power swaps at the predetermined price (strike price) by exercising the call option prior to the monthly exercise date.  If exercised, the purchaser would then hold a wholesale firm On-Peak power swap (physical or financial) at the predetermined swap price for the applicable month (November, December, January, or February).  On-Peak delivery hours are hours ending 8 to 23 on any Monday through Friday, excluding holidays.</w:t>
      </w:r>
    </w:p>
    <w:p>
      <w:pPr>
        <w:pStyle w:val="Normal"/>
        <w:autoSpaceDE w:val="false"/>
        <w:spacing w:lineRule="atLeast" w:line="240"/>
        <w:ind w:start="720" w:end="0"/>
        <w:rPr>
          <w:rFonts w:ascii="Arial" w:hAnsi="Arial" w:cs="Arial"/>
          <w:color w:val="000000"/>
          <w:sz w:val="22"/>
        </w:rPr>
      </w:pPr>
      <w:r>
        <w:rPr>
          <w:rFonts w:cs="Arial" w:ascii="Arial" w:hAnsi="Arial"/>
          <w:color w:val="000000"/>
          <w:sz w:val="22"/>
        </w:rPr>
      </w:r>
    </w:p>
    <w:p>
      <w:pPr>
        <w:pStyle w:val="Normal"/>
        <w:autoSpaceDE w:val="false"/>
        <w:spacing w:lineRule="atLeast" w:line="240"/>
        <w:rPr>
          <w:rFonts w:ascii="Arial" w:hAnsi="Arial" w:cs="Arial"/>
          <w:color w:val="000000"/>
          <w:sz w:val="22"/>
        </w:rPr>
      </w:pPr>
      <w:r>
        <w:rPr>
          <w:rFonts w:cs="Arial" w:ascii="Arial" w:hAnsi="Arial"/>
          <w:color w:val="000000"/>
          <w:sz w:val="22"/>
        </w:rPr>
      </w:r>
    </w:p>
    <w:p>
      <w:pPr>
        <w:pStyle w:val="Heading1"/>
        <w:ind w:hanging="0" w:start="0"/>
        <w:rPr/>
      </w:pPr>
      <w:r>
        <w:rPr/>
        <w:t>Conditions</w:t>
      </w:r>
    </w:p>
    <w:p>
      <w:pPr>
        <w:pStyle w:val="Normal"/>
        <w:autoSpaceDE w:val="false"/>
        <w:spacing w:lineRule="atLeast" w:line="240"/>
        <w:rPr>
          <w:rFonts w:ascii="Arial" w:hAnsi="Arial" w:cs="Arial"/>
          <w:b/>
          <w:bCs/>
          <w:color w:val="000000"/>
          <w:sz w:val="22"/>
        </w:rPr>
      </w:pPr>
      <w:r>
        <w:rPr>
          <w:rFonts w:cs="Arial" w:ascii="Arial" w:hAnsi="Arial"/>
          <w:b/>
          <w:bCs/>
          <w:color w:val="000000"/>
          <w:sz w:val="22"/>
        </w:rPr>
      </w:r>
    </w:p>
    <w:p>
      <w:pPr>
        <w:pStyle w:val="BodyText"/>
        <w:keepNext w:val="false"/>
        <w:rPr/>
      </w:pPr>
      <w:r>
        <w:rPr/>
        <w:t>The Proposal presented by ECC is for discussion purposes only.  The prices set forth herein are indicative prices only, and are subject to change or revision until, if ever, a definitive agreement relating to the Proposal is executed.  The Proposal does not constitute an offer by ECC and is not intended to create a binding or enforceable contract, commitment or obligation and may not be relied on by either the Province or ECC as a basis for a contract by estoppel or otherwise.  Consummation of any transaction is subject to, among other things, negotiation, execution and delivery of a definitive agreement.</w:t>
      </w:r>
    </w:p>
    <w:p>
      <w:pPr>
        <w:pStyle w:val="BodyText"/>
        <w:keepNext w:val="false"/>
        <w:rPr/>
      </w:pPr>
      <w:r>
        <w:rPr/>
      </w:r>
    </w:p>
    <w:p>
      <w:pPr>
        <w:pStyle w:val="BodyText"/>
        <w:keepNext w:val="false"/>
        <w:rPr>
          <w:b/>
          <w:bCs/>
        </w:rPr>
      </w:pPr>
      <w:r>
        <w:rPr>
          <w:b/>
          <w:bCs/>
        </w:rPr>
        <w:t>Confidentiality</w:t>
      </w:r>
    </w:p>
    <w:p>
      <w:pPr>
        <w:pStyle w:val="BodyText"/>
        <w:keepNext w:val="false"/>
        <w:rPr>
          <w:b/>
          <w:bCs/>
        </w:rPr>
      </w:pPr>
      <w:r>
        <w:rPr>
          <w:b/>
          <w:bCs/>
        </w:rPr>
      </w:r>
    </w:p>
    <w:p>
      <w:pPr>
        <w:pStyle w:val="BodyText"/>
        <w:keepNext w:val="false"/>
        <w:rPr/>
      </w:pPr>
      <w:r>
        <w:rPr/>
        <w:t>This Proposal contains confidential and proprietary information of ECC and, unless otherwise required by law, shall not be disclosed by the Province to any third parties other than those who are representing the Province in connection with an evaluation of the Proposal and who have agreed to keep such information confidential.   The Province shall not use this Proposal other than for the purpose of completing a transaction with ECC.</w:t>
      </w:r>
    </w:p>
    <w:p>
      <w:pPr>
        <w:pStyle w:val="Normal"/>
        <w:rPr>
          <w:rFonts w:ascii="Arial" w:hAnsi="Arial" w:cs="Arial"/>
          <w:sz w:val="22"/>
        </w:rPr>
      </w:pPr>
      <w:r>
        <w:rPr>
          <w:rFonts w:cs="Arial" w:ascii="Arial" w:hAnsi="Arial"/>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ascii="Arial" w:hAnsi="Arial" w:cs="Arial"/>
      <w:b/>
      <w:bCs/>
      <w:color w:val="000000"/>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autoSpaceDE w:val="false"/>
      <w:spacing w:lineRule="atLeast" w:line="240"/>
    </w:pPr>
    <w:rPr>
      <w:rFonts w:ascii="Arial" w:hAnsi="Arial" w:cs="Arial"/>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2001-07-05T13:11:00Z</dcterms:created>
  <dc:creator>cgaffne</dc:creator>
  <dc:description/>
  <dc:language>en-CA</dc:language>
  <cp:lastModifiedBy>cgaffne</cp:lastModifiedBy>
  <dcterms:modified xsi:type="dcterms:W3CDTF">2001-07-05T13:49:00Z</dcterms:modified>
  <cp:revision>3</cp:revision>
  <dc:subject/>
  <dc:title>Enron Canada Corp</dc:title>
</cp:coreProperties>
</file>