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b/>
          <w:color w:val="0000FF"/>
          <w:sz w:val="24"/>
        </w:rPr>
        <w:t>5</w:t>
      </w:r>
      <w:r>
        <w:rPr>
          <w:b/>
          <w:color w:val="0000FF"/>
          <w:sz w:val="24"/>
          <w:vertAlign w:val="superscript"/>
        </w:rPr>
        <w:t>th</w:t>
      </w:r>
      <w:r>
        <w:rPr>
          <w:b/>
          <w:color w:val="0000FF"/>
          <w:sz w:val="24"/>
        </w:rPr>
        <w:t xml:space="preserve"> Annual KNOWLEDGE FORUM</w:t>
      </w:r>
    </w:p>
    <w:p>
      <w:pPr>
        <w:pStyle w:val="Normal"/>
        <w:jc w:val="center"/>
        <w:rPr>
          <w:b/>
          <w:color w:val="0000FF"/>
          <w:sz w:val="24"/>
        </w:rPr>
      </w:pPr>
      <w:r>
        <w:rPr>
          <w:b/>
          <w:color w:val="0000FF"/>
          <w:sz w:val="24"/>
        </w:rPr>
        <w:t>New Patterns of Management in the Knowledge Economy</w:t>
      </w:r>
    </w:p>
    <w:p>
      <w:pPr>
        <w:pStyle w:val="Normal"/>
        <w:jc w:val="center"/>
        <w:rPr>
          <w:b/>
          <w:color w:val="0000FF"/>
          <w:sz w:val="24"/>
        </w:rPr>
      </w:pPr>
      <w:r>
        <w:rPr>
          <w:b/>
          <w:color w:val="0000FF"/>
          <w:sz w:val="24"/>
        </w:rPr>
      </w:r>
    </w:p>
    <w:p>
      <w:pPr>
        <w:pStyle w:val="Normal"/>
        <w:jc w:val="center"/>
        <w:rPr/>
      </w:pPr>
      <w:r>
        <w:rPr/>
        <w:t>Friday, September 21, 2001</w:t>
      </w:r>
    </w:p>
    <w:p>
      <w:pPr>
        <w:pStyle w:val="Normal"/>
        <w:jc w:val="center"/>
        <w:rPr>
          <w:sz w:val="24"/>
        </w:rPr>
      </w:pPr>
      <w:r>
        <w:rPr/>
        <w:t>Arthur Andersen Auditorium, Haas School of Business</w:t>
      </w:r>
    </w:p>
    <w:p>
      <w:pPr>
        <w:pStyle w:val="Normal"/>
        <w:rPr>
          <w:sz w:val="24"/>
        </w:rPr>
      </w:pPr>
      <w:r>
        <w:rPr>
          <w:sz w:val="24"/>
        </w:rPr>
      </w:r>
    </w:p>
    <w:p>
      <w:pPr>
        <w:pStyle w:val="Normal"/>
        <w:rPr/>
      </w:pPr>
      <w:r>
        <w:rPr>
          <w:sz w:val="22"/>
        </w:rPr>
        <w:t>9:00 am – 9:10 am</w:t>
      </w:r>
      <w:r>
        <w:rPr>
          <w:sz w:val="24"/>
        </w:rPr>
        <w:tab/>
        <w:tab/>
        <w:t>Opening Remarks</w:t>
      </w:r>
    </w:p>
    <w:p>
      <w:pPr>
        <w:pStyle w:val="HTMLBody"/>
        <w:rPr/>
      </w:pPr>
      <w:r>
        <w:rPr>
          <w:rFonts w:cs="Times New Roman" w:ascii="Times New Roman" w:hAnsi="Times New Roman"/>
        </w:rPr>
        <w:tab/>
        <w:tab/>
        <w:tab/>
        <w:tab/>
      </w:r>
      <w:r>
        <w:rPr>
          <w:rFonts w:cs="Times New Roman" w:ascii="Times New Roman" w:hAnsi="Times New Roman"/>
          <w:color w:val="800080"/>
        </w:rPr>
        <w:t>Laura D’Andrea Tyson</w:t>
      </w:r>
    </w:p>
    <w:p>
      <w:pPr>
        <w:pStyle w:val="Normal"/>
        <w:rPr>
          <w:rFonts w:ascii="Times New Roman" w:hAnsi="Times New Roman" w:cs="Times New Roman"/>
          <w:color w:val="800080"/>
          <w:sz w:val="22"/>
        </w:rPr>
      </w:pPr>
      <w:r>
        <w:rPr>
          <w:rFonts w:cs="Times New Roman"/>
          <w:color w:val="800080"/>
          <w:sz w:val="22"/>
        </w:rPr>
      </w:r>
    </w:p>
    <w:p>
      <w:pPr>
        <w:pStyle w:val="Normal"/>
        <w:rPr/>
      </w:pPr>
      <w:r>
        <w:rPr>
          <w:sz w:val="22"/>
        </w:rPr>
        <w:t>9:10 am – 9: 40 am</w:t>
      </w:r>
      <w:r>
        <w:rPr>
          <w:sz w:val="24"/>
        </w:rPr>
        <w:tab/>
        <w:tab/>
        <w:t>Keynote</w:t>
      </w:r>
    </w:p>
    <w:p>
      <w:pPr>
        <w:pStyle w:val="HTMLBody"/>
        <w:rPr/>
      </w:pPr>
      <w:r>
        <w:rPr>
          <w:rFonts w:cs="Times New Roman" w:ascii="Times New Roman" w:hAnsi="Times New Roman"/>
        </w:rPr>
        <w:tab/>
        <w:tab/>
        <w:tab/>
        <w:tab/>
      </w:r>
      <w:r>
        <w:rPr>
          <w:rFonts w:cs="Times New Roman" w:ascii="Times New Roman" w:hAnsi="Times New Roman"/>
          <w:color w:val="800080"/>
        </w:rPr>
        <w:t>Monte Zweben</w:t>
      </w:r>
    </w:p>
    <w:p>
      <w:pPr>
        <w:pStyle w:val="Normal"/>
        <w:rPr>
          <w:rFonts w:ascii="Times New Roman" w:hAnsi="Times New Roman" w:cs="Times New Roman"/>
          <w:color w:val="800080"/>
          <w:sz w:val="22"/>
        </w:rPr>
      </w:pPr>
      <w:r>
        <w:rPr>
          <w:rFonts w:cs="Times New Roman"/>
          <w:color w:val="800080"/>
          <w:sz w:val="22"/>
        </w:rPr>
      </w:r>
    </w:p>
    <w:p>
      <w:pPr>
        <w:pStyle w:val="Normal"/>
        <w:rPr>
          <w:b/>
          <w:color w:val="800000"/>
          <w:sz w:val="24"/>
        </w:rPr>
      </w:pPr>
      <w:r>
        <w:rPr>
          <w:sz w:val="22"/>
        </w:rPr>
        <w:t>9:40 am – 10:50 am</w:t>
      </w:r>
      <w:r>
        <w:rPr>
          <w:sz w:val="24"/>
        </w:rPr>
        <w:tab/>
        <w:tab/>
      </w:r>
      <w:r>
        <w:rPr>
          <w:b/>
          <w:color w:val="0000FF"/>
          <w:sz w:val="24"/>
          <w:u w:val="single"/>
        </w:rPr>
        <w:t>New Organizational Linkages: Demystifying B2B</w:t>
      </w:r>
    </w:p>
    <w:p>
      <w:pPr>
        <w:pStyle w:val="Normal"/>
        <w:rPr>
          <w:color w:val="FF0000"/>
        </w:rPr>
      </w:pPr>
      <w:r>
        <w:rPr/>
        <w:tab/>
        <w:tab/>
        <w:tab/>
        <w:tab/>
        <w:t>Moderator:</w:t>
        <w:tab/>
      </w:r>
      <w:r>
        <w:rPr>
          <w:color w:val="800080"/>
        </w:rPr>
        <w:t>Tom Stewart</w:t>
      </w:r>
    </w:p>
    <w:p>
      <w:pPr>
        <w:pStyle w:val="Normal"/>
        <w:rPr/>
      </w:pPr>
      <w:r>
        <w:rPr>
          <w:color w:val="FF0000"/>
        </w:rPr>
        <w:tab/>
        <w:tab/>
        <w:tab/>
        <w:tab/>
      </w:r>
      <w:r>
        <w:rPr/>
        <w:t>Panel:</w:t>
        <w:tab/>
        <w:tab/>
      </w:r>
      <w:r>
        <w:rPr>
          <w:color w:val="800080"/>
        </w:rPr>
        <w:t>John Seely Brown</w:t>
      </w:r>
    </w:p>
    <w:p>
      <w:pPr>
        <w:pStyle w:val="Normal"/>
        <w:ind w:firstLine="720" w:start="3600" w:end="0"/>
        <w:rPr>
          <w:color w:val="800080"/>
        </w:rPr>
      </w:pPr>
      <w:r>
        <w:rPr>
          <w:color w:val="800080"/>
        </w:rPr>
        <w:t>John Hagel</w:t>
      </w:r>
    </w:p>
    <w:p>
      <w:pPr>
        <w:pStyle w:val="Normal"/>
        <w:ind w:firstLine="720" w:start="3600" w:end="0"/>
        <w:rPr>
          <w:color w:val="800080"/>
        </w:rPr>
      </w:pPr>
      <w:r>
        <w:rPr>
          <w:color w:val="800080"/>
        </w:rPr>
        <w:t>Warren Karlenzig</w:t>
      </w:r>
    </w:p>
    <w:p>
      <w:pPr>
        <w:pStyle w:val="Normal"/>
        <w:ind w:firstLine="720" w:start="3600" w:end="0"/>
        <w:rPr>
          <w:color w:val="800080"/>
        </w:rPr>
      </w:pPr>
      <w:r>
        <w:rPr>
          <w:color w:val="800080"/>
        </w:rPr>
        <w:t>Mark Krueger</w:t>
      </w:r>
    </w:p>
    <w:p>
      <w:pPr>
        <w:pStyle w:val="Normal"/>
        <w:rPr/>
      </w:pPr>
      <w:r>
        <w:rPr/>
        <w:tab/>
        <w:tab/>
        <w:tab/>
        <w:tab/>
        <w:tab/>
        <w:tab/>
      </w:r>
      <w:r>
        <w:rPr>
          <w:color w:val="800080"/>
        </w:rPr>
        <w:t>Tom Stewart</w:t>
      </w:r>
    </w:p>
    <w:p>
      <w:pPr>
        <w:pStyle w:val="Normal"/>
        <w:rPr>
          <w:color w:val="800080"/>
          <w:sz w:val="22"/>
        </w:rPr>
      </w:pPr>
      <w:r>
        <w:rPr>
          <w:color w:val="800080"/>
          <w:sz w:val="22"/>
        </w:rPr>
      </w:r>
    </w:p>
    <w:p>
      <w:pPr>
        <w:pStyle w:val="Normal"/>
        <w:rPr/>
      </w:pPr>
      <w:r>
        <w:rPr>
          <w:sz w:val="22"/>
        </w:rPr>
        <w:t>10:50 am – 11:00 am</w:t>
      </w:r>
      <w:r>
        <w:rPr>
          <w:sz w:val="24"/>
        </w:rPr>
        <w:tab/>
        <w:tab/>
        <w:t>Break</w:t>
      </w:r>
    </w:p>
    <w:p>
      <w:pPr>
        <w:pStyle w:val="Normal"/>
        <w:rPr>
          <w:sz w:val="24"/>
        </w:rPr>
      </w:pPr>
      <w:r>
        <w:rPr>
          <w:sz w:val="24"/>
        </w:rPr>
      </w:r>
    </w:p>
    <w:p>
      <w:pPr>
        <w:pStyle w:val="BodyTextIndent"/>
        <w:rPr/>
      </w:pPr>
      <w:r>
        <w:rPr>
          <w:sz w:val="22"/>
        </w:rPr>
        <w:t>11:00 am – 12:30 pm</w:t>
      </w:r>
      <w:r>
        <w:rPr/>
        <w:tab/>
      </w:r>
      <w:r>
        <w:rPr>
          <w:b/>
          <w:color w:val="0000FF"/>
          <w:u w:val="single"/>
        </w:rPr>
        <w:t>New Organizational Structure: Configuring Knowledge-Based</w:t>
      </w:r>
      <w:r>
        <w:rPr>
          <w:b/>
          <w:color w:val="0000FF"/>
        </w:rPr>
        <w:t xml:space="preserve"> </w:t>
      </w:r>
      <w:r>
        <w:rPr>
          <w:b/>
          <w:color w:val="0000FF"/>
          <w:u w:val="single"/>
        </w:rPr>
        <w:t>Enterprises</w:t>
      </w:r>
    </w:p>
    <w:p>
      <w:pPr>
        <w:pStyle w:val="Normal"/>
        <w:rPr/>
      </w:pPr>
      <w:r>
        <w:rPr/>
        <w:tab/>
        <w:tab/>
        <w:tab/>
        <w:tab/>
        <w:t>Moderator:</w:t>
        <w:tab/>
      </w:r>
      <w:r>
        <w:rPr>
          <w:color w:val="800080"/>
        </w:rPr>
        <w:t>Carla O’Dell</w:t>
      </w:r>
    </w:p>
    <w:p>
      <w:pPr>
        <w:pStyle w:val="Normal"/>
        <w:rPr/>
      </w:pPr>
      <w:r>
        <w:rPr/>
        <w:tab/>
        <w:tab/>
        <w:tab/>
        <w:tab/>
        <w:t>Panel:</w:t>
        <w:tab/>
        <w:tab/>
      </w:r>
      <w:r>
        <w:rPr>
          <w:color w:val="800080"/>
        </w:rPr>
        <w:t>Seiji Horibuchi</w:t>
      </w:r>
    </w:p>
    <w:p>
      <w:pPr>
        <w:pStyle w:val="Normal"/>
        <w:ind w:firstLine="720" w:start="3600" w:end="0"/>
        <w:rPr>
          <w:color w:val="800080"/>
        </w:rPr>
      </w:pPr>
      <w:r>
        <w:rPr>
          <w:color w:val="800080"/>
        </w:rPr>
        <w:t>Paul Carlile</w:t>
      </w:r>
    </w:p>
    <w:p>
      <w:pPr>
        <w:pStyle w:val="Normal"/>
        <w:rPr/>
      </w:pPr>
      <w:r>
        <w:rPr/>
        <w:tab/>
        <w:tab/>
        <w:tab/>
        <w:tab/>
        <w:tab/>
        <w:tab/>
      </w:r>
      <w:r>
        <w:rPr>
          <w:color w:val="800080"/>
        </w:rPr>
        <w:t>Jeffrey Rigsby</w:t>
      </w:r>
    </w:p>
    <w:p>
      <w:pPr>
        <w:pStyle w:val="Normal"/>
        <w:rPr/>
      </w:pPr>
      <w:r>
        <w:rPr/>
        <w:tab/>
        <w:tab/>
        <w:tab/>
        <w:tab/>
        <w:tab/>
        <w:tab/>
      </w:r>
      <w:r>
        <w:rPr>
          <w:color w:val="800080"/>
        </w:rPr>
        <w:t>Carla O’Dell</w:t>
      </w:r>
    </w:p>
    <w:p>
      <w:pPr>
        <w:pStyle w:val="Normal"/>
        <w:rPr>
          <w:color w:val="800080"/>
        </w:rPr>
      </w:pPr>
      <w:r>
        <w:rPr>
          <w:color w:val="800080"/>
        </w:rPr>
      </w:r>
    </w:p>
    <w:p>
      <w:pPr>
        <w:pStyle w:val="Normal"/>
        <w:rPr/>
      </w:pPr>
      <w:r>
        <w:rPr>
          <w:sz w:val="22"/>
        </w:rPr>
        <w:t>12:30 pm – 1:30 pm</w:t>
      </w:r>
      <w:r>
        <w:rPr>
          <w:sz w:val="24"/>
        </w:rPr>
        <w:tab/>
        <w:tab/>
        <w:t>Lunch &amp; Keynote</w:t>
      </w:r>
    </w:p>
    <w:p>
      <w:pPr>
        <w:pStyle w:val="Normal"/>
        <w:ind w:firstLine="720" w:start="2160" w:end="0"/>
        <w:rPr/>
      </w:pPr>
      <w:r>
        <w:rPr>
          <w:color w:val="800080"/>
        </w:rPr>
        <w:t>Peter Senge</w:t>
      </w:r>
      <w:r>
        <w:rPr/>
        <w:t xml:space="preserve"> (via videotape)</w:t>
      </w:r>
    </w:p>
    <w:p>
      <w:pPr>
        <w:pStyle w:val="HTMLBody"/>
        <w:rPr>
          <w:rFonts w:ascii="Times New Roman" w:hAnsi="Times New Roman" w:cs="Times New Roman"/>
        </w:rPr>
      </w:pPr>
      <w:r>
        <w:rPr>
          <w:rFonts w:cs="Times New Roman" w:ascii="Times New Roman" w:hAnsi="Times New Roman"/>
        </w:rPr>
      </w:r>
    </w:p>
    <w:p>
      <w:pPr>
        <w:pStyle w:val="BodyText"/>
        <w:ind w:hanging="2880" w:start="2880" w:end="0"/>
        <w:rPr>
          <w:color w:val="800080"/>
        </w:rPr>
      </w:pPr>
      <w:r>
        <w:rPr>
          <w:sz w:val="22"/>
        </w:rPr>
        <w:t>1:30 pm – 3:15 pm</w:t>
      </w:r>
      <w:r>
        <w:rPr/>
        <w:tab/>
      </w:r>
      <w:r>
        <w:rPr>
          <w:b/>
          <w:color w:val="0000FF"/>
          <w:u w:val="single"/>
        </w:rPr>
        <w:t>New Patterns of Management: Preparing for the Knowledge</w:t>
      </w:r>
      <w:r>
        <w:rPr>
          <w:b/>
          <w:color w:val="0000FF"/>
        </w:rPr>
        <w:t xml:space="preserve"> </w:t>
      </w:r>
      <w:r>
        <w:rPr>
          <w:b/>
          <w:color w:val="0000FF"/>
          <w:u w:val="single"/>
        </w:rPr>
        <w:t>Economy</w:t>
      </w:r>
    </w:p>
    <w:p>
      <w:pPr>
        <w:pStyle w:val="Normal"/>
        <w:rPr/>
      </w:pPr>
      <w:r>
        <w:rPr/>
        <w:tab/>
        <w:tab/>
        <w:tab/>
        <w:tab/>
        <w:t>Moderator:</w:t>
        <w:tab/>
      </w:r>
      <w:r>
        <w:rPr>
          <w:color w:val="800080"/>
        </w:rPr>
        <w:t>David Teece</w:t>
      </w:r>
    </w:p>
    <w:p>
      <w:pPr>
        <w:pStyle w:val="Normal"/>
        <w:rPr/>
      </w:pPr>
      <w:r>
        <w:rPr/>
        <w:tab/>
        <w:tab/>
        <w:tab/>
        <w:tab/>
        <w:t>Panel:</w:t>
        <w:tab/>
        <w:tab/>
      </w:r>
      <w:r>
        <w:rPr>
          <w:color w:val="800080"/>
        </w:rPr>
        <w:t>Ikujiro Nonaka</w:t>
      </w:r>
    </w:p>
    <w:p>
      <w:pPr>
        <w:pStyle w:val="Normal"/>
        <w:rPr/>
      </w:pPr>
      <w:r>
        <w:rPr/>
        <w:tab/>
        <w:tab/>
        <w:tab/>
        <w:tab/>
        <w:tab/>
        <w:tab/>
      </w:r>
      <w:r>
        <w:rPr>
          <w:color w:val="800080"/>
        </w:rPr>
        <w:t>Saburo Kobayashi</w:t>
      </w:r>
    </w:p>
    <w:p>
      <w:pPr>
        <w:pStyle w:val="Normal"/>
        <w:rPr/>
      </w:pPr>
      <w:r>
        <w:rPr/>
        <w:tab/>
        <w:tab/>
        <w:tab/>
        <w:tab/>
        <w:tab/>
        <w:tab/>
      </w:r>
      <w:r>
        <w:rPr>
          <w:color w:val="800080"/>
        </w:rPr>
        <w:t>Bill Moggridge</w:t>
      </w:r>
    </w:p>
    <w:p>
      <w:pPr>
        <w:pStyle w:val="Normal"/>
        <w:rPr>
          <w:color w:val="800080"/>
        </w:rPr>
      </w:pPr>
      <w:r>
        <w:rPr>
          <w:color w:val="800080"/>
        </w:rPr>
      </w:r>
    </w:p>
    <w:p>
      <w:pPr>
        <w:pStyle w:val="Normal"/>
        <w:rPr/>
      </w:pPr>
      <w:r>
        <w:rPr>
          <w:sz w:val="22"/>
        </w:rPr>
        <w:t>3:15 pm – 3:30 pm</w:t>
      </w:r>
      <w:r>
        <w:rPr>
          <w:sz w:val="24"/>
        </w:rPr>
        <w:tab/>
        <w:tab/>
        <w:t>Closing Remarks</w:t>
      </w:r>
    </w:p>
    <w:p>
      <w:pPr>
        <w:pStyle w:val="HTMLBody"/>
        <w:rPr>
          <w:rFonts w:ascii="Times New Roman" w:hAnsi="Times New Roman" w:cs="Times New Roman"/>
        </w:rPr>
      </w:pPr>
      <w:r>
        <w:rPr>
          <w:rFonts w:cs="Times New Roman" w:ascii="Times New Roman" w:hAnsi="Times New Roman"/>
        </w:rPr>
        <w:tab/>
        <w:tab/>
        <w:tab/>
        <w:tab/>
      </w:r>
      <w:r>
        <w:rPr>
          <w:rFonts w:cs="Times New Roman" w:ascii="Times New Roman" w:hAnsi="Times New Roman"/>
          <w:color w:val="800080"/>
        </w:rPr>
        <w:t>Ikujiro Nonaka</w:t>
      </w:r>
      <w:r>
        <w:rPr>
          <w:rFonts w:cs="Times New Roman" w:ascii="Times New Roman" w:hAnsi="Times New Roman"/>
        </w:rPr>
        <w:t xml:space="preserve"> and </w:t>
      </w:r>
      <w:r>
        <w:rPr>
          <w:rFonts w:cs="Times New Roman" w:ascii="Times New Roman" w:hAnsi="Times New Roman"/>
          <w:color w:val="800080"/>
        </w:rPr>
        <w:t>David Teece</w:t>
      </w:r>
    </w:p>
    <w:p>
      <w:pPr>
        <w:pStyle w:val="Normal"/>
        <w:rPr>
          <w:rFonts w:ascii="Times New Roman" w:hAnsi="Times New Roman" w:cs="Times New Roman"/>
        </w:rPr>
      </w:pPr>
      <w:r>
        <w:rPr>
          <w:rFonts w:cs="Times New Roman"/>
        </w:rPr>
      </w:r>
    </w:p>
    <w:p>
      <w:pPr>
        <w:pStyle w:val="Normal"/>
        <w:rPr/>
      </w:pPr>
      <w:r>
        <w:rPr>
          <w:sz w:val="22"/>
        </w:rPr>
        <w:t>3:30 pm</w:t>
      </w:r>
      <w:r>
        <w:rPr>
          <w:sz w:val="24"/>
        </w:rPr>
        <w:tab/>
        <w:tab/>
        <w:tab/>
        <w:t>Final Close</w:t>
      </w:r>
    </w:p>
    <w:p>
      <w:pPr>
        <w:pStyle w:val="Heading4"/>
        <w:ind w:hanging="0" w:start="0"/>
        <w:rPr>
          <w:sz w:val="24"/>
          <w:lang w:val="en-US"/>
        </w:rPr>
      </w:pPr>
      <w:r>
        <w:rPr>
          <w:sz w:val="24"/>
          <w:lang w:val="en-US"/>
        </w:rPr>
      </w:r>
    </w:p>
    <w:p>
      <w:pPr>
        <w:pStyle w:val="Heading4"/>
        <w:ind w:hanging="0" w:start="0"/>
        <w:rPr/>
      </w:pPr>
      <w:r>
        <w:rPr/>
        <w:t>Laura D’Andrea Tyson</w:t>
      </w:r>
    </w:p>
    <w:p>
      <w:pPr>
        <w:pStyle w:val="Normal"/>
        <w:rPr/>
      </w:pPr>
      <w:r>
        <w:rPr/>
        <w:t xml:space="preserve">Dean, Haas School of Business, University of California at Berkeley. Dr. Tyson served in the Clinton Administration from January 1993 through December 1996. Between February 1995 and December 1996 she served as the President’s National Economic Adviser. </w:t>
      </w:r>
    </w:p>
    <w:p>
      <w:pPr>
        <w:pStyle w:val="Normal"/>
        <w:rPr/>
      </w:pPr>
      <w:r>
        <w:rPr/>
      </w:r>
    </w:p>
    <w:p>
      <w:pPr>
        <w:pStyle w:val="Heading4"/>
        <w:ind w:hanging="0" w:start="0"/>
        <w:rPr>
          <w:lang w:val="en-US"/>
        </w:rPr>
      </w:pPr>
      <w:r>
        <w:rPr>
          <w:lang w:val="en-US"/>
        </w:rPr>
        <w:t>Monte Zweben</w:t>
      </w:r>
    </w:p>
    <w:p>
      <w:pPr>
        <w:pStyle w:val="Normal"/>
        <w:rPr/>
      </w:pPr>
      <w:r>
        <w:rPr/>
        <w:t xml:space="preserve">Prior to founding Blue Martini, Monte Zweben was V.P. and general manager of PeopleSoft's Manufacturing Industry Unit, and prior to that co-founded Red Pepper Software Company in 1992.  No stranger to knowledge issues, Zweben was deputy branch chief at NASA Ames Research Center, where he co-managed NASA's principal artificial intelligence laboratory.  Zweben received a Master of Science degree in computer science from Stanford University.  </w:t>
      </w:r>
    </w:p>
    <w:p>
      <w:pPr>
        <w:pStyle w:val="Normal"/>
        <w:rPr>
          <w:color w:val="800080"/>
        </w:rPr>
      </w:pPr>
      <w:r>
        <w:rPr>
          <w:color w:val="800080"/>
        </w:rPr>
      </w:r>
    </w:p>
    <w:p>
      <w:pPr>
        <w:pStyle w:val="Heading4"/>
        <w:ind w:hanging="0" w:start="0"/>
        <w:rPr>
          <w:color w:val="800080"/>
          <w:lang w:val="en-US"/>
        </w:rPr>
      </w:pPr>
      <w:r>
        <w:rPr>
          <w:color w:val="800080"/>
          <w:lang w:val="en-US"/>
        </w:rPr>
      </w:r>
    </w:p>
    <w:p>
      <w:pPr>
        <w:pStyle w:val="Heading4"/>
        <w:ind w:hanging="0" w:start="0"/>
        <w:rPr>
          <w:lang w:val="en-US"/>
        </w:rPr>
      </w:pPr>
      <w:r>
        <w:rPr>
          <w:lang w:val="en-US"/>
        </w:rPr>
      </w:r>
    </w:p>
    <w:p>
      <w:pPr>
        <w:pStyle w:val="Heading4"/>
        <w:ind w:hanging="0" w:start="0"/>
        <w:rPr>
          <w:color w:val="000000"/>
          <w:lang w:val="en-US"/>
        </w:rPr>
      </w:pPr>
      <w:r>
        <w:rPr>
          <w:lang w:val="en-US"/>
        </w:rPr>
        <w:t>David Teece</w:t>
      </w:r>
    </w:p>
    <w:p>
      <w:pPr>
        <w:pStyle w:val="Normal"/>
        <w:rPr/>
      </w:pPr>
      <w:r>
        <w:rPr/>
        <w:t>Director, Institute of Management, Innovation &amp; Organization; Professor, Haas School of Business, UC Berkeley. His current research interests include competitive performance of firms in the global marketplace, innovation and the organization of industry, technology policy, telecommunications policy, antitrust policy, and energy policy at the national and international levels.</w:t>
      </w:r>
    </w:p>
    <w:p>
      <w:pPr>
        <w:pStyle w:val="Normal"/>
        <w:rPr/>
      </w:pPr>
      <w:r>
        <w:rPr/>
      </w:r>
    </w:p>
    <w:p>
      <w:pPr>
        <w:pStyle w:val="Heading4"/>
        <w:ind w:hanging="0" w:start="0"/>
        <w:rPr>
          <w:lang w:val="en-US"/>
        </w:rPr>
      </w:pPr>
      <w:r>
        <w:rPr>
          <w:lang w:val="en-US"/>
        </w:rPr>
        <w:t>John Seely Brown</w:t>
      </w:r>
    </w:p>
    <w:p>
      <w:pPr>
        <w:pStyle w:val="Normal"/>
        <w:rPr/>
      </w:pPr>
      <w:r>
        <w:rPr/>
        <w:t>Chief Innovation Officer, 12 Entrepreneuring, an entrepreneurial operating company with offices in San Francisco and New York; Chief Scientist, Xerox. In June 2000, Brown stepped down from being the director of the Xerox Palo Alto Research Center (PARC), a position he held for the previous ten years. His personal research interests include digital culture, ubiquitous computing, design and organizational and individual learning. A major focus of Brown's research over the years has been in human and community learning.</w:t>
      </w:r>
    </w:p>
    <w:p>
      <w:pPr>
        <w:pStyle w:val="Normal"/>
        <w:rPr/>
      </w:pPr>
      <w:r>
        <w:rPr/>
      </w:r>
    </w:p>
    <w:p>
      <w:pPr>
        <w:pStyle w:val="Heading4"/>
        <w:ind w:hanging="0" w:start="0"/>
        <w:rPr>
          <w:lang w:val="en-US"/>
        </w:rPr>
      </w:pPr>
      <w:r>
        <w:rPr>
          <w:lang w:val="en-US"/>
        </w:rPr>
        <w:t>John Hagel</w:t>
      </w:r>
    </w:p>
    <w:p>
      <w:pPr>
        <w:pStyle w:val="Normal"/>
        <w:rPr/>
      </w:pPr>
      <w:r>
        <w:rPr>
          <w:lang w:val="en-CA"/>
        </w:rPr>
        <w:t xml:space="preserve">Chief Strategy Officer, 12 Entrepreneuring. He is the best-selling author of </w:t>
      </w:r>
      <w:r>
        <w:rPr>
          <w:i/>
          <w:lang w:val="en-CA"/>
        </w:rPr>
        <w:t>Net Gain: Expanding Markets Through Virtual Communities</w:t>
      </w:r>
      <w:r>
        <w:rPr>
          <w:lang w:val="en-CA"/>
        </w:rPr>
        <w:t xml:space="preserve"> and </w:t>
      </w:r>
      <w:r>
        <w:rPr>
          <w:i/>
          <w:lang w:val="en-CA"/>
        </w:rPr>
        <w:t>Net Worth: Shaping Markets When Customers Make the Rules.</w:t>
      </w:r>
      <w:r>
        <w:rPr>
          <w:lang w:val="en-CA"/>
        </w:rPr>
        <w:t xml:space="preserve"> The founders of 12 Entrepreneuring include Eric Greenberg (founder of Scient and Viant), Halsey Minor (CNET) and Benchmark Capital, among others. Board members include Netscape founder Marc Andreessen, eBay founder Pierre Omidyar, and Gateway founder Ted Waitt.</w:t>
      </w:r>
    </w:p>
    <w:p>
      <w:pPr>
        <w:pStyle w:val="Normal"/>
        <w:rPr>
          <w:lang w:val="en-CA"/>
        </w:rPr>
      </w:pPr>
      <w:r>
        <w:rPr>
          <w:lang w:val="en-CA"/>
        </w:rPr>
      </w:r>
    </w:p>
    <w:p>
      <w:pPr>
        <w:pStyle w:val="Heading4"/>
        <w:ind w:hanging="0" w:start="0"/>
        <w:rPr>
          <w:lang w:val="en-US"/>
        </w:rPr>
      </w:pPr>
      <w:r>
        <w:rPr>
          <w:lang w:val="en-US"/>
        </w:rPr>
        <w:t>Warren Karlenzig</w:t>
      </w:r>
    </w:p>
    <w:p>
      <w:pPr>
        <w:pStyle w:val="Normal"/>
        <w:rPr/>
      </w:pPr>
      <w:r>
        <w:rPr/>
        <w:t xml:space="preserve">Knowledge Services Lead, Dimension Data, an e-services solution provider for Global 1000 corporations with 20,000 employees in over 30 countries. Working with clients including ExxonMobil, Chevron, Texaco, Calpine, General Electric and Pacific Gas &amp; Electric, he has focused on value chain business issues involving enterprise portals, intranets, expert communities and collaboration. A former editor-in-chief of </w:t>
      </w:r>
      <w:r>
        <w:rPr>
          <w:i/>
        </w:rPr>
        <w:t xml:space="preserve">Knowledge Management </w:t>
      </w:r>
      <w:r>
        <w:rPr/>
        <w:t>magazine, he assigned the first known case study on corporate portals, published in 1998, and previously developed policy for numerous Federal entities including EPA, Dept. of Energy, and the White House Office of Science and Technology.</w:t>
      </w:r>
    </w:p>
    <w:p>
      <w:pPr>
        <w:pStyle w:val="Normal"/>
        <w:rPr/>
      </w:pPr>
      <w:r>
        <w:rPr/>
      </w:r>
    </w:p>
    <w:p>
      <w:pPr>
        <w:pStyle w:val="Heading4"/>
        <w:ind w:hanging="0" w:start="0"/>
        <w:rPr>
          <w:lang w:val="en-US"/>
        </w:rPr>
      </w:pPr>
      <w:r>
        <w:rPr>
          <w:lang w:val="en-US"/>
        </w:rPr>
        <w:t>Mark Krueger</w:t>
      </w:r>
    </w:p>
    <w:p>
      <w:pPr>
        <w:pStyle w:val="Normal"/>
        <w:rPr/>
      </w:pPr>
      <w:r>
        <w:rPr/>
        <w:t>Managing Director, Demand Fulfillment, answerthink, inc., a leading provider of technology-enabled business transformation solutions. answerthink has conducted 100 projects to intelligently and rapidly reduce overhead costs by 30% to 50% for a diverse set of companies experiencing significant business challenges ranging from a global provider of computer networking products and solutions, to a leading provider of high-growth communications services, and to a global transportation company.</w:t>
      </w:r>
    </w:p>
    <w:p>
      <w:pPr>
        <w:pStyle w:val="Normal"/>
        <w:rPr/>
      </w:pPr>
      <w:r>
        <w:rPr/>
      </w:r>
    </w:p>
    <w:p>
      <w:pPr>
        <w:pStyle w:val="Heading4"/>
        <w:ind w:hanging="0" w:start="0"/>
        <w:rPr>
          <w:lang w:val="en-US"/>
        </w:rPr>
      </w:pPr>
      <w:r>
        <w:rPr>
          <w:lang w:val="en-US"/>
        </w:rPr>
        <w:t>Tom Stewart</w:t>
      </w:r>
    </w:p>
    <w:p>
      <w:pPr>
        <w:pStyle w:val="Normal"/>
        <w:rPr/>
      </w:pPr>
      <w:r>
        <w:rPr>
          <w:color w:val="000000"/>
          <w:lang w:val="fr-FR"/>
        </w:rPr>
        <w:t xml:space="preserve">Writer, Fortune Magazine. </w:t>
      </w:r>
      <w:r>
        <w:rPr>
          <w:color w:val="000000"/>
        </w:rPr>
        <w:t xml:space="preserve">His monthly column, "The Leading Edge," is read by thousands of readers. Stewart joined </w:t>
      </w:r>
      <w:r>
        <w:rPr>
          <w:i/>
          <w:color w:val="000000"/>
        </w:rPr>
        <w:t>Fortune</w:t>
      </w:r>
      <w:r>
        <w:rPr>
          <w:color w:val="000000"/>
        </w:rPr>
        <w:t xml:space="preserve"> in 1989 and pioneered the field of intellectual capital in a series of landmark </w:t>
      </w:r>
      <w:r>
        <w:rPr>
          <w:i/>
          <w:color w:val="000000"/>
        </w:rPr>
        <w:t>Fortune</w:t>
      </w:r>
      <w:r>
        <w:rPr>
          <w:color w:val="000000"/>
        </w:rPr>
        <w:t xml:space="preserve"> articles that have earned him an international reputation as the leading expert on the subject.</w:t>
      </w:r>
    </w:p>
    <w:p>
      <w:pPr>
        <w:pStyle w:val="Normal"/>
        <w:rPr>
          <w:color w:val="000000"/>
        </w:rPr>
      </w:pPr>
      <w:r>
        <w:rPr>
          <w:color w:val="000000"/>
        </w:rPr>
      </w:r>
    </w:p>
    <w:p>
      <w:pPr>
        <w:pStyle w:val="Heading4"/>
        <w:ind w:hanging="0" w:start="0"/>
        <w:rPr>
          <w:lang w:val="en-US"/>
        </w:rPr>
      </w:pPr>
      <w:r>
        <w:rPr>
          <w:lang w:val="en-US"/>
        </w:rPr>
        <w:t>Carla O’Dell</w:t>
      </w:r>
    </w:p>
    <w:p>
      <w:pPr>
        <w:pStyle w:val="Normal"/>
        <w:rPr/>
      </w:pPr>
      <w:r>
        <w:rPr/>
        <w:t xml:space="preserve">President, American Productivity &amp; Quality Center (APQC); Director, APQC's International Benchmarking Clearinghouse. </w:t>
      </w:r>
      <w:r>
        <w:rPr>
          <w:color w:val="000000"/>
        </w:rPr>
        <w:t>A leading practitioner, speaker, and writer in knowledge management strategy and methods,</w:t>
      </w:r>
      <w:r>
        <w:rPr/>
        <w:t xml:space="preserve"> O’Dell is co-author of </w:t>
      </w:r>
      <w:r>
        <w:rPr>
          <w:i/>
        </w:rPr>
        <w:t>American Business: A Two-Minute Warning</w:t>
      </w:r>
      <w:r>
        <w:rPr/>
        <w:t xml:space="preserve"> and </w:t>
      </w:r>
      <w:r>
        <w:rPr>
          <w:i/>
        </w:rPr>
        <w:t>If Only We Knew What We Know: The Transfer of Internal Knowledge and Best Practices</w:t>
      </w:r>
      <w:r>
        <w:rPr/>
        <w:t>.</w:t>
      </w:r>
    </w:p>
    <w:p>
      <w:pPr>
        <w:pStyle w:val="Normal"/>
        <w:rPr>
          <w:color w:val="000000"/>
        </w:rPr>
      </w:pPr>
      <w:r>
        <w:rPr>
          <w:color w:val="000000"/>
        </w:rPr>
      </w:r>
    </w:p>
    <w:p>
      <w:pPr>
        <w:pStyle w:val="Heading4"/>
        <w:ind w:hanging="0" w:start="0"/>
        <w:rPr>
          <w:lang w:val="en-US"/>
        </w:rPr>
      </w:pPr>
      <w:r>
        <w:rPr>
          <w:lang w:val="en-US"/>
        </w:rPr>
        <w:t>Seiji Horibuchi</w:t>
      </w:r>
    </w:p>
    <w:p>
      <w:pPr>
        <w:pStyle w:val="Normal"/>
        <w:rPr/>
      </w:pPr>
      <w:r>
        <w:rPr>
          <w:lang w:val="fr-FR"/>
        </w:rPr>
        <w:t xml:space="preserve">President, VIZ Communications, Inc. </w:t>
      </w:r>
      <w:r>
        <w:rPr/>
        <w:t>In 1986 Horibuchi established Viz Communications as an affiliate of Shogakukan, Inc. and became its vice president.  In May 1977, Viz Communications started publishing and distributing translated Japanese comics in the U.S. market, most notable Pokémon Pikachu and Ash.  From 1997 to the present, Horibuchi has been CEO and President.</w:t>
      </w:r>
    </w:p>
    <w:p>
      <w:pPr>
        <w:pStyle w:val="Normal"/>
        <w:rPr>
          <w:color w:val="800080"/>
        </w:rPr>
      </w:pPr>
      <w:r>
        <w:rPr>
          <w:color w:val="800080"/>
        </w:rPr>
        <w:t xml:space="preserve"> </w:t>
      </w:r>
    </w:p>
    <w:p>
      <w:pPr>
        <w:pStyle w:val="Heading4"/>
        <w:ind w:hanging="0" w:start="0"/>
        <w:rPr>
          <w:lang w:val="en-US"/>
        </w:rPr>
      </w:pPr>
      <w:r>
        <w:rPr>
          <w:lang w:val="en-US"/>
        </w:rPr>
        <w:t>Paul Carlile</w:t>
      </w:r>
    </w:p>
    <w:p>
      <w:pPr>
        <w:pStyle w:val="Normal"/>
        <w:rPr/>
      </w:pPr>
      <w:r>
        <w:rPr/>
        <w:t>Professor,</w:t>
      </w:r>
      <w:r>
        <w:rPr>
          <w:b/>
        </w:rPr>
        <w:t xml:space="preserve"> </w:t>
      </w:r>
      <w:r>
        <w:rPr>
          <w:rStyle w:val="Strong"/>
          <w:b w:val="false"/>
        </w:rPr>
        <w:t>Organizational Studies</w:t>
      </w:r>
      <w:r>
        <w:rPr>
          <w:b/>
        </w:rPr>
        <w:t xml:space="preserve"> </w:t>
      </w:r>
      <w:r>
        <w:rPr>
          <w:rStyle w:val="Strong"/>
          <w:b w:val="false"/>
        </w:rPr>
        <w:t>Behavioral Policy Science, Sloan School of Management, Massachusetts Institute of Technology.</w:t>
      </w:r>
      <w:r>
        <w:rPr/>
        <w:t xml:space="preserve"> His research tries to understand why knowledge is hard to transfer across functional boundaries in new product development.</w:t>
      </w:r>
    </w:p>
    <w:p>
      <w:pPr>
        <w:pStyle w:val="Normal"/>
        <w:rPr/>
      </w:pPr>
      <w:r>
        <w:rPr/>
      </w:r>
    </w:p>
    <w:p>
      <w:pPr>
        <w:pStyle w:val="Heading4"/>
        <w:ind w:hanging="0" w:start="0"/>
        <w:rPr>
          <w:lang w:val="en-US"/>
        </w:rPr>
      </w:pPr>
      <w:r>
        <w:rPr>
          <w:lang w:val="en-US"/>
        </w:rPr>
      </w:r>
    </w:p>
    <w:p>
      <w:pPr>
        <w:pStyle w:val="Heading4"/>
        <w:ind w:hanging="0" w:start="0"/>
        <w:rPr>
          <w:lang w:val="en-US"/>
        </w:rPr>
      </w:pPr>
      <w:r>
        <w:rPr>
          <w:lang w:val="en-US"/>
        </w:rPr>
      </w:r>
    </w:p>
    <w:p>
      <w:pPr>
        <w:pStyle w:val="Heading4"/>
        <w:ind w:hanging="0" w:start="0"/>
        <w:rPr>
          <w:lang w:val="en-US"/>
        </w:rPr>
      </w:pPr>
      <w:r>
        <w:rPr>
          <w:lang w:val="en-US"/>
        </w:rPr>
        <w:t>Jeffrey Rigsby</w:t>
      </w:r>
    </w:p>
    <w:p>
      <w:pPr>
        <w:pStyle w:val="BodyText2"/>
        <w:jc w:val="start"/>
        <w:rPr/>
      </w:pPr>
      <w:r>
        <w:rPr/>
        <w:t>Co-Founder, Chairman, President and Chief Executive Officer, Virtual CEO, Inc, a business knowledge company founded in 1998. Rigsby spent the last two years in the financial service industry overseeing the development of information technology resulting in predictive modeling databases and creating web-based distribution strategies for financial service products.</w:t>
      </w:r>
      <w:r>
        <w:rPr>
          <w:b/>
          <w:color w:val="808080"/>
        </w:rPr>
        <w:t xml:space="preserve"> </w:t>
      </w:r>
      <w:r>
        <w:rPr/>
        <w:t>He is co-author of</w:t>
      </w:r>
      <w:r>
        <w:rPr>
          <w:b/>
          <w:color w:val="808080"/>
        </w:rPr>
        <w:t xml:space="preserve"> </w:t>
      </w:r>
      <w:r>
        <w:rPr>
          <w:i/>
        </w:rPr>
        <w:t>Strategic Business Principles</w:t>
      </w:r>
      <w:r>
        <w:rPr/>
        <w:t>.</w:t>
      </w:r>
    </w:p>
    <w:p>
      <w:pPr>
        <w:pStyle w:val="Normal"/>
        <w:rPr/>
      </w:pPr>
      <w:r>
        <w:rPr/>
      </w:r>
    </w:p>
    <w:p>
      <w:pPr>
        <w:pStyle w:val="Heading4"/>
        <w:ind w:hanging="0" w:start="0"/>
        <w:rPr>
          <w:lang w:val="en-US"/>
        </w:rPr>
      </w:pPr>
      <w:r>
        <w:rPr>
          <w:lang w:val="en-US"/>
        </w:rPr>
        <w:t>Peter Senge</w:t>
      </w:r>
    </w:p>
    <w:p>
      <w:pPr>
        <w:pStyle w:val="Normal"/>
        <w:rPr/>
      </w:pPr>
      <w:r>
        <w:rPr>
          <w:rStyle w:val="Strong"/>
          <w:b w:val="false"/>
        </w:rPr>
        <w:t>Senior Lecturer,</w:t>
      </w:r>
      <w:r>
        <w:rPr>
          <w:b/>
        </w:rPr>
        <w:t xml:space="preserve"> </w:t>
      </w:r>
      <w:r>
        <w:rPr>
          <w:rStyle w:val="Strong"/>
          <w:b w:val="false"/>
        </w:rPr>
        <w:t>Behavioral Policy Science,</w:t>
      </w:r>
      <w:r>
        <w:rPr/>
        <w:t xml:space="preserve"> Sloan School of Management, Massachusetts Institute of Technology; Founding research member, Society for Organizational Learning. Senge studies how firms and other organizations can develop learning capabilities in a world of increasing complexity and rapid change. He is author of </w:t>
      </w:r>
      <w:r>
        <w:rPr>
          <w:i/>
        </w:rPr>
        <w:t>The Fifth Discipline: The Art and Practice of the Learning Organization</w:t>
      </w:r>
      <w:r>
        <w:rPr/>
        <w:t xml:space="preserve">. His most recent book, </w:t>
      </w:r>
      <w:r>
        <w:rPr>
          <w:i/>
        </w:rPr>
        <w:t>The Dance of Change</w:t>
      </w:r>
      <w:r>
        <w:rPr/>
        <w:t xml:space="preserve"> shows that sustaining growth requires a fundamental shift in thinking.</w:t>
      </w:r>
    </w:p>
    <w:p>
      <w:pPr>
        <w:pStyle w:val="Normal"/>
        <w:rPr>
          <w:color w:val="800080"/>
        </w:rPr>
      </w:pPr>
      <w:r>
        <w:rPr>
          <w:color w:val="800080"/>
        </w:rPr>
      </w:r>
    </w:p>
    <w:p>
      <w:pPr>
        <w:pStyle w:val="Heading4"/>
        <w:ind w:hanging="0" w:start="0"/>
        <w:rPr>
          <w:color w:val="000000"/>
          <w:lang w:val="en-US"/>
        </w:rPr>
      </w:pPr>
      <w:r>
        <w:rPr>
          <w:lang w:val="en-US"/>
        </w:rPr>
        <w:t>Ikujiro Nonaka</w:t>
      </w:r>
    </w:p>
    <w:p>
      <w:pPr>
        <w:pStyle w:val="Normal"/>
        <w:rPr>
          <w:color w:val="000000"/>
        </w:rPr>
      </w:pPr>
      <w:r>
        <w:rPr>
          <w:color w:val="000000"/>
        </w:rPr>
        <w:t>Professor, Graduate School of International Corporate Strategy, Hitotsubashi University; Xerox Distinguished Professor in Knowledge, Haas School of Business, UC Berkeley. He is one of Japan's foremost authorities on developing and using intellectual capital to create and expand business knowledge.</w:t>
      </w:r>
    </w:p>
    <w:p>
      <w:pPr>
        <w:pStyle w:val="Normal"/>
        <w:rPr>
          <w:color w:val="000000"/>
        </w:rPr>
      </w:pPr>
      <w:r>
        <w:rPr>
          <w:color w:val="000000"/>
        </w:rPr>
      </w:r>
    </w:p>
    <w:p>
      <w:pPr>
        <w:pStyle w:val="Heading4"/>
        <w:ind w:hanging="0" w:start="0"/>
        <w:rPr>
          <w:lang w:val="en-US"/>
        </w:rPr>
      </w:pPr>
      <w:r>
        <w:rPr>
          <w:lang w:val="en-US"/>
        </w:rPr>
        <w:t>Saburo Kobayashi</w:t>
      </w:r>
    </w:p>
    <w:p>
      <w:pPr>
        <w:pStyle w:val="Normal"/>
        <w:rPr/>
      </w:pPr>
      <w:r>
        <w:rPr/>
        <w:t>General Manager, Corporate Planning, Honda. Before becoming General Manager of the Corporate Planning Division of Honda Motor Company, Kobayashi was Sr. V.P. of Honda R&amp;D Americas Technical Research Division, and prior to that was Chief Engineer of the Honda Airbag Project.</w:t>
      </w:r>
    </w:p>
    <w:p>
      <w:pPr>
        <w:pStyle w:val="Normal"/>
        <w:rPr>
          <w:color w:val="800080"/>
        </w:rPr>
      </w:pPr>
      <w:r>
        <w:rPr>
          <w:color w:val="800080"/>
        </w:rPr>
      </w:r>
    </w:p>
    <w:p>
      <w:pPr>
        <w:pStyle w:val="HTMLBody"/>
        <w:rPr>
          <w:rFonts w:ascii="Times New Roman" w:hAnsi="Times New Roman" w:cs="Times New Roman"/>
          <w:b/>
          <w:color w:val="800080"/>
        </w:rPr>
      </w:pPr>
      <w:r>
        <w:rPr>
          <w:rFonts w:cs="Times New Roman" w:ascii="Times New Roman" w:hAnsi="Times New Roman"/>
          <w:b/>
          <w:color w:val="800080"/>
        </w:rPr>
        <w:t>Bill Moggridge</w:t>
      </w:r>
    </w:p>
    <w:p>
      <w:pPr>
        <w:pStyle w:val="Normal"/>
        <w:rPr/>
      </w:pPr>
      <w:r>
        <w:rPr/>
        <w:t>Industrial Designer and Theorist, IDEO, the innovative product and environmental firm that he and David Kelly formed in 1991. One of the most influential industrial designers of the last twenty years, Moggridge designed a mini computer for Computer Technology Ltd, a space heater for Hoover, and telephones for ITT.</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bCs/>
      <w:sz w:val="22"/>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outlineLvl w:val="3"/>
    </w:pPr>
    <w:rPr>
      <w:b/>
      <w:bCs/>
      <w:color w:val="800080"/>
      <w:lang w:val="fr-FR"/>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808080"/>
      <w:u w:val="single"/>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Body">
    <w:name w:val="HTML Body"/>
    <w:qFormat/>
    <w:pPr>
      <w:widowControl/>
      <w:bidi w:val="0"/>
    </w:pPr>
    <w:rPr>
      <w:rFonts w:ascii="MS Sans Serif" w:hAnsi="MS Sans Serif" w:eastAsia="Times New Roman" w:cs="MS Sans Serif"/>
      <w:color w:val="auto"/>
      <w:sz w:val="20"/>
      <w:szCs w:val="20"/>
      <w:lang w:val="en-US" w:bidi="ar-SA" w:eastAsia="zh-CN"/>
    </w:rPr>
  </w:style>
  <w:style w:type="paragraph" w:styleId="BodyTextIndent">
    <w:name w:val="Body Text Indent"/>
    <w:basedOn w:val="Normal"/>
    <w:pPr>
      <w:ind w:hanging="2880" w:start="2880" w:end="0"/>
    </w:pPr>
    <w:rPr>
      <w:sz w:val="24"/>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paragraph" w:styleId="BodyText2">
    <w:name w:val="Body Text 2"/>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2001-09-20T15:43:00Z</dcterms:created>
  <dc:creator>Pat Murphy</dc:creator>
  <dc:description/>
  <dc:language>en-CA</dc:language>
  <cp:lastModifiedBy>Pat Murphy</cp:lastModifiedBy>
  <dcterms:modified xsi:type="dcterms:W3CDTF">2001-09-20T15:43:00Z</dcterms:modified>
  <cp:revision>2</cp:revision>
  <dc:subject/>
  <dc:title>Speaker Bios</dc:title>
</cp:coreProperties>
</file>