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 </w:t>
      </w:r>
      <w:r>
        <w:rPr>
          <w:b/>
          <w:bCs/>
          <w:sz w:val="36"/>
        </w:rPr>
        <w:t xml:space="preserve">EEO Europe:  </w:t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  <w:t>Energy Trading in the New Economy</w:t>
      </w:r>
    </w:p>
    <w:p>
      <w:pPr>
        <w:pStyle w:val="Heading1"/>
        <w:ind w:hanging="0" w:start="0"/>
        <w:rPr>
          <w:sz w:val="32"/>
        </w:rPr>
      </w:pPr>
      <w:r>
        <w:rPr>
          <w:sz w:val="32"/>
        </w:rPr>
        <w:t>Amsterdam, 21-22 February 2002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Heading2"/>
        <w:ind w:hanging="0" w:start="0"/>
        <w:rPr/>
      </w:pPr>
      <w:r>
        <w:rPr/>
        <w:t>Day 1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Session 1: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>Opening Presentation:  The energy commodity—the latest trends in online energy trading and how it’ll affect your business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Presentation:  Multiple Trading Platforms, Multiple Exchanges—how to make sure your systems and your traders are up to the challenge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Presentation:  The changing European energy market and the regulatory environment for energy trading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Session 2: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 xml:space="preserve">Presentation:  Online Trading and Risk Management:  making sure your risk management strategies work in real time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Presentation:  Liquidity Management –using the Internet to keep your position liquid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Presentation:  Credit Mitigation—how to manage credit risk in online trading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>
          <w:rFonts w:cs="Arial"/>
        </w:rPr>
      </w:pPr>
      <w:r>
        <w:rPr>
          <w:rFonts w:cs="Arial"/>
        </w:rPr>
        <w:t>Presentation: Weather Derivatives:  how rain has become a commodity and how you can profit from it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  <w:i/>
          <w:i/>
          <w:iCs/>
        </w:rPr>
      </w:pPr>
      <w:r>
        <w:rPr>
          <w:rFonts w:cs="Arial"/>
          <w:i/>
          <w:iCs/>
        </w:rPr>
        <w:t>Session 3:</w:t>
      </w:r>
    </w:p>
    <w:p>
      <w:pPr>
        <w:pStyle w:val="Normal"/>
        <w:rPr>
          <w:rFonts w:cs="Arial"/>
          <w:i/>
          <w:i/>
          <w:iCs/>
        </w:rPr>
      </w:pPr>
      <w:r>
        <w:rPr>
          <w:rFonts w:cs="Arial"/>
          <w:i/>
          <w:iCs/>
        </w:rPr>
      </w:r>
    </w:p>
    <w:p>
      <w:pPr>
        <w:pStyle w:val="Normal"/>
        <w:rPr>
          <w:rFonts w:cs="Arial"/>
        </w:rPr>
      </w:pPr>
      <w:r>
        <w:rPr>
          <w:rFonts w:cs="Arial"/>
        </w:rPr>
        <w:t xml:space="preserve">Panel Session: Energy and Beyond:  Where are the opportunities in online trading for the energy sector—green energy, bandwidth, pollution credits, and petrochemicals?   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Heading3"/>
        <w:ind w:hanging="0" w:start="0"/>
        <w:rPr/>
      </w:pPr>
      <w:r>
        <w:rPr/>
        <w:t>Conference Cocktail Party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Day 2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Session 4: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 xml:space="preserve">Panel Session:  Online Trading  Possibilities and Pitfalls—how online trading opportunities  and deregulation have changed buying and selling energy, and what companies need to do to make a profit in the online world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Session 5: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>Presentation:  Being in the know, NOW:  how to make sure that your trading systems are giving you the information you need, when you need it to put you ahead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Presentation:  How secure is the web and where are your internal communications as risk?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Session 6: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>Presentation:  Clearing Transactions:  The all-important follow through—who can you trust to make sure your trade really happens</w:t>
      </w:r>
    </w:p>
    <w:p>
      <w:pPr>
        <w:pStyle w:val="Normal"/>
        <w:rPr/>
      </w:pPr>
      <w:r>
        <w:rPr/>
      </w:r>
    </w:p>
    <w:p>
      <w:pPr>
        <w:pStyle w:val="Normal"/>
        <w:rPr>
          <w:rFonts w:cs="Arial"/>
        </w:rPr>
      </w:pPr>
      <w:r>
        <w:rPr/>
        <w:t xml:space="preserve">Presentation:  Integrating your systems:  You’ve decided to join with the other guys, now you need to make sure your systems are just as willing  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/>
        <w:t>Presentation:  Security and Trust in Online Trading—who’s got the secure systems to make sure that your mission critical information doesn’t become common knowledge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Session 7: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>Presentation:  The Broker’s Role— the challenges, the technology and the benefits of trading online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Presentation:  Actual Delivery, how to ensure it in the Virtual World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Presentation:  Retail Supply:  risk management alternatives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2001-07-17T10:44:00Z</dcterms:created>
  <dc:creator>Allison Robertshaw</dc:creator>
  <dc:description/>
  <dc:language>en-CA</dc:language>
  <cp:lastModifiedBy>Allison Robertshaw</cp:lastModifiedBy>
  <cp:lastPrinted>2001-05-17T14:50:00Z</cp:lastPrinted>
  <dcterms:modified xsi:type="dcterms:W3CDTF">2001-07-17T10:44:00Z</dcterms:modified>
  <cp:revision>2</cp:revision>
  <dc:subject/>
  <dc:title>Power Trading in the New Economy</dc:title>
</cp:coreProperties>
</file>