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ind w:end="-720"/>
        <w:rPr>
          <w:b/>
        </w:rPr>
      </w:pPr>
      <w:r>
        <w:rPr>
          <w:b/>
        </w:rPr>
        <w:t>Producer One: Creating the 'Virtual' E&amp;P Company</w:t>
      </w:r>
    </w:p>
    <w:p>
      <w:pPr>
        <w:pStyle w:val="Normal"/>
        <w:spacing w:lineRule="auto" w:line="480"/>
        <w:rPr/>
      </w:pPr>
      <w:r>
        <w:rPr/>
        <w:t>By Allan Kunigis</w:t>
      </w:r>
    </w:p>
    <w:p>
      <w:pPr>
        <w:pStyle w:val="Normal"/>
        <w:spacing w:lineRule="auto" w:line="480"/>
        <w:ind w:end="-720"/>
        <w:rPr/>
      </w:pPr>
      <w:r>
        <w:rPr/>
      </w:r>
    </w:p>
    <w:p>
      <w:pPr>
        <w:pStyle w:val="Normal"/>
        <w:spacing w:lineRule="auto" w:line="480"/>
        <w:ind w:end="-720"/>
        <w:rPr/>
      </w:pPr>
      <w:r>
        <w:rPr/>
        <w:t>Times can be grand for oil and gas producers, or times can be rough, all depending on the price of the commodity.  Enron helps producers manage price volatility through financial and physical risk management products, but producers also need to manage their overhead costs to sustain significant business margins.  When times are grand, producers often build staff and associated business expenses to increase and track production and keep the company operations running smoothly.  However, when commodity prices fall, the increased residual business overhead from better times remains.</w:t>
      </w:r>
    </w:p>
    <w:p>
      <w:pPr>
        <w:pStyle w:val="Normal"/>
        <w:spacing w:lineRule="auto" w:line="480"/>
        <w:ind w:end="-720"/>
        <w:rPr/>
      </w:pPr>
      <w:r>
        <w:rPr/>
      </w:r>
    </w:p>
    <w:p>
      <w:pPr>
        <w:pStyle w:val="Normal"/>
        <w:spacing w:lineRule="auto" w:line="480"/>
        <w:ind w:end="-720"/>
        <w:rPr/>
      </w:pPr>
      <w:r>
        <w:rPr/>
        <w:t>A more efficient and adaptable business solution is available.  Enron has aligned themselves with two leaders in their fields, Hanover Measurement Services (HMS) and Applied Terravision Systems (ATS), to provide full accounting, back office and measurement support once the gas or oil flows.  Known as Producer One, this service allows E&amp;P companies to ramp up or down in response to their business requirements.  Producers can adjust their infrastructure to operate their companies.</w:t>
      </w:r>
    </w:p>
    <w:p>
      <w:pPr>
        <w:pStyle w:val="Normal"/>
        <w:spacing w:lineRule="auto" w:line="480"/>
        <w:ind w:end="-720"/>
        <w:rPr/>
      </w:pPr>
      <w:r>
        <w:rPr/>
      </w:r>
    </w:p>
    <w:p>
      <w:pPr>
        <w:pStyle w:val="Normal"/>
        <w:spacing w:lineRule="auto" w:line="480"/>
        <w:ind w:end="-720"/>
        <w:rPr/>
      </w:pPr>
      <w:r>
        <w:rPr/>
        <w:t xml:space="preserve">Producer One leverages off Enron’s extensive infrastructure and systems dedicated to the real time management of gas nominations, scheduling, confirmations and settlements.  This existing infrastructure has provided Enron with the resources to support the multitude of transactions associated with Enron Online and manage Enron’s own gas pipeline system.  In addition, Enron has created a Wellhead Desk to address producer concerns related to wellhead gas purchases and manage wellhead volume fluctuations.  HMS provides Producer One with the unique capability of electronic metering and monitoring at the wellhead via the Internet.  ATS as a premier provider of production and revenue accounting services to the E&amp;P sector provides Producer One with the ability to integrate services for producers from the wellhead through royalty payments.  </w:t>
      </w:r>
    </w:p>
    <w:p>
      <w:pPr>
        <w:pStyle w:val="Normal"/>
        <w:spacing w:lineRule="auto" w:line="480"/>
        <w:ind w:end="-720"/>
        <w:rPr/>
      </w:pPr>
      <w:r>
        <w:rPr/>
      </w:r>
    </w:p>
    <w:p>
      <w:pPr>
        <w:pStyle w:val="Normal"/>
        <w:spacing w:lineRule="auto" w:line="480"/>
        <w:rPr/>
      </w:pPr>
      <w:r>
        <w:rPr/>
        <w:t>“</w:t>
      </w:r>
      <w:r>
        <w:rPr/>
        <w:t xml:space="preserve">There’s an industry trend toward the creation of a ‘virtual oil company’ that has a small core of geologists and small management staff and outsources back-office functions," says John Grass, Director, Enron’s Wellhead Desk. "We’re breaking new ground.” </w:t>
      </w:r>
    </w:p>
    <w:p>
      <w:pPr>
        <w:pStyle w:val="Normal"/>
        <w:spacing w:lineRule="auto" w:line="480"/>
        <w:rPr/>
      </w:pPr>
      <w:r>
        <w:rPr/>
      </w:r>
    </w:p>
    <w:p>
      <w:pPr>
        <w:pStyle w:val="Normal"/>
        <w:spacing w:lineRule="auto" w:line="480"/>
        <w:rPr/>
      </w:pPr>
      <w:r>
        <w:rPr/>
        <w:t xml:space="preserve">Producer One's menu of choices can be selected à la carte or taken as a full-service outsourcing entrée.  The Producer One products can be selected by the E&amp;P client and customized to fit their current and future business needs. “From the wellhead to the general ledger, we can streamline and automate the entire production process and provide one-stop service with a single contact,” says Kevin Miller, Director of Producer One.  </w:t>
      </w:r>
    </w:p>
    <w:p>
      <w:pPr>
        <w:pStyle w:val="Normal"/>
        <w:spacing w:lineRule="auto" w:line="480"/>
        <w:ind w:end="-720"/>
        <w:rPr/>
      </w:pPr>
      <w:r>
        <w:rPr/>
      </w:r>
    </w:p>
    <w:p>
      <w:pPr>
        <w:pStyle w:val="Normal"/>
        <w:spacing w:lineRule="auto" w:line="480"/>
        <w:ind w:end="-720"/>
        <w:rPr>
          <w:b/>
        </w:rPr>
      </w:pPr>
      <w:r>
        <w:rPr>
          <w:b/>
        </w:rPr>
        <w:t>Detailed Product Offering</w:t>
      </w:r>
    </w:p>
    <w:p>
      <w:pPr>
        <w:pStyle w:val="Normal"/>
        <w:spacing w:lineRule="auto" w:line="480"/>
        <w:ind w:end="-720"/>
        <w:rPr/>
      </w:pPr>
      <w:r>
        <w:rPr/>
        <w:t xml:space="preserve">Enron serves as the point of contact for all Producer One products and services, which include: </w:t>
      </w:r>
    </w:p>
    <w:p>
      <w:pPr>
        <w:pStyle w:val="Normal"/>
        <w:spacing w:lineRule="auto" w:line="480"/>
        <w:ind w:end="-720"/>
        <w:rPr/>
      </w:pPr>
      <w:r>
        <w:rPr>
          <w:i/>
          <w:iCs/>
        </w:rPr>
        <w:t xml:space="preserve">Commodity management </w:t>
      </w:r>
      <w:r>
        <w:rPr/>
        <w:t>through Enron, which can:</w:t>
      </w:r>
    </w:p>
    <w:p>
      <w:pPr>
        <w:pStyle w:val="Normal"/>
        <w:spacing w:lineRule="auto" w:line="480"/>
        <w:ind w:end="-720"/>
        <w:rPr/>
      </w:pPr>
      <w:r>
        <w:rPr/>
        <w:t xml:space="preserve">• </w:t>
      </w:r>
      <w:r>
        <w:rPr/>
        <w:t>Manage transportation, nominate, schedule, and confirm volumes.</w:t>
      </w:r>
    </w:p>
    <w:p>
      <w:pPr>
        <w:pStyle w:val="Normal"/>
        <w:spacing w:lineRule="auto" w:line="480"/>
        <w:ind w:end="-720"/>
        <w:rPr/>
      </w:pPr>
      <w:r>
        <w:rPr/>
        <w:t xml:space="preserve">• </w:t>
      </w:r>
      <w:r>
        <w:rPr/>
        <w:t>Assume balancing risks, relieving producers from worrying about scheduling imbalances should their wellhead production falls outside acceptable variances.</w:t>
      </w:r>
    </w:p>
    <w:p>
      <w:pPr>
        <w:pStyle w:val="Normal"/>
        <w:spacing w:lineRule="auto" w:line="480"/>
        <w:ind w:end="-720"/>
        <w:rPr/>
      </w:pPr>
      <w:r>
        <w:rPr/>
        <w:t xml:space="preserve">• </w:t>
      </w:r>
      <w:r>
        <w:rPr/>
        <w:t>Hedge price risk through risk management tools such as caps, floors, swaps and collars.</w:t>
      </w:r>
    </w:p>
    <w:p>
      <w:pPr>
        <w:pStyle w:val="Normal"/>
        <w:spacing w:lineRule="auto" w:line="480"/>
        <w:ind w:end="-720"/>
        <w:rPr/>
      </w:pPr>
      <w:r>
        <w:rPr/>
        <w:t xml:space="preserve">• </w:t>
      </w:r>
      <w:r>
        <w:rPr/>
        <w:t>Reconcile monthly statements with estimated volumes.</w:t>
      </w:r>
    </w:p>
    <w:p>
      <w:pPr>
        <w:pStyle w:val="Normal"/>
        <w:spacing w:lineRule="auto" w:line="480"/>
        <w:ind w:end="-720"/>
        <w:rPr/>
      </w:pPr>
      <w:r>
        <w:rPr/>
      </w:r>
    </w:p>
    <w:p>
      <w:pPr>
        <w:pStyle w:val="Normal"/>
        <w:spacing w:lineRule="auto" w:line="480"/>
        <w:ind w:end="-720"/>
        <w:rPr/>
      </w:pPr>
      <w:r>
        <w:rPr>
          <w:i/>
          <w:iCs/>
        </w:rPr>
        <w:t xml:space="preserve">Back-office transaction processing, </w:t>
      </w:r>
      <w:r>
        <w:rPr/>
        <w:t>provided by ATS. ATS enables producers to perform back-office transaction processing at lower cost and enhanced accuracy.  Services include production accounting, royalty payments, and joint interest billing and revenue distribution. ATS's three application options are:</w:t>
      </w:r>
    </w:p>
    <w:p>
      <w:pPr>
        <w:pStyle w:val="Normal"/>
        <w:numPr>
          <w:ilvl w:val="0"/>
          <w:numId w:val="1"/>
        </w:numPr>
        <w:spacing w:lineRule="auto" w:line="480"/>
        <w:ind w:hanging="720" w:start="720" w:end="-720"/>
        <w:rPr/>
      </w:pPr>
      <w:r>
        <w:rPr/>
        <w:t>ASP (application service provider) accounting software that producers access through the web.</w:t>
      </w:r>
    </w:p>
    <w:p>
      <w:pPr>
        <w:pStyle w:val="Normal"/>
        <w:numPr>
          <w:ilvl w:val="0"/>
          <w:numId w:val="1"/>
        </w:numPr>
        <w:spacing w:lineRule="auto" w:line="480"/>
        <w:ind w:hanging="720" w:start="720" w:end="-720"/>
        <w:rPr/>
      </w:pPr>
      <w:r>
        <w:rPr/>
        <w:t>Exploration and Production Accounting software packages.</w:t>
      </w:r>
    </w:p>
    <w:p>
      <w:pPr>
        <w:pStyle w:val="Normal"/>
        <w:numPr>
          <w:ilvl w:val="0"/>
          <w:numId w:val="1"/>
        </w:numPr>
        <w:spacing w:lineRule="auto" w:line="480"/>
        <w:ind w:hanging="720" w:start="720" w:end="-720"/>
        <w:rPr/>
      </w:pPr>
      <w:r>
        <w:rPr/>
        <w:t>Production and General Ledger Accounting services outsourcing.</w:t>
      </w:r>
    </w:p>
    <w:p>
      <w:pPr>
        <w:pStyle w:val="Normal"/>
        <w:spacing w:lineRule="auto" w:line="480"/>
        <w:ind w:end="-720"/>
        <w:rPr/>
      </w:pPr>
      <w:r>
        <w:rPr/>
      </w:r>
    </w:p>
    <w:p>
      <w:pPr>
        <w:pStyle w:val="Normal"/>
        <w:spacing w:lineRule="auto" w:line="480"/>
        <w:ind w:end="-720"/>
        <w:rPr/>
      </w:pPr>
      <w:r>
        <w:rPr>
          <w:i/>
          <w:iCs/>
        </w:rPr>
        <w:t xml:space="preserve">Energy measurement services, </w:t>
      </w:r>
      <w:r>
        <w:rPr/>
        <w:t>provided by HMS. HMS provides data acquisition and management, electronic flow measurement, measurement process mapping, measurement data audits, web-based measurement data management (historical, custody transfer and real-time).  The company owns the rights to PGAS, the premier gas measurement editing/validation software system. Through HMS, producers can:</w:t>
      </w:r>
    </w:p>
    <w:p>
      <w:pPr>
        <w:pStyle w:val="Normal"/>
        <w:spacing w:lineRule="auto" w:line="480"/>
        <w:ind w:end="-720"/>
        <w:rPr/>
      </w:pPr>
      <w:r>
        <w:rPr/>
        <w:t xml:space="preserve">• </w:t>
      </w:r>
      <w:r>
        <w:rPr/>
        <w:t xml:space="preserve">Receive automated wellhead measurements through electronic flow meters. </w:t>
      </w:r>
    </w:p>
    <w:p>
      <w:pPr>
        <w:pStyle w:val="Normal"/>
        <w:spacing w:lineRule="auto" w:line="480"/>
        <w:ind w:end="-720"/>
        <w:rPr/>
      </w:pPr>
      <w:r>
        <w:rPr/>
        <w:t xml:space="preserve">• </w:t>
      </w:r>
      <w:r>
        <w:rPr/>
        <w:t>Access accurate, timely information on wellhead volumes on a secure web site.</w:t>
      </w:r>
    </w:p>
    <w:p>
      <w:pPr>
        <w:pStyle w:val="Normal"/>
        <w:spacing w:lineRule="auto" w:line="480"/>
        <w:ind w:end="-720"/>
        <w:rPr/>
      </w:pPr>
      <w:r>
        <w:rPr/>
        <w:t xml:space="preserve">• </w:t>
      </w:r>
      <w:r>
        <w:rPr/>
        <w:t>Receive information on a real-time basis or updated as needed.</w:t>
      </w:r>
    </w:p>
    <w:p>
      <w:pPr>
        <w:pStyle w:val="Normal"/>
        <w:spacing w:lineRule="auto" w:line="480"/>
        <w:ind w:end="-720"/>
        <w:rPr>
          <w:b/>
        </w:rPr>
      </w:pPr>
      <w:r>
        <w:rPr>
          <w:b/>
        </w:rPr>
      </w:r>
    </w:p>
    <w:p>
      <w:pPr>
        <w:pStyle w:val="Normal"/>
        <w:spacing w:lineRule="auto" w:line="480"/>
        <w:ind w:end="-720"/>
        <w:rPr>
          <w:b/>
        </w:rPr>
      </w:pPr>
      <w:r>
        <w:rPr>
          <w:b/>
        </w:rPr>
        <w:t>Flexibility and Better Market Access</w:t>
      </w:r>
    </w:p>
    <w:p>
      <w:pPr>
        <w:pStyle w:val="Normal"/>
        <w:spacing w:lineRule="auto" w:line="480"/>
        <w:ind w:end="-720"/>
        <w:rPr/>
      </w:pPr>
      <w:r>
        <w:rPr/>
        <w:t>Producer One offers producers maximum flexibility to design a solution to meet their distinct needs. For example, Applied Terravision’s accounting offerings allow  “customers to select the services and functions they want to outsource and keep doing others themselves,” says David Orr, ATS Senior Vice President. ATS typically provides revenue and royalty distribution, which frees owners from accounting overhead, while they retain core functions.</w:t>
      </w:r>
    </w:p>
    <w:p>
      <w:pPr>
        <w:pStyle w:val="Normal"/>
        <w:spacing w:lineRule="auto" w:line="480"/>
        <w:ind w:end="-720"/>
        <w:rPr/>
      </w:pPr>
      <w:r>
        <w:rPr/>
      </w:r>
    </w:p>
    <w:p>
      <w:pPr>
        <w:pStyle w:val="Normal"/>
        <w:spacing w:lineRule="auto" w:line="480"/>
        <w:ind w:end="-720"/>
        <w:rPr/>
      </w:pPr>
      <w:r>
        <w:rPr/>
        <w:t xml:space="preserve">At the same time, producers’ benefit from the scale of the Producer One team, which generates cost efficiencies that are passed along to their customers. “Our efficiencies allow us to provide our services at low cost, while customers also benefit from skill sets they may not have in-house,” Orr says. </w:t>
      </w:r>
    </w:p>
    <w:p>
      <w:pPr>
        <w:pStyle w:val="Normal"/>
        <w:spacing w:lineRule="auto" w:line="480"/>
        <w:ind w:end="-720"/>
        <w:rPr/>
      </w:pPr>
      <w:r>
        <w:rPr/>
      </w:r>
    </w:p>
    <w:p>
      <w:pPr>
        <w:pStyle w:val="BodyText"/>
        <w:spacing w:lineRule="auto" w:line="480"/>
        <w:rPr/>
      </w:pPr>
      <w:r>
        <w:rPr/>
        <w:t>Enron's contribution includes the breadth of gathering and commodity services it has always offered producers. Should clients seek simplicity and want to sell from the wellhead, Enron can accommodate their needs by purchasing the gas at the wellhead. Says Grass: “We’re here to really focus on the producers’ needs. Producers generally don’t want to staff up with marketing and logistics if they don’t have to. We have the resources and tools to manage the fluctuations of gas production effectively.”</w:t>
      </w:r>
    </w:p>
    <w:p>
      <w:pPr>
        <w:pStyle w:val="Normal"/>
        <w:spacing w:lineRule="auto" w:line="480"/>
        <w:ind w:end="-720"/>
        <w:rPr/>
      </w:pPr>
      <w:r>
        <w:rPr/>
      </w:r>
    </w:p>
    <w:p>
      <w:pPr>
        <w:pStyle w:val="Normal"/>
        <w:spacing w:lineRule="auto" w:line="480"/>
        <w:ind w:end="-720"/>
        <w:rPr/>
      </w:pPr>
      <w:r>
        <w:rPr/>
        <w:t>“</w:t>
      </w:r>
      <w:r>
        <w:rPr/>
        <w:t xml:space="preserve">Enron can manage production for clients from the wellhead to any point they choose,” Miller says. “It could be a major pooling point where the producer might want to aggregate its production and market the gas with better liquidity and market access than at the wellhead.” </w:t>
      </w:r>
    </w:p>
    <w:p>
      <w:pPr>
        <w:pStyle w:val="Normal"/>
        <w:spacing w:lineRule="auto" w:line="480"/>
        <w:rPr>
          <w:b/>
        </w:rPr>
      </w:pPr>
      <w:r>
        <w:rPr>
          <w:b/>
        </w:rPr>
      </w:r>
    </w:p>
    <w:p>
      <w:pPr>
        <w:pStyle w:val="Normal"/>
        <w:spacing w:lineRule="auto" w:line="480"/>
        <w:rPr>
          <w:b/>
        </w:rPr>
      </w:pPr>
      <w:r>
        <w:rPr>
          <w:b/>
        </w:rPr>
        <w:t>Canadian Model</w:t>
      </w:r>
    </w:p>
    <w:p>
      <w:pPr>
        <w:pStyle w:val="Normal"/>
        <w:spacing w:lineRule="auto" w:line="480"/>
        <w:rPr/>
      </w:pPr>
      <w:r>
        <w:rPr/>
        <w:t>The idea for Producer One stemmed from Enron Canada’s success in providing outsourcing services for gas producers in Alberta, beginning in 1997. Services for a dozen and a half producers include operations and logistics, gas marketing accounting, risk management and reporting. Customer production varies from 2,000 MMBTU/day to 800,000 MMBTU/day.</w:t>
      </w:r>
    </w:p>
    <w:p>
      <w:pPr>
        <w:pStyle w:val="Normal"/>
        <w:spacing w:lineRule="auto" w:line="480"/>
        <w:rPr/>
      </w:pPr>
      <w:r>
        <w:rPr/>
      </w:r>
    </w:p>
    <w:p>
      <w:pPr>
        <w:pStyle w:val="Normal"/>
        <w:spacing w:lineRule="auto" w:line="480"/>
        <w:rPr/>
      </w:pPr>
      <w:r>
        <w:rPr/>
        <w:t>“</w:t>
      </w:r>
      <w:r>
        <w:rPr/>
        <w:t>The extent of the services we provide generally varies with each customer’s size,” says Eric Le Dain, Director, Canadian Gas Origination for Enron Canada. Customers select what they’d like from a menu. Smaller producers tend to be more interested in basic operations including coverage for managing imbalances on pipelines, while the larger ones also want accounting and portfolio management support.</w:t>
      </w:r>
    </w:p>
    <w:p>
      <w:pPr>
        <w:pStyle w:val="Normal"/>
        <w:spacing w:lineRule="auto" w:line="480"/>
        <w:rPr/>
      </w:pPr>
      <w:r>
        <w:rPr/>
      </w:r>
    </w:p>
    <w:p>
      <w:pPr>
        <w:pStyle w:val="Normal"/>
        <w:spacing w:lineRule="auto" w:line="480"/>
        <w:rPr/>
      </w:pPr>
      <w:r>
        <w:rPr/>
        <w:t>“</w:t>
      </w:r>
      <w:r>
        <w:rPr/>
        <w:t>When we created Producer One,” Grass says, “we took a step back and asked: ‘What do producers really want and need?’ ”  The resulting program is designed to address those needs with a wide array of offerings by Enron and its partners.</w:t>
      </w:r>
    </w:p>
    <w:p>
      <w:pPr>
        <w:pStyle w:val="Normal"/>
        <w:spacing w:lineRule="auto" w:line="480"/>
        <w:rPr/>
      </w:pPr>
      <w:r>
        <w:rPr/>
      </w:r>
    </w:p>
    <w:p>
      <w:pPr>
        <w:pStyle w:val="Normal"/>
        <w:spacing w:lineRule="auto" w:line="480"/>
        <w:rPr/>
      </w:pPr>
      <w:r>
        <w:rPr/>
        <w:t>For more information about Producer One, call Kevin Miller at 713-853-3541.</w:t>
      </w:r>
    </w:p>
    <w:p>
      <w:pPr>
        <w:pStyle w:val="Normal"/>
        <w:spacing w:lineRule="auto" w:line="480"/>
        <w:rPr/>
      </w:pPr>
      <w:r>
        <w:rPr/>
      </w:r>
    </w:p>
    <w:p>
      <w:pPr>
        <w:pStyle w:val="Normal"/>
        <w:spacing w:lineRule="auto" w:line="480"/>
        <w:rPr>
          <w:i/>
          <w:i/>
        </w:rPr>
      </w:pPr>
      <w:r>
        <w:rPr>
          <w:i/>
        </w:rPr>
        <w:t>Allan Kunigis is a freelance business and investment writer based in Williston, Vermont.</w:t>
      </w:r>
    </w:p>
    <w:p>
      <w:pPr>
        <w:pStyle w:val="Normal"/>
        <w:spacing w:lineRule="auto" w:line="480"/>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i/>
      </w:rPr>
      <w:t>Enron Exchange</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tab/>
      <w:t>Producer One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ind w:hanging="0" w:start="0" w:end="-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Helvetica" w:hAnsi="Helvetica" w:cs="Helvetica"/>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2001-09-12T15:50:00Z</dcterms:created>
  <dc:creator>jmandel</dc:creator>
  <dc:description/>
  <dc:language>en-CA</dc:language>
  <cp:lastModifiedBy>jmrha</cp:lastModifiedBy>
  <cp:lastPrinted>2001-09-12T10:40:00Z</cp:lastPrinted>
  <dcterms:modified xsi:type="dcterms:W3CDTF">2001-09-12T15:50:00Z</dcterms:modified>
  <cp:revision>2</cp:revision>
  <dc:subject/>
  <dc:title>said Bob Tretiak,</dc:title>
</cp:coreProperties>
</file>