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Procedures For Section 3.4 B</w:t>
      </w:r>
    </w:p>
    <w:p>
      <w:pPr>
        <w:pStyle w:val="Normal"/>
        <w:jc w:val="center"/>
        <w:rPr/>
      </w:pPr>
      <w:r>
        <w:rPr/>
        <w:t>Of The Enron Corp. Severance Pay Plan</w:t>
      </w:r>
    </w:p>
    <w:p>
      <w:pPr>
        <w:pStyle w:val="Normal"/>
        <w:jc w:val="center"/>
        <w:rPr/>
      </w:pPr>
      <w:r>
        <w:rPr/>
        <w:t>Restated ____, 2001</w:t>
      </w:r>
    </w:p>
    <w:p>
      <w:pPr>
        <w:pStyle w:val="Normal"/>
        <w:rPr/>
      </w:pPr>
      <w:r>
        <w:rPr/>
      </w:r>
    </w:p>
    <w:p>
      <w:pPr>
        <w:pStyle w:val="Normal"/>
        <w:rPr/>
      </w:pPr>
      <w:r>
        <w:rPr/>
      </w:r>
    </w:p>
    <w:p>
      <w:pPr>
        <w:pStyle w:val="Normal"/>
        <w:rPr/>
      </w:pPr>
      <w:r>
        <w:rPr/>
        <w:t>Whereas Section 3.4 B of the Enron Corp. Severance Pay Plan Restated ____, 2001 (the “Plan”) provides:</w:t>
      </w:r>
    </w:p>
    <w:p>
      <w:pPr>
        <w:pStyle w:val="Normal"/>
        <w:rPr/>
      </w:pPr>
      <w:r>
        <w:rPr/>
      </w:r>
    </w:p>
    <w:p>
      <w:pPr>
        <w:pStyle w:val="BodyText2"/>
        <w:ind w:end="720"/>
        <w:rPr>
          <w:color w:val="000000"/>
        </w:rPr>
      </w:pPr>
      <w:r>
        <w:rPr>
          <w:color w:val="000000"/>
        </w:rPr>
        <w:t>B.  If a terminated employee who is entitled to receive a severance benefit under the Plan receives a notification of layoff from Enron in compliance with the Federal Worker Adjustment and Retraining Notification Act, is placed on a period of paid leave of absence or furlough before termination of employment by Enron, and continues on the payroll of Enron for such period, the severance benefit payable under the Plan shall be reduced and offset, in a manner prescribed in procedures established by the Committee, by the amount of pay received by such employee during such period.</w:t>
      </w:r>
    </w:p>
    <w:p>
      <w:pPr>
        <w:pStyle w:val="Normal"/>
        <w:rPr>
          <w:color w:val="000000"/>
        </w:rPr>
      </w:pPr>
      <w:r>
        <w:rPr>
          <w:color w:val="000000"/>
        </w:rPr>
      </w:r>
    </w:p>
    <w:p>
      <w:pPr>
        <w:pStyle w:val="Normal"/>
        <w:rPr>
          <w:color w:val="000000"/>
        </w:rPr>
      </w:pPr>
      <w:r>
        <w:rPr>
          <w:color w:val="000000"/>
        </w:rPr>
        <w:t>Whereas the Committee desires to establish such procedures;</w:t>
      </w:r>
    </w:p>
    <w:p>
      <w:pPr>
        <w:pStyle w:val="Normal"/>
        <w:rPr>
          <w:color w:val="000000"/>
        </w:rPr>
      </w:pPr>
      <w:r>
        <w:rPr>
          <w:color w:val="000000"/>
        </w:rPr>
      </w:r>
    </w:p>
    <w:p>
      <w:pPr>
        <w:pStyle w:val="Normal"/>
        <w:rPr>
          <w:color w:val="000000"/>
        </w:rPr>
      </w:pPr>
      <w:r>
        <w:rPr>
          <w:color w:val="000000"/>
        </w:rPr>
        <w:t>Now, therefore, the Committee establishes the following procedure for Section 3.4 B:</w:t>
      </w:r>
    </w:p>
    <w:p>
      <w:pPr>
        <w:pStyle w:val="Normal"/>
        <w:rPr>
          <w:color w:val="000000"/>
        </w:rPr>
      </w:pPr>
      <w:r>
        <w:rPr>
          <w:color w:val="000000"/>
        </w:rPr>
      </w:r>
    </w:p>
    <w:p>
      <w:pPr>
        <w:pStyle w:val="Normal"/>
        <w:numPr>
          <w:ilvl w:val="0"/>
          <w:numId w:val="1"/>
        </w:numPr>
        <w:rPr/>
      </w:pPr>
      <w:r>
        <w:rPr/>
        <w:t>In computing a week of base pay in calculating the severance benefit payable under Section 3.2 of the Plan, the base pay for a week shall be divided by the number forty (40) to determine an employee’s hourly base pay.  The amount of hourly base pay shall be multiplied by the number 8 (8) to determine an employee’s daily base pay.</w:t>
      </w:r>
    </w:p>
    <w:p>
      <w:pPr>
        <w:pStyle w:val="Normal"/>
        <w:rPr/>
      </w:pPr>
      <w:r>
        <w:rPr/>
      </w:r>
    </w:p>
    <w:p>
      <w:pPr>
        <w:pStyle w:val="Normal"/>
        <w:numPr>
          <w:ilvl w:val="0"/>
          <w:numId w:val="1"/>
        </w:numPr>
        <w:rPr/>
      </w:pPr>
      <w:r>
        <w:rPr/>
        <w:t>The amount of pay an employee receives while on paid leave of absence or furlough may be calculated by Enron on a weekly, daily or hourly basis as Enron may deem to be most efficient to calculate the offset and reduction required by Section 3.4 B.</w:t>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center" w:pos="4680" w:leader="none"/>
      </w:tabs>
      <w:suppressAutoHyphens w:val="true"/>
      <w:ind w:hanging="0" w:start="720" w:end="0"/>
      <w:jc w:val="both"/>
    </w:pPr>
    <w:rPr>
      <w:spacing w:val="-3"/>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2001-11-25T19:09:00Z</dcterms:created>
  <dc:creator>Mackin</dc:creator>
  <dc:description/>
  <dc:language>en-CA</dc:language>
  <cp:lastModifiedBy>Mackin</cp:lastModifiedBy>
  <dcterms:modified xsi:type="dcterms:W3CDTF">2001-11-25T19:30:00Z</dcterms:modified>
  <cp:revision>1</cp:revision>
  <dc:subject/>
  <dc:title>Procedures For Section 3</dc:title>
</cp:coreProperties>
</file>