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media/image1.emf" ContentType="image/x-emf"/>
  <Override PartName="/word/media/image2.emf" ContentType="image/x-emf"/>
  <Override PartName="/word/media/image3.emf" ContentType="image/x-emf"/>
  <Override PartName="/word/media/image4.emf" ContentType="image/x-emf"/>
  <Override PartName="/word/media/image5.emf" ContentType="image/x-emf"/>
  <Override PartName="/word/media/image6.emf" ContentType="image/x-emf"/>
  <Override PartName="/word/media/image10.emf" ContentType="image/x-emf"/>
  <Override PartName="/word/media/image7.emf" ContentType="image/x-emf"/>
  <Override PartName="/word/media/image11.emf" ContentType="image/x-emf"/>
  <Override PartName="/word/media/image8.emf" ContentType="image/x-emf"/>
  <Override PartName="/word/media/image9.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3168"/>
        <w:jc w:val="both"/>
        <w:rPr>
          <w:rFonts w:ascii="Univers (WN)" w:hAnsi="Univers (WN)" w:eastAsia="Univers (WN)" w:cs="Univers (WN)"/>
          <w:b/>
          <w:bCs/>
        </w:rPr>
      </w:pPr>
      <w:r>
        <w:rPr>
          <w:rFonts w:eastAsia="Univers (WN)" w:cs="Univers (WN)" w:ascii="Univers (WN)" w:hAnsi="Univers (WN)"/>
          <w:b/>
          <w:bCs/>
        </w:rPr>
      </w:r>
    </w:p>
    <w:p>
      <w:pPr>
        <w:pStyle w:val="Normal"/>
        <w:ind w:end="3168"/>
        <w:jc w:val="both"/>
        <w:rPr>
          <w:rFonts w:ascii="Univers (WN)" w:hAnsi="Univers (WN)" w:eastAsia="Univers (WN)" w:cs="Univers (WN)"/>
          <w:b/>
          <w:bCs/>
        </w:rPr>
      </w:pPr>
      <w:r>
        <w:rPr>
          <w:rFonts w:eastAsia="Univers (WN)" w:cs="Univers (WN)" w:ascii="Univers (WN)" w:hAnsi="Univers (WN)"/>
          <w:b/>
          <w:bCs/>
        </w:rPr>
        <w:t xml:space="preserve"> </w:t>
      </w:r>
      <w:r>
        <w:rPr>
          <w:rFonts w:eastAsia="Univers (WN)" w:cs="Univers (WN)" w:ascii="Univers (WN)" w:hAnsi="Univers (WN)"/>
          <w:b/>
          <w:bCs/>
        </w:rPr>
        <w:t>IV. Commodity Price Risk Module.</w:t>
      </w:r>
    </w:p>
    <w:p>
      <w:pPr>
        <w:pStyle w:val="Normal"/>
        <w:ind w:end="3168"/>
        <w:jc w:val="both"/>
        <w:rPr>
          <w:rFonts w:ascii="Univers (WN)" w:hAnsi="Univers (WN)" w:eastAsia="Univers (WN)" w:cs="Univers (WN)"/>
          <w:b/>
          <w:bCs/>
        </w:rPr>
      </w:pPr>
      <w:r>
        <w:rPr>
          <w:rFonts w:eastAsia="Univers (WN)" w:cs="Univers (WN)" w:ascii="Univers (WN)" w:hAnsi="Univers (WN)"/>
          <w:b/>
          <w:bCs/>
        </w:rPr>
      </w:r>
    </w:p>
    <w:p>
      <w:pPr>
        <w:pStyle w:val="Normal"/>
        <w:ind w:end="3168"/>
        <w:jc w:val="both"/>
        <w:rPr>
          <w:rFonts w:ascii="Univers (WN)" w:hAnsi="Univers (WN)" w:eastAsia="Univers (WN)" w:cs="Univers (WN)"/>
          <w:b/>
          <w:bCs/>
        </w:rPr>
      </w:pPr>
      <w:r>
        <w:rPr>
          <w:rFonts w:eastAsia="Univers (WN)" w:cs="Univers (WN)" w:ascii="Univers (WN)" w:hAnsi="Univers (WN)"/>
          <w:b/>
          <w:bCs/>
        </w:rPr>
        <w:tab/>
        <w:t>IV.1 Overview.</w:t>
      </w:r>
    </w:p>
    <w:p>
      <w:pPr>
        <w:pStyle w:val="Normal"/>
        <w:ind w:firstLine="1440" w:end="3168"/>
        <w:jc w:val="both"/>
        <w:rPr>
          <w:rFonts w:ascii="Univers (WN)" w:hAnsi="Univers (WN)" w:eastAsia="Univers (WN)" w:cs="Univers (WN)"/>
          <w:b/>
          <w:bCs/>
        </w:rPr>
      </w:pPr>
      <w:r>
        <w:rPr>
          <w:rFonts w:eastAsia="Univers (WN)" w:cs="Univers (WN)" w:ascii="Univers (WN)" w:hAnsi="Univers (WN)"/>
          <w:b/>
          <w:bCs/>
        </w:rPr>
      </w:r>
    </w:p>
    <w:p>
      <w:pPr>
        <w:pStyle w:val="Normal"/>
        <w:ind w:end="3168"/>
        <w:jc w:val="both"/>
        <w:rPr>
          <w:rFonts w:ascii="Univers (WN)" w:hAnsi="Univers (WN)" w:eastAsia="Univers (WN)" w:cs="Univers (WN)"/>
        </w:rPr>
      </w:pPr>
      <w:r>
        <w:rPr>
          <w:rFonts w:eastAsia="Univers (WN)" w:cs="Univers (WN)" w:ascii="Univers (WN)" w:hAnsi="Univers (WN)"/>
        </w:rPr>
        <w:tab/>
        <w:t xml:space="preserve">The price risk is defined as a variety of exposures resulting from the change in the level and shape of forward price curves and relations between prices of  different commodities. ERMT portfolio managers are using sophisticated hedging techniques to transfer these risks outside ENRON  or to manage them internally but hedges are never perfect and elimination of one risk may mean assuming another risk. For example, a swap transaction may help to manage price risk but may increase credit risk. </w:t>
      </w:r>
    </w:p>
    <w:p>
      <w:pPr>
        <w:pStyle w:val="Normal"/>
        <w:ind w:end="3168"/>
        <w:jc w:val="both"/>
        <w:rPr>
          <w:rFonts w:ascii="Univers (WN)" w:hAnsi="Univers (WN)" w:eastAsia="Univers (WN)" w:cs="Univers (WN)"/>
        </w:rPr>
      </w:pPr>
      <w:r>
        <w:rPr>
          <w:rFonts w:eastAsia="Univers (WN)" w:cs="Univers (WN)" w:ascii="Univers (WN)" w:hAnsi="Univers (WN)"/>
        </w:rPr>
      </w:r>
    </w:p>
    <w:p>
      <w:pPr>
        <w:pStyle w:val="Normal"/>
        <w:ind w:end="3168"/>
        <w:jc w:val="both"/>
        <w:rPr>
          <w:rFonts w:ascii="Univers (WN)" w:hAnsi="Univers (WN)" w:eastAsia="Univers (WN)" w:cs="Univers (WN)"/>
        </w:rPr>
      </w:pPr>
      <w:r>
        <w:rPr>
          <w:rFonts w:eastAsia="Univers (WN)" w:cs="Univers (WN)" w:ascii="Univers (WN)" w:hAnsi="Univers (WN)"/>
        </w:rPr>
        <w:t>Price risks may be classified as follows:</w:t>
      </w:r>
    </w:p>
    <w:p>
      <w:pPr>
        <w:pStyle w:val="Normal"/>
        <w:ind w:end="3168"/>
        <w:jc w:val="both"/>
        <w:rPr>
          <w:rFonts w:ascii="Univers (WN)" w:hAnsi="Univers (WN)" w:eastAsia="Univers (WN)" w:cs="Univers (WN)"/>
        </w:rPr>
      </w:pPr>
      <w:r>
        <w:rPr>
          <w:rFonts w:eastAsia="Univers (WN)" w:cs="Univers (WN)" w:ascii="Univers (WN)" w:hAnsi="Univers (WN)"/>
        </w:rPr>
      </w:r>
    </w:p>
    <w:p>
      <w:pPr>
        <w:pStyle w:val="Normal"/>
        <w:ind w:end="3168"/>
        <w:jc w:val="both"/>
        <w:rPr>
          <w:rFonts w:ascii="Univers (WN)" w:hAnsi="Univers (WN)" w:eastAsia="Univers (WN)" w:cs="Univers (WN)"/>
        </w:rPr>
      </w:pPr>
      <w:r>
        <w:rPr>
          <w:rFonts w:eastAsia="Univers (WN)" w:cs="Univers (WN)" w:ascii="Univers (WN)" w:hAnsi="Univers (WN)"/>
        </w:rPr>
        <w:tab/>
        <w:tab/>
        <w:t>1. Loss of marked-to-market value of the ERMT portfolios.</w:t>
      </w:r>
    </w:p>
    <w:p>
      <w:pPr>
        <w:pStyle w:val="Normal"/>
        <w:ind w:end="3168"/>
        <w:jc w:val="both"/>
        <w:rPr>
          <w:rFonts w:ascii="Univers (WN)" w:hAnsi="Univers (WN)" w:eastAsia="Univers (WN)" w:cs="Univers (WN)"/>
        </w:rPr>
      </w:pPr>
      <w:r>
        <w:rPr>
          <w:rFonts w:eastAsia="Univers (WN)" w:cs="Univers (WN)" w:ascii="Univers (WN)" w:hAnsi="Univers (WN)"/>
        </w:rPr>
      </w:r>
    </w:p>
    <w:p>
      <w:pPr>
        <w:pStyle w:val="Normal"/>
        <w:ind w:end="3168"/>
        <w:jc w:val="both"/>
        <w:rPr>
          <w:rFonts w:ascii="Univers (WN)" w:hAnsi="Univers (WN)" w:eastAsia="Univers (WN)" w:cs="Univers (WN)"/>
        </w:rPr>
      </w:pPr>
      <w:r>
        <w:rPr>
          <w:rFonts w:eastAsia="Univers (WN)" w:cs="Univers (WN)" w:ascii="Univers (WN)" w:hAnsi="Univers (WN)"/>
        </w:rPr>
        <w:tab/>
        <w:t xml:space="preserve"> The price risk results from reshaping of the forward price curves of energy commodities the company is trading. The price curves enter into valuation of  the contracts we have in our books (commodity swaps, options, swaptions) and into pricing of our hedge positions. The price risk may result from the following sources:</w:t>
      </w:r>
    </w:p>
    <w:p>
      <w:pPr>
        <w:pStyle w:val="Normal"/>
        <w:ind w:end="3168"/>
        <w:jc w:val="both"/>
        <w:rPr>
          <w:rFonts w:ascii="Univers (WN)" w:hAnsi="Univers (WN)" w:eastAsia="Univers (WN)" w:cs="Univers (WN)"/>
        </w:rPr>
      </w:pPr>
      <w:r>
        <w:rPr>
          <w:rFonts w:eastAsia="Univers (WN)" w:cs="Univers (WN)" w:ascii="Univers (WN)" w:hAnsi="Univers (WN)"/>
        </w:rPr>
      </w:r>
    </w:p>
    <w:p>
      <w:pPr>
        <w:pStyle w:val="Normal"/>
        <w:ind w:end="3168"/>
        <w:jc w:val="both"/>
        <w:rPr>
          <w:rFonts w:ascii="Univers (WN)" w:hAnsi="Univers (WN)" w:eastAsia="Univers (WN)" w:cs="Univers (WN)"/>
        </w:rPr>
      </w:pPr>
      <w:r>
        <w:rPr>
          <w:rFonts w:eastAsia="Univers (WN)" w:cs="Univers (WN)" w:ascii="Univers (WN)" w:hAnsi="Univers (WN)"/>
        </w:rPr>
        <w:tab/>
        <w:tab/>
        <w:t>a. Changes in values of the positions, resulting from normal price fluctuations which are not offset perfectly by the changes in the value of the hedge positions. The assumption in this case is that the company continues as an on-going business and there is no need for premature liquidation of the positions.</w:t>
      </w:r>
    </w:p>
    <w:p>
      <w:pPr>
        <w:pStyle w:val="Normal"/>
        <w:ind w:end="3168"/>
        <w:jc w:val="both"/>
        <w:rPr>
          <w:rFonts w:ascii="Univers (WN)" w:hAnsi="Univers (WN)" w:eastAsia="Univers (WN)" w:cs="Univers (WN)"/>
        </w:rPr>
      </w:pPr>
      <w:r>
        <w:rPr>
          <w:rFonts w:eastAsia="Univers (WN)" w:cs="Univers (WN)" w:ascii="Univers (WN)" w:hAnsi="Univers (WN)"/>
        </w:rPr>
        <w:tab/>
      </w:r>
    </w:p>
    <w:p>
      <w:pPr>
        <w:pStyle w:val="Normal"/>
        <w:ind w:end="3168"/>
        <w:jc w:val="both"/>
        <w:rPr>
          <w:rFonts w:ascii="Univers (WN)" w:hAnsi="Univers (WN)" w:eastAsia="Univers (WN)" w:cs="Univers (WN)"/>
        </w:rPr>
      </w:pPr>
      <w:r>
        <w:rPr>
          <w:rFonts w:eastAsia="Univers (WN)" w:cs="Univers (WN)" w:ascii="Univers (WN)" w:hAnsi="Univers (WN)"/>
        </w:rPr>
        <w:tab/>
        <w:tab/>
        <w:t>b. Changes in values of the positions resulting from price changes magnified by the orderly liquidation of ENRON's positions, should this be necessary. If our open positions represent significant percentage of overall market liquidity  in a given maturity range, the impact of ENRON's market activities may be significant. Such liquidation is not anticipated and is not likely. The current version of the RMS does not measure the risk of such price effects but we plan to implement this feature for sake of completeness in the future.</w:t>
      </w:r>
    </w:p>
    <w:p>
      <w:pPr>
        <w:pStyle w:val="Normal"/>
        <w:ind w:end="3168"/>
        <w:jc w:val="both"/>
        <w:rPr>
          <w:rFonts w:ascii="Univers (WN)" w:hAnsi="Univers (WN)" w:eastAsia="Univers (WN)" w:cs="Univers (WN)"/>
        </w:rPr>
      </w:pPr>
      <w:r>
        <w:rPr>
          <w:rFonts w:eastAsia="Univers (WN)" w:cs="Univers (WN)" w:ascii="Univers (WN)" w:hAnsi="Univers (WN)"/>
        </w:rPr>
      </w:r>
    </w:p>
    <w:p>
      <w:pPr>
        <w:pStyle w:val="Normal"/>
        <w:ind w:end="3168"/>
        <w:jc w:val="both"/>
        <w:rPr>
          <w:rFonts w:ascii="Univers (WN)" w:hAnsi="Univers (WN)" w:eastAsia="Univers (WN)" w:cs="Univers (WN)"/>
        </w:rPr>
      </w:pPr>
      <w:r>
        <w:rPr>
          <w:rFonts w:eastAsia="Univers (WN)" w:cs="Univers (WN)" w:ascii="Univers (WN)" w:hAnsi="Univers (WN)"/>
        </w:rPr>
      </w:r>
    </w:p>
    <w:p>
      <w:pPr>
        <w:pStyle w:val="Normal"/>
        <w:ind w:end="3168"/>
        <w:jc w:val="both"/>
        <w:rPr>
          <w:rFonts w:ascii="Univers (WN)" w:hAnsi="Univers (WN)" w:eastAsia="Univers (WN)" w:cs="Univers (WN)"/>
        </w:rPr>
      </w:pPr>
      <w:r>
        <w:rPr>
          <w:rFonts w:eastAsia="Univers (WN)" w:cs="Univers (WN)" w:ascii="Univers (WN)" w:hAnsi="Univers (WN)"/>
        </w:rPr>
        <w:tab/>
        <w:tab/>
        <w:t>2. Unexpected increase in demand for cash.</w:t>
      </w:r>
    </w:p>
    <w:p>
      <w:pPr>
        <w:pStyle w:val="Normal"/>
        <w:ind w:end="3168"/>
        <w:jc w:val="both"/>
        <w:rPr>
          <w:rFonts w:ascii="Univers (WN)" w:hAnsi="Univers (WN)" w:eastAsia="Univers (WN)" w:cs="Univers (WN)"/>
        </w:rPr>
      </w:pPr>
      <w:r>
        <w:rPr>
          <w:rFonts w:eastAsia="Univers (WN)" w:cs="Univers (WN)" w:ascii="Univers (WN)" w:hAnsi="Univers (WN)"/>
        </w:rPr>
      </w:r>
    </w:p>
    <w:p>
      <w:pPr>
        <w:pStyle w:val="Normal"/>
        <w:ind w:end="3168"/>
        <w:jc w:val="both"/>
        <w:rPr/>
      </w:pPr>
      <w:r>
        <w:rPr>
          <w:rFonts w:eastAsia="Univers (WN)" w:cs="Univers (WN)" w:ascii="Univers (WN)" w:hAnsi="Univers (WN)"/>
        </w:rPr>
        <w:tab/>
        <w:t xml:space="preserve">This risk may arise from the margin calls which are not offset by the cash flows from the swap and option settlements. An example of such risk is the liquidity crisis experienced by Metalgesellschaft (MG), resulting from the concentration of hedges of long-term swaps in the prompt month futures contract. A drastic drop in the price of the prompt month futures contract resulted in margin maintenance calls whereas the swaps produced no significant immediate cash flows offsetting </w:t>
      </w:r>
      <w:r>
        <w:rPr>
          <w:rFonts w:eastAsia="Univers (WN)" w:cs="Univers (WN)" w:ascii="Univers (WN)" w:hAnsi="Univers (WN)"/>
          <w:color w:val="FF00FF"/>
        </w:rPr>
        <w:t>the hedge related cash drain. A danger of such liquidity crisis should be considered very seriously by any company in the energy business which uses derivatives and futures to hedge them, as the prices of the commodity futures may undergo a drastic change over a relatively short period of time.</w:t>
      </w:r>
    </w:p>
    <w:p>
      <w:pPr>
        <w:pStyle w:val="Normal"/>
        <w:ind w:end="3168"/>
        <w:jc w:val="both"/>
        <w:rPr>
          <w:rFonts w:ascii="Univers (WN)" w:hAnsi="Univers (WN)" w:eastAsia="Univers (WN)" w:cs="Univers (WN)"/>
          <w:color w:val="FF00FF"/>
        </w:rPr>
      </w:pPr>
      <w:r>
        <w:rPr>
          <w:rFonts w:eastAsia="Univers (WN)" w:cs="Univers (WN)" w:ascii="Univers (WN)" w:hAnsi="Univers (WN)"/>
          <w:color w:val="FF00FF"/>
        </w:rPr>
      </w:r>
    </w:p>
    <w:p>
      <w:pPr>
        <w:pStyle w:val="Normal"/>
        <w:ind w:end="3168"/>
        <w:jc w:val="both"/>
        <w:rPr>
          <w:rFonts w:ascii="Univers (WN)" w:hAnsi="Univers (WN)" w:eastAsia="Univers (WN)" w:cs="Univers (WN)"/>
        </w:rPr>
      </w:pPr>
      <w:r>
        <w:rPr>
          <w:rFonts w:eastAsia="Univers (WN)" w:cs="Univers (WN)" w:ascii="Univers (WN)" w:hAnsi="Univers (WN)"/>
        </w:rPr>
        <w:tab/>
        <w:t xml:space="preserve"> ERMT extensively uses exchange traded futures contracts to hedge its portfolios of contracts. The commodity futures contracts in ERMT books include  natural gas, crude oil and  propane contracts traded on NYMEX. The contracts are marked-to-market on a daily basis and the change in the value of the contract may result in positive or negative maintenance margin adjustments and related cash flows. The risk measurement program should capture the cash flows which result from margin calls related to the change in the value of the futures contracts and determine how likely they are to exceed normal levels.</w:t>
      </w:r>
    </w:p>
    <w:p>
      <w:pPr>
        <w:pStyle w:val="Normal"/>
        <w:ind w:end="3168"/>
        <w:jc w:val="both"/>
        <w:rPr>
          <w:rFonts w:ascii="Univers (WN)" w:hAnsi="Univers (WN)" w:eastAsia="Univers (WN)" w:cs="Univers (WN)"/>
        </w:rPr>
      </w:pPr>
      <w:r>
        <w:rPr>
          <w:rFonts w:eastAsia="Univers (WN)" w:cs="Univers (WN)" w:ascii="Univers (WN)" w:hAnsi="Univers (WN)"/>
        </w:rPr>
        <w:tab/>
      </w:r>
    </w:p>
    <w:p>
      <w:pPr>
        <w:pStyle w:val="Normal"/>
        <w:ind w:end="3168"/>
        <w:jc w:val="both"/>
        <w:rPr>
          <w:rFonts w:ascii="Univers (WN)" w:hAnsi="Univers (WN)" w:eastAsia="Univers (WN)" w:cs="Univers (WN)"/>
        </w:rPr>
      </w:pPr>
      <w:r>
        <w:rPr>
          <w:rFonts w:eastAsia="Univers (WN)" w:cs="Univers (WN)" w:ascii="Univers (WN)" w:hAnsi="Univers (WN)"/>
        </w:rPr>
        <w:tab/>
        <w:t>Commodity price risk may be evaluated through simulation or stress tests. The simulation approach allows us to determine the probability distribution of different outcomes. Stress tests show consequences of certain defined events without any associated probability statements (unless the user is ready to provide his subjective probability of a given event). Risk Measurement System uses simulation as a primary tool, with stress tests as an auxiliary tool.</w:t>
      </w:r>
    </w:p>
    <w:p>
      <w:pPr>
        <w:pStyle w:val="Normal"/>
        <w:ind w:end="3168"/>
        <w:jc w:val="both"/>
        <w:rPr>
          <w:rFonts w:ascii="Univers (WN)" w:hAnsi="Univers (WN)" w:eastAsia="Univers (WN)" w:cs="Univers (WN)"/>
        </w:rPr>
      </w:pPr>
      <w:r>
        <w:rPr>
          <w:rFonts w:eastAsia="Univers (WN)" w:cs="Univers (WN)" w:ascii="Univers (WN)" w:hAnsi="Univers (WN)"/>
        </w:rPr>
      </w:r>
    </w:p>
    <w:p>
      <w:pPr>
        <w:pStyle w:val="Normal"/>
        <w:ind w:end="3168"/>
        <w:jc w:val="both"/>
        <w:rPr>
          <w:rFonts w:ascii="Univers (WN)" w:hAnsi="Univers (WN)" w:eastAsia="Univers (WN)" w:cs="Univers (WN)"/>
        </w:rPr>
      </w:pPr>
      <w:r>
        <w:rPr>
          <w:rFonts w:eastAsia="Univers (WN)" w:cs="Univers (WN)" w:ascii="Univers (WN)" w:hAnsi="Univers (WN)"/>
        </w:rPr>
        <w:tab/>
      </w:r>
      <w:r>
        <w:rPr>
          <w:rFonts w:eastAsia="Univers (WN)" w:cs="Univers (WN)" w:ascii="Univers (WN)" w:hAnsi="Univers (WN)"/>
          <w:b/>
          <w:bCs/>
        </w:rPr>
        <w:t>IV.2 Price Model.</w:t>
      </w:r>
    </w:p>
    <w:p>
      <w:pPr>
        <w:pStyle w:val="Normal"/>
        <w:ind w:end="3168"/>
        <w:jc w:val="both"/>
        <w:rPr>
          <w:rFonts w:ascii="Univers (WN)" w:hAnsi="Univers (WN)" w:eastAsia="Univers (WN)" w:cs="Univers (WN)"/>
        </w:rPr>
      </w:pPr>
      <w:r>
        <w:rPr>
          <w:rFonts w:eastAsia="Univers (WN)" w:cs="Univers (WN)" w:ascii="Univers (WN)" w:hAnsi="Univers (WN)"/>
        </w:rPr>
      </w:r>
    </w:p>
    <w:p>
      <w:pPr>
        <w:pStyle w:val="Normal"/>
        <w:ind w:end="3168"/>
        <w:jc w:val="both"/>
        <w:rPr>
          <w:rFonts w:ascii="Univers (WN)" w:hAnsi="Univers (WN)" w:eastAsia="Univers (WN)" w:cs="Univers (WN)"/>
        </w:rPr>
      </w:pPr>
      <w:r>
        <w:rPr>
          <w:rFonts w:eastAsia="Univers (WN)" w:cs="Univers (WN)" w:ascii="Univers (WN)" w:hAnsi="Univers (WN)"/>
        </w:rPr>
        <w:tab/>
        <w:t xml:space="preserve">The choice of  price model for simulation is  one of the most important decisions in the design of the risk measurement system. Given that ENRON has exposure not just to the level of </w:t>
      </w:r>
    </w:p>
    <w:p>
      <w:pPr>
        <w:pStyle w:val="Normal"/>
        <w:ind w:end="3168"/>
        <w:jc w:val="both"/>
        <w:rPr>
          <w:rFonts w:ascii="Univers (WN)" w:hAnsi="Univers (WN)" w:eastAsia="Univers (WN)" w:cs="Univers (WN)"/>
        </w:rPr>
      </w:pPr>
      <w:r>
        <w:rPr>
          <w:rFonts w:eastAsia="Univers (WN)" w:cs="Univers (WN)" w:ascii="Univers (WN)" w:hAnsi="Univers (WN)"/>
        </w:rPr>
        <w:t>the spot prices of energy commodities but to the entire forward price curves requires that we use an approach which allows us to model an entire term structure of forward prices. The importance of measuring exposure to the shape of the forward price curve was proved by the debacle of Metalgesellschaft which almost collapsed in result of  mishedging their swap exposure under conditions of a very strong contango. The margin calls related to excessive futures positions caused severe liquidity crisis which resulted in huge losses and almost bankrupted the company.</w:t>
      </w:r>
    </w:p>
    <w:p>
      <w:pPr>
        <w:pStyle w:val="Normal"/>
        <w:ind w:end="3168"/>
        <w:jc w:val="both"/>
        <w:rPr>
          <w:rFonts w:ascii="Univers (WN)" w:hAnsi="Univers (WN)" w:eastAsia="Univers (WN)" w:cs="Univers (WN)"/>
        </w:rPr>
      </w:pPr>
      <w:r>
        <w:rPr>
          <w:rFonts w:eastAsia="Univers (WN)" w:cs="Univers (WN)" w:ascii="Univers (WN)" w:hAnsi="Univers (WN)"/>
        </w:rPr>
      </w:r>
    </w:p>
    <w:p>
      <w:pPr>
        <w:pStyle w:val="Normal"/>
        <w:ind w:end="3168"/>
        <w:jc w:val="both"/>
        <w:rPr/>
      </w:pPr>
      <w:r>
        <w:rPr>
          <w:rFonts w:eastAsia="Univers (WN)" w:cs="Univers (WN)" w:ascii="Univers (WN)" w:hAnsi="Univers (WN)"/>
        </w:rPr>
        <w:tab/>
        <w:t xml:space="preserve">Our choice of simulation mechanism for commodity prices is an HJM (Heath-Jarrow-Morton) model, developed originally for interest rates. This model has been extended to commodity prices by Cortazar and Schwartz (a model for copper prices) in a paper published recently in </w:t>
      </w:r>
      <w:r>
        <w:rPr>
          <w:rFonts w:eastAsia="Univers (WN)" w:cs="Univers (WN)" w:ascii="Univers (WN)" w:hAnsi="Univers (WN)"/>
          <w:i/>
          <w:iCs/>
        </w:rPr>
        <w:t>The Journal of Derivatives</w:t>
      </w:r>
      <w:r>
        <w:rPr>
          <w:rFonts w:eastAsia="Univers (WN)" w:cs="Univers (WN)" w:ascii="Univers (WN)" w:hAnsi="Univers (WN)"/>
        </w:rPr>
        <w:t>. A copy of this paper is included in the Appendices. This approach is a relatively new addition to the box of tools of financial economics and is used only by a small group of the most sophisticated institutions. To the best of our knowledge, ENRON is the only institution using this approach for commodities.</w:t>
      </w:r>
    </w:p>
    <w:p>
      <w:pPr>
        <w:pStyle w:val="Normal"/>
        <w:ind w:end="3168"/>
        <w:jc w:val="both"/>
        <w:rPr>
          <w:rFonts w:ascii="Univers (WN)" w:hAnsi="Univers (WN)" w:eastAsia="Univers (WN)" w:cs="Univers (WN)"/>
        </w:rPr>
      </w:pPr>
      <w:r>
        <w:rPr>
          <w:rFonts w:eastAsia="Univers (WN)" w:cs="Univers (WN)" w:ascii="Univers (WN)" w:hAnsi="Univers (WN)"/>
        </w:rPr>
      </w:r>
    </w:p>
    <w:p>
      <w:pPr>
        <w:pStyle w:val="Normal"/>
        <w:ind w:end="3168"/>
        <w:jc w:val="both"/>
        <w:rPr>
          <w:rFonts w:ascii="Univers (WN)" w:hAnsi="Univers (WN)" w:eastAsia="Univers (WN)" w:cs="Univers (WN)"/>
        </w:rPr>
      </w:pPr>
      <w:r>
        <w:rPr>
          <w:rFonts w:eastAsia="Univers (WN)" w:cs="Univers (WN)" w:ascii="Univers (WN)" w:hAnsi="Univers (WN)"/>
        </w:rPr>
        <w:tab/>
        <w:t>The price dynamics is given by the following equation:</w:t>
      </w:r>
    </w:p>
    <w:p>
      <w:pPr>
        <w:pStyle w:val="Normal"/>
        <w:ind w:end="3168"/>
        <w:jc w:val="both"/>
        <w:rPr>
          <w:rFonts w:ascii="Univers (WN)" w:hAnsi="Univers (WN)" w:eastAsia="Univers (WN)" w:cs="Univers (WN)"/>
        </w:rPr>
      </w:pPr>
      <w:r>
        <w:rPr>
          <w:rFonts w:eastAsia="Univers (WN)" w:cs="Univers (WN)" w:ascii="Univers (WN)" w:hAnsi="Univers (WN)"/>
        </w:rPr>
      </w:r>
    </w:p>
    <w:p>
      <w:pPr>
        <w:pStyle w:val="Normal"/>
        <w:ind w:end="3168"/>
        <w:jc w:val="both"/>
        <w:rPr/>
      </w:pPr>
      <w:r>
        <w:rPr>
          <w:rFonts w:eastAsia="Univers (WN)" w:cs="Univers (WN)" w:ascii="Univers (WN)" w:hAnsi="Univers (WN)"/>
        </w:rPr>
        <w:object w:dxaOrig="15360" w:dyaOrig="179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291pt;height:34pt" filled="f" o:ole="">
            <v:imagedata r:id="rId3" o:title=""/>
          </v:shape>
          <o:OLEObject Type="Embed" ProgID="" ShapeID="ole_rId2" DrawAspect="Content" ObjectID="_1276998943" r:id="rId2"/>
        </w:object>
      </w:r>
      <w:r>
        <w:rPr>
          <w:rFonts w:eastAsia="Univers (WN)" w:cs="Univers (WN)" w:ascii="Univers (WN)" w:hAnsi="Univers (WN)"/>
        </w:rPr>
        <w:tab/>
        <w:tab/>
        <w:tab/>
        <w:t>(IV.1)</w:t>
      </w:r>
    </w:p>
    <w:p>
      <w:pPr>
        <w:pStyle w:val="Normal"/>
        <w:ind w:end="3168"/>
        <w:jc w:val="both"/>
        <w:rPr>
          <w:rFonts w:ascii="Univers (WN)" w:hAnsi="Univers (WN)" w:eastAsia="Univers (WN)" w:cs="Univers (WN)"/>
        </w:rPr>
      </w:pPr>
      <w:r>
        <w:rPr>
          <w:rFonts w:eastAsia="Univers (WN)" w:cs="Univers (WN)" w:ascii="Univers (WN)" w:hAnsi="Univers (WN)"/>
        </w:rPr>
        <w:tab/>
        <w:t xml:space="preserve">where </w:t>
        <w:tab/>
        <w:t>F(t,T)  is a forward price at time t for delivery in time T (t&lt;T),</w:t>
      </w:r>
    </w:p>
    <w:p>
      <w:pPr>
        <w:pStyle w:val="Normal"/>
        <w:ind w:end="3168"/>
        <w:jc w:val="both"/>
        <w:rPr/>
      </w:pPr>
      <w:r>
        <w:rPr>
          <w:rFonts w:eastAsia="Univers (WN)" w:cs="Univers (WN)" w:ascii="Univers (WN)" w:hAnsi="Univers (WN)"/>
        </w:rPr>
        <w:tab/>
        <w:tab/>
      </w:r>
      <w:r>
        <w:rPr>
          <w:rFonts w:eastAsia="Univers (WN)" w:cs="Univers (WN)" w:ascii="Symbol" w:hAnsi="Symbol"/>
        </w:rPr>
        <w:sym w:font="Symbol" w:char="61"/>
      </w:r>
      <w:r>
        <w:rPr>
          <w:rFonts w:eastAsia="Univers (WN)" w:cs="Univers (WN)" w:ascii="Univers (WN)" w:hAnsi="Univers (WN)"/>
        </w:rPr>
        <w:t>(t,T)</w:t>
        <w:tab/>
        <w:t>- a drift term</w:t>
      </w:r>
    </w:p>
    <w:p>
      <w:pPr>
        <w:pStyle w:val="Normal"/>
        <w:ind w:end="3168"/>
        <w:jc w:val="both"/>
        <w:rPr/>
      </w:pPr>
      <w:r>
        <w:rPr>
          <w:rFonts w:eastAsia="Univers (WN)" w:cs="Univers (WN)" w:ascii="Univers (WN)" w:hAnsi="Univers (WN)"/>
        </w:rPr>
        <w:tab/>
        <w:tab/>
      </w:r>
      <w:r>
        <w:rPr>
          <w:rFonts w:eastAsia="Univers (WN)" w:cs="Univers (WN)" w:ascii="Univers (WN)" w:hAnsi="Univers (WN)"/>
        </w:rPr>
        <w:object w:dxaOrig="6240" w:dyaOrig="864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3pt;height:18pt" filled="f" o:ole="">
            <v:imagedata r:id="rId5" o:title=""/>
          </v:shape>
          <o:OLEObject Type="Embed" ProgID="" ShapeID="ole_rId4" DrawAspect="Content" ObjectID="_249768452" r:id="rId4"/>
        </w:object>
      </w:r>
      <w:r>
        <w:rPr>
          <w:rFonts w:eastAsia="Univers (WN)" w:cs="Univers (WN)" w:ascii="Univers (WN)" w:hAnsi="Univers (WN)"/>
        </w:rPr>
        <w:tab/>
        <w:t>- volatility functions</w:t>
      </w:r>
    </w:p>
    <w:p>
      <w:pPr>
        <w:pStyle w:val="Normal"/>
        <w:ind w:end="3168"/>
        <w:jc w:val="both"/>
        <w:rPr>
          <w:rFonts w:ascii="Univers (WN)" w:hAnsi="Univers (WN)" w:eastAsia="Univers (WN)" w:cs="Univers (WN)"/>
        </w:rPr>
      </w:pPr>
      <w:r>
        <w:rPr>
          <w:rFonts w:eastAsia="Univers (WN)" w:cs="Univers (WN)" w:ascii="Univers (WN)" w:hAnsi="Univers (WN)"/>
        </w:rPr>
        <w:tab/>
        <w:tab/>
        <w:t xml:space="preserve">dz </w:t>
        <w:tab/>
        <w:t xml:space="preserve">- Brownian motion </w:t>
      </w:r>
    </w:p>
    <w:p>
      <w:pPr>
        <w:pStyle w:val="Normal"/>
        <w:ind w:end="3168"/>
        <w:jc w:val="both"/>
        <w:rPr>
          <w:rFonts w:ascii="Univers (WN)" w:hAnsi="Univers (WN)" w:eastAsia="Univers (WN)" w:cs="Univers (WN)"/>
        </w:rPr>
      </w:pPr>
      <w:r>
        <w:rPr>
          <w:rFonts w:eastAsia="Univers (WN)" w:cs="Univers (WN)" w:ascii="Univers (WN)" w:hAnsi="Univers (WN)"/>
        </w:rPr>
      </w:r>
    </w:p>
    <w:p>
      <w:pPr>
        <w:pStyle w:val="Normal"/>
        <w:ind w:end="3168"/>
        <w:jc w:val="both"/>
        <w:rPr>
          <w:rFonts w:ascii="Univers (WN)" w:hAnsi="Univers (WN)" w:eastAsia="Univers (WN)" w:cs="Univers (WN)"/>
        </w:rPr>
      </w:pPr>
      <w:r>
        <w:rPr>
          <w:rFonts w:eastAsia="Univers (WN)" w:cs="Univers (WN)" w:ascii="Univers (WN)" w:hAnsi="Univers (WN)"/>
        </w:rPr>
        <w:t>Equation (IV.1) is a generalization of the well known equation for the dynamics of a single price based on the assumption of the geometric Brownian motion. This equation, underlying valuation of an option on a single commodity, reads as follows:</w:t>
      </w:r>
    </w:p>
    <w:p>
      <w:pPr>
        <w:pStyle w:val="Normal"/>
        <w:ind w:end="3168"/>
        <w:jc w:val="both"/>
        <w:rPr>
          <w:rFonts w:ascii="Univers (WN)" w:hAnsi="Univers (WN)" w:eastAsia="Univers (WN)" w:cs="Univers (WN)"/>
        </w:rPr>
      </w:pPr>
      <w:r>
        <w:rPr>
          <w:rFonts w:eastAsia="Univers (WN)" w:cs="Univers (WN)" w:ascii="Univers (WN)" w:hAnsi="Univers (WN)"/>
        </w:rPr>
      </w:r>
    </w:p>
    <w:p>
      <w:pPr>
        <w:pStyle w:val="Normal"/>
        <w:ind w:end="3168"/>
        <w:jc w:val="both"/>
        <w:rPr/>
      </w:pPr>
      <w:r>
        <w:rPr>
          <w:rFonts w:eastAsia="Univers (WN)" w:cs="Univers (WN)" w:ascii="Univers (WN)" w:hAnsi="Univers (WN)"/>
        </w:rPr>
        <w:tab/>
      </w:r>
      <w:r>
        <w:rPr>
          <w:rFonts w:eastAsia="Univers (WN)" w:cs="Univers (WN)" w:ascii="Univers (WN)" w:hAnsi="Univers (WN)"/>
        </w:rPr>
        <w:object w:dxaOrig="3360" w:dyaOrig="67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8.65pt;height:14pt" filled="f" o:ole="">
            <v:imagedata r:id="rId7" o:title=""/>
          </v:shape>
          <o:OLEObject Type="Embed" ProgID="" ShapeID="ole_rId6" DrawAspect="Content" ObjectID="_1995721986" r:id="rId6"/>
        </w:object>
      </w:r>
      <w:r>
        <w:rPr>
          <w:rFonts w:eastAsia="Univers (WN)" w:cs="Univers (WN)" w:ascii="Univers (WN)" w:hAnsi="Univers (WN)"/>
        </w:rPr>
        <w:tab/>
      </w:r>
      <w:r>
        <w:rPr>
          <w:rFonts w:eastAsia="Univers (WN)" w:cs="Univers (WN)" w:ascii="Univers (WN)" w:hAnsi="Univers (WN)"/>
          <w:sz w:val="24"/>
          <w:szCs w:val="24"/>
        </w:rPr>
        <w:object w:dxaOrig="15360" w:dyaOrig="2121">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210pt;height:29pt" filled="f" o:ole="">
            <v:imagedata r:id="rId9" o:title=""/>
          </v:shape>
          <o:OLEObject Type="Embed" ProgID="" ShapeID="ole_rId8" DrawAspect="Content" ObjectID="_1357399710" r:id="rId8"/>
        </w:object>
      </w:r>
      <w:r>
        <w:rPr>
          <w:rFonts w:eastAsia="Univers (WN)" w:cs="Univers (WN)" w:ascii="Univers (WN)" w:hAnsi="Univers (WN)"/>
        </w:rPr>
        <w:tab/>
        <w:tab/>
        <w:tab/>
        <w:tab/>
        <w:t>(IV.2)</w:t>
      </w:r>
    </w:p>
    <w:p>
      <w:pPr>
        <w:pStyle w:val="Normal"/>
        <w:ind w:end="3168"/>
        <w:jc w:val="both"/>
        <w:rPr>
          <w:rFonts w:ascii="Univers (WN)" w:hAnsi="Univers (WN)" w:eastAsia="Univers (WN)" w:cs="Univers (WN)"/>
        </w:rPr>
      </w:pPr>
      <w:r>
        <w:rPr>
          <w:rFonts w:eastAsia="Univers (WN)" w:cs="Univers (WN)" w:ascii="Univers (WN)" w:hAnsi="Univers (WN)"/>
        </w:rPr>
      </w:r>
    </w:p>
    <w:p>
      <w:pPr>
        <w:pStyle w:val="Normal"/>
        <w:ind w:end="3168"/>
        <w:jc w:val="both"/>
        <w:rPr>
          <w:rFonts w:ascii="Univers (WN)" w:hAnsi="Univers (WN)" w:eastAsia="Univers (WN)" w:cs="Univers (WN)"/>
        </w:rPr>
      </w:pPr>
      <w:r>
        <w:rPr>
          <w:rFonts w:eastAsia="Univers (WN)" w:cs="Univers (WN)" w:ascii="Univers (WN)" w:hAnsi="Univers (WN)"/>
        </w:rPr>
        <w:t>In the case of the forward prices, the drift is assumed to be zero, following F. Black's 1986 paper.</w:t>
      </w:r>
    </w:p>
    <w:p>
      <w:pPr>
        <w:pStyle w:val="Normal"/>
        <w:ind w:end="3168"/>
        <w:jc w:val="both"/>
        <w:rPr>
          <w:rFonts w:ascii="Univers (WN)" w:hAnsi="Univers (WN)" w:eastAsia="Univers (WN)" w:cs="Univers (WN)"/>
        </w:rPr>
      </w:pPr>
      <w:r>
        <w:rPr>
          <w:rFonts w:eastAsia="Univers (WN)" w:cs="Univers (WN)" w:ascii="Univers (WN)" w:hAnsi="Univers (WN)"/>
        </w:rPr>
        <w:tab/>
      </w:r>
    </w:p>
    <w:p>
      <w:pPr>
        <w:pStyle w:val="Normal"/>
        <w:ind w:end="3168"/>
        <w:jc w:val="both"/>
        <w:rPr>
          <w:rFonts w:ascii="Univers (WN)" w:hAnsi="Univers (WN)" w:eastAsia="Univers (WN)" w:cs="Univers (WN)"/>
        </w:rPr>
      </w:pPr>
      <w:r>
        <w:rPr>
          <w:rFonts w:eastAsia="Univers (WN)" w:cs="Univers (WN)" w:ascii="Univers (WN)" w:hAnsi="Univers (WN)"/>
        </w:rPr>
      </w:r>
    </w:p>
    <w:p>
      <w:pPr>
        <w:pStyle w:val="Normal"/>
        <w:ind w:end="3168"/>
        <w:jc w:val="both"/>
        <w:rPr>
          <w:rFonts w:ascii="Univers (WN)" w:hAnsi="Univers (WN)" w:eastAsia="Univers (WN)" w:cs="Univers (WN)"/>
        </w:rPr>
      </w:pPr>
      <w:r>
        <w:rPr>
          <w:rFonts w:eastAsia="Univers (WN)" w:cs="Univers (WN)" w:ascii="Univers (WN)" w:hAnsi="Univers (WN)"/>
        </w:rPr>
        <w:tab/>
        <w:t>Equation (IV.1) is used as a basis for Monte Carlo simulation:</w:t>
      </w:r>
    </w:p>
    <w:p>
      <w:pPr>
        <w:pStyle w:val="Normal"/>
        <w:ind w:end="3168"/>
        <w:jc w:val="both"/>
        <w:rPr/>
      </w:pPr>
      <w:r>
        <w:rPr>
          <w:rFonts w:eastAsia="Univers (WN)" w:cs="Univers (WN)" w:ascii="Univers (WN)" w:hAnsi="Univers (WN)"/>
        </w:rPr>
        <w:tab/>
      </w:r>
      <w:r>
        <w:rPr>
          <w:rFonts w:eastAsia="Univers (WN)" w:cs="Univers (WN)" w:ascii="Univers (WN)" w:hAnsi="Univers (WN)"/>
        </w:rPr>
        <w:object w:dxaOrig="15360" w:dyaOrig="1492">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350.05pt;height:34pt" filled="f" o:ole="">
            <v:imagedata r:id="rId11" o:title=""/>
          </v:shape>
          <o:OLEObject Type="Embed" ProgID="" ShapeID="ole_rId10" DrawAspect="Content" ObjectID="_918168987" r:id="rId10"/>
        </w:object>
      </w:r>
      <w:r>
        <w:rPr>
          <w:rFonts w:eastAsia="Univers (WN)" w:cs="Univers (WN)" w:ascii="Univers (WN)" w:hAnsi="Univers (WN)"/>
        </w:rPr>
        <w:tab/>
        <w:t>(IV.3)</w:t>
      </w:r>
    </w:p>
    <w:p>
      <w:pPr>
        <w:pStyle w:val="Normal"/>
        <w:ind w:end="3168"/>
        <w:jc w:val="both"/>
        <w:rPr/>
      </w:pPr>
      <w:r>
        <w:rPr>
          <w:rFonts w:eastAsia="Univers (WN)" w:cs="Univers (WN)" w:ascii="Univers (WN)" w:hAnsi="Univers (WN)"/>
        </w:rPr>
        <w:tab/>
        <w:t xml:space="preserve">where </w:t>
      </w:r>
      <w:r>
        <w:rPr>
          <w:rFonts w:eastAsia="Univers (WN)" w:cs="Univers (WN)" w:ascii="Symbol" w:hAnsi="Symbol"/>
        </w:rPr>
        <w:sym w:font="Symbol" w:char="65"/>
      </w:r>
      <w:r>
        <w:rPr>
          <w:rFonts w:eastAsia="Univers (WN)" w:cs="Univers (WN)" w:ascii="Univers (WN)" w:hAnsi="Univers (WN)"/>
        </w:rPr>
        <w:t xml:space="preserve"> is a drawing from the standard normal distribution. The drawings from the standard normal distribution are independent.</w:t>
      </w:r>
    </w:p>
    <w:p>
      <w:pPr>
        <w:pStyle w:val="Normal"/>
        <w:ind w:end="3168"/>
        <w:jc w:val="both"/>
        <w:rPr>
          <w:rFonts w:ascii="Univers (WN)" w:hAnsi="Univers (WN)" w:eastAsia="Univers (WN)" w:cs="Univers (WN)"/>
        </w:rPr>
      </w:pPr>
      <w:r>
        <w:rPr>
          <w:rFonts w:eastAsia="Univers (WN)" w:cs="Univers (WN)" w:ascii="Univers (WN)" w:hAnsi="Univers (WN)"/>
        </w:rPr>
      </w:r>
    </w:p>
    <w:p>
      <w:pPr>
        <w:pStyle w:val="Normal"/>
        <w:ind w:end="3168"/>
        <w:jc w:val="both"/>
        <w:rPr/>
      </w:pPr>
      <w:r>
        <w:rPr>
          <w:rFonts w:eastAsia="Univers (WN)" w:cs="Univers (WN)" w:ascii="Univers (WN)" w:hAnsi="Univers (WN)"/>
        </w:rPr>
        <w:tab/>
      </w:r>
      <w:r>
        <w:rPr>
          <w:rFonts w:eastAsia="Univers (WN)" w:cs="Univers (WN)" w:ascii="Univers (WN)" w:hAnsi="Univers (WN)"/>
          <w:color w:val="FF00FF"/>
        </w:rPr>
        <w:t>The sigma (</w:t>
      </w:r>
      <w:r>
        <w:rPr>
          <w:rFonts w:eastAsia="Univers (WN)" w:cs="Univers (WN)" w:ascii="Symbol" w:hAnsi="Symbol"/>
          <w:color w:val="FF00FF"/>
        </w:rPr>
        <w:sym w:font="Symbol" w:char="73"/>
      </w:r>
      <w:r>
        <w:rPr>
          <w:rFonts w:eastAsia="Univers (WN)" w:cs="Univers (WN)" w:ascii="Univers (WN)" w:hAnsi="Univers (WN)"/>
          <w:color w:val="FF00FF"/>
        </w:rPr>
        <w:t>) symbols in the equation (IV.3)  correspond to the so-called factor loadings. The meaning of this term may be explained at the intuitive level by using an example of a one factor model. Statistical techniques discussed below would produce an estimate of this factor from the historical data. For a wide range of different forward commodity prices and interest rates, this factor would be represented typically by a roughly horizontal curve extending  across different time points. In other words, the numerical magnitude of this factor for different forward prices of different maturities is approximately equal. In the simulation process, this factor would be subjected to random shocks and this would translate into an approximately parallel shift of the entire curve. This is why this factor is typically referred to as the "shift." Addition of another factor, which typically would be represented by an upward sloping line, would allow for a simulation of the price curve which is both shifting up and down and changes its slope. In other words, the use of just two factors allows for generation of the price curve which changes both its shape and level over time. What is very important that the estimation of the factors from the historical data allows to capture in their numerical estimates the relationships (correlations) between the underlying prices at different time points. The shapes of the price curves which are generated are not haphazard but represent a variety of different reasonable shapes which may be attained through interaction of different  economic forces over time.</w:t>
      </w:r>
    </w:p>
    <w:p>
      <w:pPr>
        <w:pStyle w:val="Normal"/>
        <w:ind w:end="3168"/>
        <w:jc w:val="both"/>
        <w:rPr>
          <w:rFonts w:ascii="Univers (WN)" w:hAnsi="Univers (WN)" w:eastAsia="Univers (WN)" w:cs="Univers (WN)"/>
          <w:color w:val="FF00FF"/>
        </w:rPr>
      </w:pPr>
      <w:r>
        <w:rPr>
          <w:rFonts w:eastAsia="Univers (WN)" w:cs="Univers (WN)" w:ascii="Univers (WN)" w:hAnsi="Univers (WN)"/>
          <w:color w:val="FF00FF"/>
        </w:rPr>
      </w:r>
    </w:p>
    <w:p>
      <w:pPr>
        <w:pStyle w:val="Normal"/>
        <w:ind w:end="3168"/>
        <w:jc w:val="both"/>
        <w:rPr>
          <w:rFonts w:ascii="Univers (WN)" w:hAnsi="Univers (WN)" w:eastAsia="Univers (WN)" w:cs="Univers (WN)"/>
        </w:rPr>
      </w:pPr>
      <w:r>
        <w:rPr>
          <w:rFonts w:eastAsia="Univers (WN)" w:cs="Univers (WN)" w:ascii="Univers (WN)" w:hAnsi="Univers (WN)"/>
          <w:color w:val="FF00FF"/>
        </w:rPr>
        <w:tab/>
        <w:t xml:space="preserve">The factor loadings can be interpreted as different components of the volatilities of the forward prices. In case we use just one factor, it corresponds to the price volatility well known from the option pricing theory. In the case we use several factors, we decompose the price volatility into several dimensions. This decomposition preserves the relationships between different prices by capturing correlations between them. </w:t>
      </w:r>
    </w:p>
    <w:p>
      <w:pPr>
        <w:pStyle w:val="Normal"/>
        <w:ind w:end="3168"/>
        <w:jc w:val="both"/>
        <w:rPr>
          <w:rFonts w:ascii="Univers (WN)" w:hAnsi="Univers (WN)" w:eastAsia="Univers (WN)" w:cs="Univers (WN)"/>
        </w:rPr>
      </w:pPr>
      <w:r>
        <w:rPr>
          <w:rFonts w:eastAsia="Univers (WN)" w:cs="Univers (WN)" w:ascii="Univers (WN)" w:hAnsi="Univers (WN)"/>
        </w:rPr>
      </w:r>
    </w:p>
    <w:p>
      <w:pPr>
        <w:pStyle w:val="Normal"/>
        <w:ind w:end="3168"/>
        <w:jc w:val="both"/>
        <w:rPr>
          <w:rFonts w:ascii="Univers (WN)" w:hAnsi="Univers (WN)" w:eastAsia="Univers (WN)" w:cs="Univers (WN)"/>
        </w:rPr>
      </w:pPr>
      <w:r>
        <w:rPr>
          <w:rFonts w:eastAsia="Univers (WN)" w:cs="Univers (WN)" w:ascii="Univers (WN)" w:hAnsi="Univers (WN)"/>
        </w:rPr>
        <w:tab/>
        <w:t xml:space="preserve">Two aspects of  our implementation of this technology required additional comments. </w:t>
      </w:r>
    </w:p>
    <w:p>
      <w:pPr>
        <w:pStyle w:val="Normal"/>
        <w:ind w:end="3168"/>
        <w:jc w:val="both"/>
        <w:rPr>
          <w:rFonts w:ascii="Univers (WN)" w:hAnsi="Univers (WN)" w:eastAsia="Univers (WN)" w:cs="Univers (WN)"/>
        </w:rPr>
      </w:pPr>
      <w:r>
        <w:rPr>
          <w:rFonts w:eastAsia="Univers (WN)" w:cs="Univers (WN)" w:ascii="Univers (WN)" w:hAnsi="Univers (WN)"/>
        </w:rPr>
      </w:r>
    </w:p>
    <w:p>
      <w:pPr>
        <w:pStyle w:val="Normal"/>
        <w:ind w:end="3168"/>
        <w:jc w:val="both"/>
        <w:rPr/>
      </w:pPr>
      <w:r>
        <w:rPr>
          <w:rFonts w:eastAsia="Univers (WN)" w:cs="Univers (WN)" w:ascii="Univers (WN)" w:hAnsi="Univers (WN)"/>
        </w:rPr>
        <w:tab/>
        <w:t xml:space="preserve">1. Factor loadings. The factor loadings </w:t>
      </w:r>
      <w:r>
        <w:rPr>
          <w:rFonts w:eastAsia="Univers (WN)" w:cs="Univers (WN)" w:ascii="Univers (WN)" w:hAnsi="Univers (WN)"/>
        </w:rPr>
        <w:object w:dxaOrig="11040" w:dyaOrig="7680">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23pt;height:16pt" filled="f" o:ole="">
            <v:imagedata r:id="rId13" o:title=""/>
          </v:shape>
          <o:OLEObject Type="Embed" ProgID="" ShapeID="ole_rId12" DrawAspect="Content" ObjectID="_823411670" r:id="rId12"/>
        </w:object>
      </w:r>
      <w:r>
        <w:rPr>
          <w:rFonts w:eastAsia="Univers (WN)" w:cs="Univers (WN)" w:ascii="Univers (WN)" w:hAnsi="Univers (WN)"/>
        </w:rPr>
        <w:t xml:space="preserve"> used in equation (IV.3) can be derived either from historical data or inferred from observable market option prices. The latter approach is an extension of calculating implied volatility for pricing an option with a payoff dependent on a single price (as opposed to an array of options in our case). </w:t>
      </w:r>
      <w:r>
        <w:rPr>
          <w:rFonts w:eastAsia="Univers (WN)" w:cs="Univers (WN)" w:ascii="Univers (WN)" w:hAnsi="Univers (WN)"/>
          <w:color w:val="FF00FF"/>
        </w:rPr>
        <w:t>We have chosen a hybrid approach, starting with analysis of the historical price data. The price data points w</w:t>
      </w:r>
      <w:r>
        <w:rPr>
          <w:rFonts w:eastAsia="Univers (WN)" w:cs="Univers (WN)" w:ascii="Univers (WN)" w:hAnsi="Univers (WN)"/>
        </w:rPr>
        <w:t xml:space="preserve">ere derived from the historical price curves we are storing in our ORACLE accounting system for each trading  day. The forward prices are available by delivery month. The first eighteen observations are derived from the closing NYMEX futures prices; the other prices are based on data points obtained from the OTC markets by ERMT traders. In other word, every day ERMT is posting into a data base a price curve for each commodity which typically has 240 components (one price per month, for 20 years going forward). The historical price information is available from October 1992, the month when we started running our current accounting system on a daily basis. </w:t>
      </w:r>
    </w:p>
    <w:p>
      <w:pPr>
        <w:pStyle w:val="Normal"/>
        <w:ind w:end="3168"/>
        <w:jc w:val="both"/>
        <w:rPr>
          <w:rFonts w:ascii="Univers (WN)" w:hAnsi="Univers (WN)" w:eastAsia="Univers (WN)" w:cs="Univers (WN)"/>
        </w:rPr>
      </w:pPr>
      <w:r>
        <w:rPr>
          <w:rFonts w:eastAsia="Univers (WN)" w:cs="Univers (WN)" w:ascii="Univers (WN)" w:hAnsi="Univers (WN)"/>
        </w:rPr>
      </w:r>
    </w:p>
    <w:p>
      <w:pPr>
        <w:pStyle w:val="Normal"/>
        <w:ind w:end="3168"/>
        <w:jc w:val="both"/>
        <w:rPr/>
      </w:pPr>
      <w:r>
        <w:rPr>
          <w:rFonts w:eastAsia="Univers (WN)" w:cs="Univers (WN)" w:ascii="Univers (WN)" w:hAnsi="Univers (WN)"/>
        </w:rPr>
        <w:tab/>
        <w:t>T</w:t>
      </w:r>
      <w:r>
        <w:rPr>
          <w:rFonts w:eastAsia="Univers (WN)" w:cs="Univers (WN)" w:ascii="Univers (WN)" w:hAnsi="Univers (WN)"/>
          <w:color w:val="FF00FF"/>
        </w:rPr>
        <w:t xml:space="preserve">he details of the factor estimation process are described using the example of natural gas. </w:t>
      </w:r>
      <w:r>
        <w:rPr>
          <w:rFonts w:eastAsia="Univers (WN)" w:cs="Univers (WN)" w:ascii="Univers (WN)" w:hAnsi="Univers (WN)"/>
        </w:rPr>
        <w:t>For our analysis we extracted daily price curves and used the first contiguous 12 months of price information, followed by the price for the 18th, 24th, 36th, 48th and 60th delivery month. The data was organized into a matrix, with each column corresponding to the price history for a given forward price. The rows of the matrix correspond to the daily price curves organized in  a chronological order. The next step is to convert the price information into return information, as follows:</w:t>
      </w:r>
    </w:p>
    <w:p>
      <w:pPr>
        <w:pStyle w:val="Normal"/>
        <w:ind w:end="3168"/>
        <w:jc w:val="both"/>
        <w:rPr>
          <w:rFonts w:ascii="Univers (WN)" w:hAnsi="Univers (WN)" w:eastAsia="Univers (WN)" w:cs="Univers (WN)"/>
        </w:rPr>
      </w:pPr>
      <w:r>
        <w:rPr>
          <w:rFonts w:eastAsia="Univers (WN)" w:cs="Univers (WN)" w:ascii="Univers (WN)" w:hAnsi="Univers (WN)"/>
        </w:rPr>
      </w:r>
    </w:p>
    <w:p>
      <w:pPr>
        <w:pStyle w:val="Normal"/>
        <w:ind w:end="3168"/>
        <w:jc w:val="both"/>
        <w:rPr/>
      </w:pPr>
      <w:r>
        <w:rPr>
          <w:rFonts w:eastAsia="Univers (WN)" w:cs="Univers (WN)" w:ascii="Univers (WN)" w:hAnsi="Univers (WN)"/>
        </w:rPr>
        <w:tab/>
        <w:tab/>
        <w:tab/>
      </w:r>
      <w:r>
        <w:rPr>
          <w:rFonts w:eastAsia="Univers (WN)" w:cs="Univers (WN)" w:ascii="Univers (WN)" w:hAnsi="Univers (WN)"/>
        </w:rPr>
        <w:object w:dxaOrig="15360" w:dyaOrig="9004">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58pt;height:34pt" filled="f" o:ole="">
            <v:imagedata r:id="rId15" o:title=""/>
          </v:shape>
          <o:OLEObject Type="Embed" ProgID="" ShapeID="ole_rId14" DrawAspect="Content" ObjectID="_748432022" r:id="rId14"/>
        </w:object>
      </w:r>
      <w:r>
        <w:rPr>
          <w:rFonts w:eastAsia="Univers (WN)" w:cs="Univers (WN)" w:ascii="Univers (WN)" w:hAnsi="Univers (WN)"/>
        </w:rPr>
        <w:tab/>
        <w:tab/>
        <w:tab/>
        <w:tab/>
        <w:tab/>
        <w:tab/>
        <w:tab/>
        <w:t>(IV.4)</w:t>
      </w:r>
    </w:p>
    <w:p>
      <w:pPr>
        <w:pStyle w:val="Normal"/>
        <w:ind w:end="3168"/>
        <w:jc w:val="both"/>
        <w:rPr>
          <w:rFonts w:ascii="Univers (WN)" w:hAnsi="Univers (WN)" w:eastAsia="Univers (WN)" w:cs="Univers (WN)"/>
        </w:rPr>
      </w:pPr>
      <w:r>
        <w:rPr>
          <w:rFonts w:eastAsia="Univers (WN)" w:cs="Univers (WN)" w:ascii="Univers (WN)" w:hAnsi="Univers (WN)"/>
        </w:rPr>
      </w:r>
    </w:p>
    <w:p>
      <w:pPr>
        <w:pStyle w:val="Normal"/>
        <w:ind w:end="3168"/>
        <w:jc w:val="both"/>
        <w:rPr/>
      </w:pPr>
      <w:r>
        <w:rPr>
          <w:rFonts w:eastAsia="Univers (WN)" w:cs="Univers (WN)" w:ascii="Univers (WN)" w:hAnsi="Univers (WN)"/>
        </w:rPr>
        <w:tab/>
        <w:tab/>
        <w:t>where</w:t>
        <w:tab/>
      </w:r>
      <w:r>
        <w:rPr>
          <w:rFonts w:eastAsia="Univers (WN)" w:cs="Univers (WN)" w:ascii="Univers (WN)" w:hAnsi="Univers (WN)"/>
        </w:rPr>
        <w:object w:dxaOrig="15360" w:dyaOrig="5851">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42pt;height:16pt" filled="f" o:ole="">
            <v:imagedata r:id="rId17" o:title=""/>
          </v:shape>
          <o:OLEObject Type="Embed" ProgID="" ShapeID="ole_rId16" DrawAspect="Content" ObjectID="_1767963410" r:id="rId16"/>
        </w:object>
      </w:r>
      <w:r>
        <w:rPr>
          <w:rFonts w:eastAsia="Univers (WN)" w:cs="Univers (WN)" w:ascii="Univers (WN)" w:hAnsi="Univers (WN)"/>
        </w:rPr>
        <w:t xml:space="preserve"> is a </w:t>
      </w:r>
      <w:r>
        <w:rPr>
          <w:rFonts w:eastAsia="Univers (WN)" w:cs="Univers (WN)" w:ascii="Univers (WN)" w:hAnsi="Univers (WN)"/>
          <w:i/>
          <w:iCs/>
        </w:rPr>
        <w:t>jth</w:t>
      </w:r>
      <w:r>
        <w:rPr>
          <w:rFonts w:eastAsia="Univers (WN)" w:cs="Univers (WN)" w:ascii="Univers (WN)" w:hAnsi="Univers (WN)"/>
        </w:rPr>
        <w:t xml:space="preserve"> delivery month forward price as of period t (t+1)</w:t>
      </w:r>
    </w:p>
    <w:p>
      <w:pPr>
        <w:pStyle w:val="Normal"/>
        <w:ind w:end="3168"/>
        <w:jc w:val="both"/>
        <w:rPr/>
      </w:pPr>
      <w:r>
        <w:rPr>
          <w:rFonts w:eastAsia="Univers (WN)" w:cs="Univers (WN)" w:ascii="Univers (WN)" w:hAnsi="Univers (WN)"/>
        </w:rPr>
        <w:tab/>
        <w:tab/>
        <w:tab/>
      </w:r>
      <w:r>
        <w:rPr>
          <w:rFonts w:eastAsia="Univers (WN)" w:cs="Univers (WN)" w:ascii="Univers (WN)" w:hAnsi="Univers (WN)"/>
        </w:rPr>
        <w:object w:dxaOrig="7200" w:dyaOrig="7680">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15pt;height:16pt" filled="f" o:ole="">
            <v:imagedata r:id="rId19" o:title=""/>
          </v:shape>
          <o:OLEObject Type="Embed" ProgID="" ShapeID="ole_rId18" DrawAspect="Content" ObjectID="_1089241162" r:id="rId18"/>
        </w:object>
      </w:r>
      <w:r>
        <w:rPr>
          <w:rFonts w:eastAsia="Univers (WN)" w:cs="Univers (WN)" w:ascii="Univers (WN)" w:hAnsi="Univers (WN)"/>
        </w:rPr>
        <w:t xml:space="preserve"> is a return in period t+1 over period t for forward price j.</w:t>
      </w:r>
    </w:p>
    <w:p>
      <w:pPr>
        <w:pStyle w:val="Normal"/>
        <w:ind w:end="3168"/>
        <w:jc w:val="both"/>
        <w:rPr>
          <w:rFonts w:ascii="Univers (WN)" w:hAnsi="Univers (WN)" w:eastAsia="Univers (WN)" w:cs="Univers (WN)"/>
        </w:rPr>
      </w:pPr>
      <w:r>
        <w:rPr>
          <w:rFonts w:eastAsia="Univers (WN)" w:cs="Univers (WN)" w:ascii="Univers (WN)" w:hAnsi="Univers (WN)"/>
        </w:rPr>
        <w:tab/>
        <w:tab/>
      </w:r>
    </w:p>
    <w:p>
      <w:pPr>
        <w:pStyle w:val="Normal"/>
        <w:ind w:end="3168"/>
        <w:jc w:val="both"/>
        <w:rPr>
          <w:rFonts w:ascii="Univers (WN)" w:hAnsi="Univers (WN)" w:eastAsia="Univers (WN)" w:cs="Univers (WN)"/>
        </w:rPr>
      </w:pPr>
      <w:r>
        <w:rPr>
          <w:rFonts w:eastAsia="Univers (WN)" w:cs="Univers (WN)" w:ascii="Univers (WN)" w:hAnsi="Univers (WN)"/>
        </w:rPr>
        <w:tab/>
        <w:t xml:space="preserve">The matrix of returns was used as an input for principal component analysis procedure available in the Statistical Analysis System (SAS). Principal component analysis is a statistical technique used to reduce dimensionality of data and to derive representation of complex phenomena as a combination of a few factors (principal components). In our case the factors allow to describe the evolution of the price curve as a combination of a limited number of market  forces. It is a common practice to use only the first few factors produced by this procedure, as the explanatory power of each additional factor decreases very quickly. For our purposes, we have used three factors which can be interpreted as shift of the price curve, slope of the price curve and the shape of the price curve. We assumed that factor loadings beyond month 60 are constant and equal to the last loading extracted from the data. These three factors, used jointly in simulation, can produce different shapes of the price curve, including change from contango to backwardation and vice versa, as they affect to a varying degree different segments of the price curve. </w:t>
      </w:r>
    </w:p>
    <w:p>
      <w:pPr>
        <w:pStyle w:val="Normal"/>
        <w:ind w:end="3168"/>
        <w:jc w:val="both"/>
        <w:rPr>
          <w:rFonts w:ascii="Univers (WN)" w:hAnsi="Univers (WN)" w:eastAsia="Univers (WN)" w:cs="Univers (WN)"/>
        </w:rPr>
      </w:pPr>
      <w:r>
        <w:rPr>
          <w:rFonts w:eastAsia="Univers (WN)" w:cs="Univers (WN)" w:ascii="Univers (WN)" w:hAnsi="Univers (WN)"/>
        </w:rPr>
      </w:r>
    </w:p>
    <w:p>
      <w:pPr>
        <w:pStyle w:val="Normal"/>
        <w:ind w:end="3168"/>
        <w:jc w:val="both"/>
        <w:rPr>
          <w:rFonts w:ascii="Univers (WN)" w:hAnsi="Univers (WN)" w:eastAsia="Univers (WN)" w:cs="Univers (WN)"/>
        </w:rPr>
      </w:pPr>
      <w:r>
        <w:rPr>
          <w:rFonts w:eastAsia="Univers (WN)" w:cs="Univers (WN)" w:ascii="Univers (WN)" w:hAnsi="Univers (WN)"/>
        </w:rPr>
        <w:tab/>
      </w:r>
      <w:r>
        <w:rPr>
          <w:rFonts w:eastAsia="Univers (WN)" w:cs="Univers (WN)" w:ascii="Univers (WN)" w:hAnsi="Univers (WN)"/>
          <w:color w:val="FF00FF"/>
        </w:rPr>
        <w:t xml:space="preserve">Estimation of the factor loadings is typically the first step in the calibration of the price model. The estimates of factor loadings represent historical volatilities. Option pricing models typically use what is referred to as implied volatility which represents markets' perceptions of future expected price variability. In the next step, we use estimates of the factor loadings and combine them with the estimates of the future price volatility, expressed in the form of the forward volatility curve supplied by the ERMT traders. Consistent combination of the information from these two sources is not a trivial problem. The Research Group experimented with different  approaches and finally we decided to use the technique which preserves orthogonality of the factors. Orthogonality is a required mathematical property of the factors. It means simply that the vectors corresponding to the sets of factor loadings are mutually orthogonal (form a straight angle). </w:t>
      </w:r>
    </w:p>
    <w:p>
      <w:pPr>
        <w:pStyle w:val="Normal"/>
        <w:ind w:end="3168"/>
        <w:jc w:val="both"/>
        <w:rPr>
          <w:rFonts w:ascii="Univers (WN)" w:hAnsi="Univers (WN)" w:eastAsia="Univers (WN)" w:cs="Univers (WN)"/>
        </w:rPr>
      </w:pPr>
      <w:r>
        <w:rPr>
          <w:rFonts w:eastAsia="Univers (WN)" w:cs="Univers (WN)" w:ascii="Univers (WN)" w:hAnsi="Univers (WN)"/>
        </w:rPr>
        <w:tab/>
      </w:r>
    </w:p>
    <w:p>
      <w:pPr>
        <w:pStyle w:val="Normal"/>
        <w:ind w:end="3168"/>
        <w:jc w:val="both"/>
        <w:rPr/>
      </w:pPr>
      <w:r>
        <w:rPr>
          <w:rFonts w:eastAsia="Univers (WN)" w:cs="Univers (WN)" w:ascii="Univers (WN)" w:hAnsi="Univers (WN)"/>
        </w:rPr>
        <w:tab/>
      </w:r>
      <w:r>
        <w:rPr>
          <w:rFonts w:eastAsia="Univers (WN)" w:cs="Univers (WN)" w:ascii="Univers (WN)" w:hAnsi="Univers (WN)"/>
          <w:color w:val="FF00FF"/>
        </w:rPr>
        <w:t>Estimation of the factor loading received a lot of attention from the ECT Research Group as this is one of the most critical components of the risk measurement system. We think that we over the last few years we have not only improved our understanding of the estimation process and but also invented new and useful techniques for analysis of price risk. In this section,  we discussed the general issues related to the estimation and factor calibration process. The details are discussed further in Appendix 4, where we show also the numerical results.</w:t>
      </w:r>
    </w:p>
    <w:p>
      <w:pPr>
        <w:pStyle w:val="Normal"/>
        <w:ind w:end="3168"/>
        <w:jc w:val="both"/>
        <w:rPr>
          <w:rFonts w:ascii="Univers (WN)" w:hAnsi="Univers (WN)" w:eastAsia="Univers (WN)" w:cs="Univers (WN)"/>
        </w:rPr>
      </w:pPr>
      <w:r>
        <w:rPr>
          <w:rFonts w:eastAsia="Univers (WN)" w:cs="Univers (WN)" w:ascii="Univers (WN)" w:hAnsi="Univers (WN)"/>
        </w:rPr>
        <w:tab/>
      </w:r>
    </w:p>
    <w:p>
      <w:pPr>
        <w:pStyle w:val="Normal"/>
        <w:ind w:end="3168"/>
        <w:jc w:val="both"/>
        <w:rPr/>
      </w:pPr>
      <w:r>
        <w:rPr>
          <w:rFonts w:eastAsia="Univers (WN)" w:cs="Univers (WN)" w:ascii="Univers (WN)" w:hAnsi="Univers (WN)"/>
        </w:rPr>
        <w:tab/>
      </w:r>
      <w:r>
        <w:rPr>
          <w:rFonts w:eastAsia="Univers (WN)" w:cs="Univers (WN)" w:ascii="Univers (WN)" w:hAnsi="Univers (WN)"/>
          <w:color w:val="FF00FF"/>
        </w:rPr>
        <w:t>The price time series extracted from the data base have been a subject of extensive evaluation for more than a year. A parallel review of price information was conducted by Arthur Andersen and the results discussed during a number of meetings. Arthur Andersen recommended using relatively recent price information (from July 1993) and regular and frequent  reestimation of the factor loadings.</w:t>
      </w:r>
    </w:p>
    <w:p>
      <w:pPr>
        <w:pStyle w:val="Normal"/>
        <w:ind w:end="3168"/>
        <w:jc w:val="both"/>
        <w:rPr>
          <w:rFonts w:ascii="Univers (WN)" w:hAnsi="Univers (WN)" w:eastAsia="Univers (WN)" w:cs="Univers (WN)"/>
          <w:color w:val="FF00FF"/>
        </w:rPr>
      </w:pPr>
      <w:r>
        <w:rPr>
          <w:rFonts w:eastAsia="Univers (WN)" w:cs="Univers (WN)" w:ascii="Univers (WN)" w:hAnsi="Univers (WN)"/>
          <w:color w:val="FF00FF"/>
        </w:rPr>
      </w:r>
    </w:p>
    <w:p>
      <w:pPr>
        <w:pStyle w:val="Normal"/>
        <w:ind w:end="3168"/>
        <w:jc w:val="both"/>
        <w:rPr>
          <w:rFonts w:ascii="Univers (WN)" w:hAnsi="Univers (WN)" w:eastAsia="Univers (WN)" w:cs="Univers (WN)"/>
        </w:rPr>
      </w:pPr>
      <w:r>
        <w:rPr>
          <w:rFonts w:eastAsia="Univers (WN)" w:cs="Univers (WN)" w:ascii="Univers (WN)" w:hAnsi="Univers (WN)"/>
        </w:rPr>
        <w:tab/>
        <w:t>One possible enhancement of the model is restatement of the stress tests in the form of different sets of factor loadings. Alternative sets of factor loadings could induce shifts or reshaping of the price curves exceeding historical experience. This is equivalent in one-dimensional case to testing implications of increased price volatility in evaluating risks embedded in the option portfolios.</w:t>
      </w:r>
    </w:p>
    <w:p>
      <w:pPr>
        <w:pStyle w:val="Normal"/>
        <w:ind w:end="3168"/>
        <w:jc w:val="both"/>
        <w:rPr>
          <w:rFonts w:ascii="Univers (WN)" w:hAnsi="Univers (WN)" w:eastAsia="Univers (WN)" w:cs="Univers (WN)"/>
        </w:rPr>
      </w:pPr>
      <w:r>
        <w:rPr>
          <w:rFonts w:eastAsia="Univers (WN)" w:cs="Univers (WN)" w:ascii="Univers (WN)" w:hAnsi="Univers (WN)"/>
        </w:rPr>
        <w:tab/>
      </w:r>
    </w:p>
    <w:p>
      <w:pPr>
        <w:pStyle w:val="Normal"/>
        <w:ind w:end="3168"/>
        <w:jc w:val="both"/>
        <w:rPr>
          <w:rFonts w:ascii="Univers (WN)" w:hAnsi="Univers (WN)" w:eastAsia="Univers (WN)" w:cs="Univers (WN)"/>
        </w:rPr>
      </w:pPr>
      <w:r>
        <w:rPr>
          <w:rFonts w:eastAsia="Univers (WN)" w:cs="Univers (WN)" w:ascii="Univers (WN)" w:hAnsi="Univers (WN)"/>
        </w:rPr>
        <w:tab/>
      </w:r>
      <w:r>
        <w:rPr>
          <w:rFonts w:eastAsia="Univers (WN)" w:cs="Univers (WN)" w:ascii="Univers (WN)" w:hAnsi="Univers (WN)"/>
          <w:b/>
          <w:bCs/>
        </w:rPr>
        <w:t>IV.3 Validation of the Price Model.</w:t>
      </w:r>
    </w:p>
    <w:p>
      <w:pPr>
        <w:pStyle w:val="Normal"/>
        <w:ind w:end="3168"/>
        <w:jc w:val="both"/>
        <w:rPr>
          <w:rFonts w:ascii="Univers (WN)" w:hAnsi="Univers (WN)" w:eastAsia="Univers (WN)" w:cs="Univers (WN)"/>
        </w:rPr>
      </w:pPr>
      <w:r>
        <w:rPr>
          <w:rFonts w:eastAsia="Univers (WN)" w:cs="Univers (WN)" w:ascii="Univers (WN)" w:hAnsi="Univers (WN)"/>
        </w:rPr>
      </w:r>
    </w:p>
    <w:p>
      <w:pPr>
        <w:pStyle w:val="Normal"/>
        <w:ind w:end="3168"/>
        <w:jc w:val="both"/>
        <w:rPr/>
      </w:pPr>
      <w:r>
        <w:rPr>
          <w:rFonts w:eastAsia="Univers (WN)" w:cs="Univers (WN)" w:ascii="Univers (WN)" w:hAnsi="Univers (WN)"/>
        </w:rPr>
        <w:tab/>
      </w:r>
      <w:r>
        <w:rPr>
          <w:rFonts w:eastAsia="Univers (WN)" w:cs="Univers (WN)" w:ascii="Univers (WN)" w:hAnsi="Univers (WN)"/>
          <w:color w:val="FF00FF"/>
        </w:rPr>
        <w:t>We have used a number of different approaches to validate the price model. One technique, suggested by Dr. Duffie, was to use the factor loadings derived from the historical data to simulate the price curves. A set of price curves generated through the simulation process was used a a source of data for principal component analysis. Next, we compared the original factor loadings with the factor loadings based on the simulated curves. One would expect, that both sets of factors loadings should be relatively close if the simulation process works relatively well. The details of this approach are discussed in Appendix  4.</w:t>
      </w:r>
    </w:p>
    <w:p>
      <w:pPr>
        <w:pStyle w:val="Normal"/>
        <w:ind w:end="3168"/>
        <w:jc w:val="both"/>
        <w:rPr>
          <w:rFonts w:ascii="Univers (WN)" w:hAnsi="Univers (WN)" w:eastAsia="Univers (WN)" w:cs="Univers (WN)"/>
          <w:color w:val="FF00FF"/>
        </w:rPr>
      </w:pPr>
      <w:r>
        <w:rPr>
          <w:rFonts w:eastAsia="Univers (WN)" w:cs="Univers (WN)" w:ascii="Univers (WN)" w:hAnsi="Univers (WN)"/>
          <w:color w:val="FF00FF"/>
        </w:rPr>
      </w:r>
    </w:p>
    <w:p>
      <w:pPr>
        <w:pStyle w:val="Normal"/>
        <w:ind w:end="3168"/>
        <w:jc w:val="both"/>
        <w:rPr/>
      </w:pPr>
      <w:r>
        <w:rPr>
          <w:rFonts w:eastAsia="Univers (WN)" w:cs="Univers (WN)" w:ascii="Univers (WN)" w:hAnsi="Univers (WN)"/>
          <w:color w:val="FF00FF"/>
        </w:rPr>
        <w:tab/>
      </w:r>
      <w:r>
        <w:rPr>
          <w:rFonts w:eastAsia="Univers (WN)" w:cs="Univers (WN)" w:ascii="Univers (WN)" w:hAnsi="Univers (WN)"/>
        </w:rPr>
        <w:t xml:space="preserve">The price model was also validated by using it to price options on forward contracts (a typical option product in ERMT portfolio) and comparing the result with a price derived from a closed form option pricing formula (Black's formula). Appendix 4 below contains the result of a sample run based on 50,000 simulations. We think that the results are satisfactory, given that simulation approach to pricing never produces an exact result and we can always expect a small sampling error. </w:t>
      </w:r>
    </w:p>
    <w:p>
      <w:pPr>
        <w:pStyle w:val="Normal"/>
        <w:ind w:end="3168"/>
        <w:jc w:val="both"/>
        <w:rPr>
          <w:rFonts w:ascii="Univers (WN)" w:hAnsi="Univers (WN)" w:eastAsia="Univers (WN)" w:cs="Univers (WN)"/>
        </w:rPr>
      </w:pPr>
      <w:r>
        <w:rPr>
          <w:rFonts w:eastAsia="Univers (WN)" w:cs="Univers (WN)" w:ascii="Univers (WN)" w:hAnsi="Univers (WN)"/>
        </w:rPr>
      </w:r>
    </w:p>
    <w:p>
      <w:pPr>
        <w:pStyle w:val="Normal"/>
        <w:ind w:end="3168"/>
        <w:jc w:val="both"/>
        <w:rPr>
          <w:rFonts w:ascii="Univers (WN)" w:hAnsi="Univers (WN)" w:eastAsia="Univers (WN)" w:cs="Univers (WN)"/>
        </w:rPr>
      </w:pPr>
      <w:r>
        <w:rPr>
          <w:rFonts w:eastAsia="Univers (WN)" w:cs="Univers (WN)" w:ascii="Univers (WN)" w:hAnsi="Univers (WN)"/>
        </w:rPr>
        <w:tab/>
        <w:t xml:space="preserve">We shall continue to validate the factor model on an on-going basis. Comparison of theoretical and factor model prices will be a regular part of this process. </w:t>
      </w:r>
    </w:p>
    <w:p>
      <w:pPr>
        <w:pStyle w:val="Normal"/>
        <w:ind w:end="3168"/>
        <w:jc w:val="both"/>
        <w:rPr>
          <w:rFonts w:ascii="Univers (WN)" w:hAnsi="Univers (WN)" w:eastAsia="Univers (WN)" w:cs="Univers (WN)"/>
        </w:rPr>
      </w:pPr>
      <w:r>
        <w:rPr>
          <w:rFonts w:eastAsia="Univers (WN)" w:cs="Univers (WN)" w:ascii="Univers (WN)" w:hAnsi="Univers (WN)"/>
        </w:rPr>
      </w:r>
    </w:p>
    <w:p>
      <w:pPr>
        <w:pStyle w:val="Normal"/>
        <w:ind w:end="3168"/>
        <w:jc w:val="both"/>
        <w:rPr>
          <w:rFonts w:ascii="Univers (WN)" w:hAnsi="Univers (WN)" w:eastAsia="Univers (WN)" w:cs="Univers (WN)"/>
        </w:rPr>
      </w:pPr>
      <w:r>
        <w:rPr>
          <w:rFonts w:eastAsia="Univers (WN)" w:cs="Univers (WN)" w:ascii="Univers (WN)" w:hAnsi="Univers (WN)"/>
        </w:rPr>
      </w:r>
    </w:p>
    <w:p>
      <w:pPr>
        <w:pStyle w:val="Normal"/>
        <w:ind w:end="3168"/>
        <w:jc w:val="both"/>
        <w:rPr>
          <w:rFonts w:ascii="Univers (WN)" w:hAnsi="Univers (WN)" w:eastAsia="Univers (WN)" w:cs="Univers (WN)"/>
        </w:rPr>
      </w:pPr>
      <w:r>
        <w:rPr>
          <w:rFonts w:eastAsia="Univers (WN)" w:cs="Univers (WN)" w:ascii="Univers (WN)" w:hAnsi="Univers (WN)"/>
        </w:rPr>
        <w:tab/>
      </w:r>
      <w:r>
        <w:rPr>
          <w:rFonts w:eastAsia="Univers (WN)" w:cs="Univers (WN)" w:ascii="Univers (WN)" w:hAnsi="Univers (WN)"/>
          <w:b/>
          <w:bCs/>
        </w:rPr>
        <w:t xml:space="preserve">IV.4 Simulation mechanism. </w:t>
      </w:r>
    </w:p>
    <w:p>
      <w:pPr>
        <w:pStyle w:val="Normal"/>
        <w:ind w:end="3168"/>
        <w:jc w:val="both"/>
        <w:rPr>
          <w:rFonts w:ascii="Univers (WN)" w:hAnsi="Univers (WN)" w:eastAsia="Univers (WN)" w:cs="Univers (WN)"/>
        </w:rPr>
      </w:pPr>
      <w:r>
        <w:rPr>
          <w:rFonts w:eastAsia="Univers (WN)" w:cs="Univers (WN)" w:ascii="Univers (WN)" w:hAnsi="Univers (WN)"/>
        </w:rPr>
      </w:r>
    </w:p>
    <w:p>
      <w:pPr>
        <w:pStyle w:val="Normal"/>
        <w:ind w:end="3168"/>
        <w:jc w:val="both"/>
        <w:rPr/>
      </w:pPr>
      <w:r>
        <w:rPr>
          <w:rFonts w:eastAsia="Univers (WN)" w:cs="Univers (WN)" w:ascii="Univers (WN)" w:hAnsi="Univers (WN)"/>
        </w:rPr>
        <w:tab/>
        <w:t xml:space="preserve">The forward price curve is simulated using the mechanism described above. Typically, the simulation is carried out at monthly frequency until simulation horizon is reached. </w:t>
      </w:r>
      <w:r>
        <w:rPr>
          <w:rFonts w:eastAsia="Univers (WN)" w:cs="Univers (WN)" w:ascii="Univers (WN)" w:hAnsi="Univers (WN)"/>
          <w:color w:val="FF00FF"/>
        </w:rPr>
        <w:t xml:space="preserve">At each simulation point we obtain a new realization of the entire forward price curve. As a byproduct of this process, we obtain the projections of the future spot prices. They correspond to the price at the front of the curve which rolls off as we move from one month too another.  </w:t>
      </w:r>
      <w:r>
        <w:rPr>
          <w:rFonts w:eastAsia="Univers (WN)" w:cs="Univers (WN)" w:ascii="Univers (WN)" w:hAnsi="Univers (WN)"/>
        </w:rPr>
        <w:t>At horizon of the simulation, the deals remaining in the portfolio are repriced and their values are accumulated to calculate the total value of the portfolio at horizon. The commodity swaps typically generate monthly cash flows which are determined using the spot price for a given month. The realized cash flows are captured by the program when they occur and carried to the horizon of the simulation assuming certain reinvestment rate. For the options which expired prior to the horizon of the simulation, the cash flows at expiration are captured  and carried to the horizon. The sum of all marked-to-market values of the contracts and  of the interim cash flows plus reinvestments, represents the value of the portfolio at horizon. The program determines also the cash flows resulting from margin calls on exchange traded futures positions (see the details below). The process is repeated many times and each time the horizon value of the portfolio corresponding to the final and interim price curves are saved. A few thousand repetitions allow us to produce a distribution of the portfolio horizon values and estimate risk resulting from changes in the price levels.</w:t>
      </w:r>
    </w:p>
    <w:p>
      <w:pPr>
        <w:pStyle w:val="Normal"/>
        <w:ind w:end="3168"/>
        <w:jc w:val="both"/>
        <w:rPr>
          <w:rFonts w:ascii="Univers (WN)" w:hAnsi="Univers (WN)" w:eastAsia="Univers (WN)" w:cs="Univers (WN)"/>
          <w:b/>
          <w:bCs/>
        </w:rPr>
      </w:pPr>
      <w:r>
        <w:rPr>
          <w:rFonts w:eastAsia="Univers (WN)" w:cs="Univers (WN)" w:ascii="Univers (WN)" w:hAnsi="Univers (WN)"/>
          <w:b/>
          <w:bCs/>
        </w:rPr>
      </w:r>
    </w:p>
    <w:p>
      <w:pPr>
        <w:pStyle w:val="Normal"/>
        <w:ind w:end="3168"/>
        <w:jc w:val="both"/>
        <w:rPr/>
      </w:pPr>
      <w:r>
        <w:rPr>
          <w:rFonts w:eastAsia="Univers (WN)" w:cs="Univers (WN)" w:ascii="Univers (WN)" w:hAnsi="Univers (WN)"/>
          <w:b/>
          <w:bCs/>
        </w:rPr>
        <w:tab/>
      </w:r>
      <w:r>
        <w:rPr>
          <w:rFonts w:eastAsia="Univers (WN)" w:cs="Univers (WN)" w:ascii="Univers (WN)" w:hAnsi="Univers (WN)"/>
          <w:color w:val="FF00FF"/>
        </w:rPr>
        <w:t>The Risk Measurement System is run typically at the level of a single financial book. We can, however, use the system in a way which enforces correlation between the prices of different commodities. This can be accomplished by generating random shocks (</w:t>
      </w:r>
      <w:r>
        <w:rPr>
          <w:rFonts w:eastAsia="Univers (WN)" w:cs="Univers (WN)" w:ascii="Symbol" w:hAnsi="Symbol"/>
          <w:color w:val="FF00FF"/>
        </w:rPr>
        <w:sym w:font="Symbol" w:char="65"/>
      </w:r>
      <w:r>
        <w:rPr>
          <w:rFonts w:eastAsia="Univers (WN)" w:cs="Univers (WN)" w:ascii="Univers (WN)" w:hAnsi="Univers (WN)"/>
          <w:color w:val="FF00FF"/>
        </w:rPr>
        <w:t xml:space="preserve">'s in equation IV.3) in a synchronized way across different books. For example, when we run the gas and crude books, we generate at each simulation step six random shocks, instead of three. The first three and the last three shocks are mutually independent (i.e. </w:t>
      </w:r>
      <w:r>
        <w:rPr>
          <w:rFonts w:eastAsia="Univers (WN)" w:cs="Univers (WN)" w:ascii="Univers (WN)" w:hAnsi="Univers (WN)"/>
          <w:color w:val="FF00FF"/>
        </w:rPr>
        <w:object w:dxaOrig="15360" w:dyaOrig="3029">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71pt;height:14pt" filled="f" o:ole="">
            <v:imagedata r:id="rId21" o:title=""/>
          </v:shape>
          <o:OLEObject Type="Embed" ProgID="" ShapeID="ole_rId20" DrawAspect="Content" ObjectID="_1401677831" r:id="rId20"/>
        </w:object>
      </w:r>
      <w:r>
        <w:rPr>
          <w:rFonts w:eastAsia="Univers (WN)" w:cs="Univers (WN)" w:ascii="Univers (WN)" w:hAnsi="Univers (WN)"/>
          <w:color w:val="FF00FF"/>
        </w:rPr>
        <w:t xml:space="preserve"> and </w:t>
      </w:r>
      <w:r>
        <w:rPr>
          <w:rFonts w:eastAsia="Univers (WN)" w:cs="Univers (WN)" w:ascii="Univers (WN)" w:hAnsi="Univers (WN)"/>
          <w:color w:val="FF00FF"/>
        </w:rPr>
        <w:object w:dxaOrig="15360" w:dyaOrig="3321">
          <v:shapetype id="_x0000_tole_rId22" coordsize="21600,21600" o:spt="ole_rId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 type="_x0000_tole_rId22" style="width:74pt;height:16pt" filled="f" o:ole="">
            <v:imagedata r:id="rId23" o:title=""/>
          </v:shape>
          <o:OLEObject Type="Embed" ProgID="" ShapeID="ole_rId22" DrawAspect="Content" ObjectID="_555425796" r:id="rId22"/>
        </w:object>
      </w:r>
      <w:r>
        <w:rPr>
          <w:rFonts w:eastAsia="Univers (WN)" w:cs="Univers (WN)" w:ascii="Univers (WN)" w:hAnsi="Univers (WN)"/>
          <w:color w:val="FF00FF"/>
        </w:rPr>
        <w:t xml:space="preserve"> are i.i.d.), but the two sets of the shocks are related through correlations between them. During simulation, the gas book will use consistently the first set of shocks, the crude book - the second. We can ensure that the random shocks arrive in the required order, by controlling the seed used by the random number generator.</w:t>
      </w:r>
    </w:p>
    <w:p>
      <w:pPr>
        <w:pStyle w:val="Normal"/>
        <w:ind w:end="3168"/>
        <w:jc w:val="both"/>
        <w:rPr>
          <w:rFonts w:ascii="Univers (WN)" w:hAnsi="Univers (WN)" w:eastAsia="Univers (WN)" w:cs="Univers (WN)"/>
          <w:color w:val="FF00FF"/>
        </w:rPr>
      </w:pPr>
      <w:r>
        <w:rPr>
          <w:rFonts w:eastAsia="Univers (WN)" w:cs="Univers (WN)" w:ascii="Univers (WN)" w:hAnsi="Univers (WN)"/>
          <w:color w:val="FF00FF"/>
        </w:rPr>
      </w:r>
    </w:p>
    <w:p>
      <w:pPr>
        <w:pStyle w:val="Normal"/>
        <w:ind w:end="3168"/>
        <w:jc w:val="both"/>
        <w:rPr>
          <w:rFonts w:ascii="Univers (WN)" w:hAnsi="Univers (WN)" w:eastAsia="Univers (WN)" w:cs="Univers (WN)"/>
          <w:color w:val="FF00FF"/>
        </w:rPr>
      </w:pPr>
      <w:r>
        <w:rPr>
          <w:rFonts w:eastAsia="Univers (WN)" w:cs="Univers (WN)" w:ascii="Univers (WN)" w:hAnsi="Univers (WN)"/>
          <w:color w:val="FF00FF"/>
        </w:rPr>
        <w:tab/>
        <w:t>The simulation of the price curves has been complicated to some extent by existence in the data base of the deal specific price curves (curves that apply to one selected deal only). We solve this problem by intercepting these curves at the beginning of the simulation and varying them subsequently together with the main curve which is simulated through the factor model.</w:t>
      </w:r>
    </w:p>
    <w:p>
      <w:pPr>
        <w:pStyle w:val="Normal"/>
        <w:ind w:end="3168"/>
        <w:jc w:val="both"/>
        <w:rPr>
          <w:rFonts w:ascii="Univers (WN)" w:hAnsi="Univers (WN)" w:eastAsia="Univers (WN)" w:cs="Univers (WN)"/>
          <w:b/>
          <w:bCs/>
          <w:color w:val="FF00FF"/>
        </w:rPr>
      </w:pPr>
      <w:r>
        <w:rPr>
          <w:rFonts w:eastAsia="Univers (WN)" w:cs="Univers (WN)" w:ascii="Univers (WN)" w:hAnsi="Univers (WN)"/>
          <w:b/>
          <w:bCs/>
          <w:color w:val="FF00FF"/>
        </w:rPr>
      </w:r>
    </w:p>
    <w:p>
      <w:pPr>
        <w:pStyle w:val="Normal"/>
        <w:ind w:end="3168"/>
        <w:jc w:val="both"/>
        <w:rPr>
          <w:rFonts w:ascii="Univers (WN)" w:hAnsi="Univers (WN)" w:eastAsia="Univers (WN)" w:cs="Univers (WN)"/>
          <w:b/>
          <w:bCs/>
        </w:rPr>
      </w:pPr>
      <w:r>
        <w:rPr>
          <w:rFonts w:eastAsia="Univers (WN)" w:cs="Univers (WN)" w:ascii="Univers (WN)" w:hAnsi="Univers (WN)"/>
          <w:b/>
          <w:bCs/>
        </w:rPr>
        <w:tab/>
        <w:t>IV.5 Cash flow Simulation.</w:t>
      </w:r>
    </w:p>
    <w:p>
      <w:pPr>
        <w:pStyle w:val="Normal"/>
        <w:ind w:end="3168"/>
        <w:jc w:val="both"/>
        <w:rPr>
          <w:rFonts w:ascii="Univers (WN)" w:hAnsi="Univers (WN)" w:eastAsia="Univers (WN)" w:cs="Univers (WN)"/>
          <w:b/>
          <w:bCs/>
        </w:rPr>
      </w:pPr>
      <w:r>
        <w:rPr>
          <w:rFonts w:eastAsia="Univers (WN)" w:cs="Univers (WN)" w:ascii="Univers (WN)" w:hAnsi="Univers (WN)"/>
          <w:b/>
          <w:bCs/>
        </w:rPr>
      </w:r>
    </w:p>
    <w:p>
      <w:pPr>
        <w:pStyle w:val="Normal"/>
        <w:tabs>
          <w:tab w:val="clear" w:pos="720"/>
          <w:tab w:val="left" w:pos="0" w:leader="none"/>
        </w:tabs>
        <w:ind w:end="3168"/>
        <w:jc w:val="both"/>
        <w:rPr/>
      </w:pPr>
      <w:r>
        <w:rPr>
          <w:rFonts w:eastAsia="Univers (WN)" w:cs="Univers (WN)" w:ascii="Univers (WN)" w:hAnsi="Univers (WN)"/>
          <w:b/>
          <w:bCs/>
        </w:rPr>
        <w:t xml:space="preserve">     </w:t>
      </w:r>
      <w:r>
        <w:rPr>
          <w:rFonts w:eastAsia="Univers (WN)" w:cs="Univers (WN)" w:ascii="Univers (WN)" w:hAnsi="Univers (WN)"/>
        </w:rPr>
        <w:t xml:space="preserve">ENRON hedges its swap and option positions using exchange-traded instruments and the OTC markets contracts.  As a consequence of using exchange traded contracts, ENRON is subject to the margin requirements applicable to the contracts purchased through futures brokers operating in these markets.  ENRON’s risk measurement system (RMS) must account for these cash flows to determine how likely they are to exceed acceptable levels.  </w:t>
      </w:r>
    </w:p>
    <w:p>
      <w:pPr>
        <w:pStyle w:val="Normal"/>
        <w:tabs>
          <w:tab w:val="clear" w:pos="720"/>
          <w:tab w:val="left" w:pos="0" w:leader="none"/>
          <w:tab w:val="left" w:pos="3150" w:leader="none"/>
        </w:tabs>
        <w:ind w:end="3168"/>
        <w:jc w:val="both"/>
        <w:rPr>
          <w:rFonts w:ascii="Univers (WN)" w:hAnsi="Univers (WN)" w:eastAsia="Univers (WN)" w:cs="Univers (WN)"/>
        </w:rPr>
      </w:pPr>
      <w:r>
        <w:rPr>
          <w:rFonts w:eastAsia="Univers (WN)" w:cs="Univers (WN)" w:ascii="Univers (WN)" w:hAnsi="Univers (WN)"/>
        </w:rPr>
      </w:r>
    </w:p>
    <w:p>
      <w:pPr>
        <w:pStyle w:val="Normal"/>
        <w:tabs>
          <w:tab w:val="clear" w:pos="720"/>
          <w:tab w:val="left" w:pos="0" w:leader="none"/>
        </w:tabs>
        <w:ind w:end="3168"/>
        <w:jc w:val="both"/>
        <w:rPr>
          <w:rFonts w:ascii="Univers (WN)" w:hAnsi="Univers (WN)" w:eastAsia="Univers (WN)" w:cs="Univers (WN)"/>
        </w:rPr>
      </w:pPr>
      <w:r>
        <w:rPr>
          <w:rFonts w:eastAsia="Univers (WN)" w:cs="Univers (WN)" w:ascii="Univers (WN)" w:hAnsi="Univers (WN)"/>
        </w:rPr>
        <w:t xml:space="preserve">     </w:t>
      </w:r>
      <w:r>
        <w:rPr>
          <w:rFonts w:eastAsia="Univers (WN)" w:cs="Univers (WN)" w:ascii="Univers (WN)" w:hAnsi="Univers (WN)"/>
        </w:rPr>
        <w:t>A separate margin account must be maintained with each broker that ENRON deals with.  Margin accounts that are required by the brokers are related to the margins required by the exchanges.  The margin accounts maintained by ENRON typically pay interest on the positive balances.  Negative balances are financed by ENRON through borrowing. At this time, the RMS only accounts for margins on futures, and not on options contracts.</w:t>
      </w:r>
    </w:p>
    <w:p>
      <w:pPr>
        <w:pStyle w:val="Normal"/>
        <w:tabs>
          <w:tab w:val="clear" w:pos="720"/>
          <w:tab w:val="left" w:pos="0" w:leader="none"/>
        </w:tabs>
        <w:ind w:end="3168"/>
        <w:jc w:val="both"/>
        <w:rPr>
          <w:rFonts w:ascii="Univers (WN)" w:hAnsi="Univers (WN)" w:eastAsia="Univers (WN)" w:cs="Univers (WN)"/>
        </w:rPr>
      </w:pPr>
      <w:r>
        <w:rPr>
          <w:rFonts w:eastAsia="Univers (WN)" w:cs="Univers (WN)" w:ascii="Univers (WN)" w:hAnsi="Univers (WN)"/>
        </w:rPr>
      </w:r>
    </w:p>
    <w:p>
      <w:pPr>
        <w:pStyle w:val="Normal"/>
        <w:tabs>
          <w:tab w:val="clear" w:pos="720"/>
          <w:tab w:val="left" w:pos="0" w:leader="none"/>
        </w:tabs>
        <w:ind w:end="3168"/>
        <w:jc w:val="both"/>
        <w:rPr>
          <w:rFonts w:ascii="Univers (WN)" w:hAnsi="Univers (WN)" w:eastAsia="Univers (WN)" w:cs="Univers (WN)"/>
          <w:b/>
          <w:bCs/>
        </w:rPr>
      </w:pPr>
      <w:r>
        <w:rPr>
          <w:rFonts w:eastAsia="Univers (WN)" w:cs="Univers (WN)" w:ascii="Univers (WN)" w:hAnsi="Univers (WN)"/>
        </w:rPr>
        <w:t xml:space="preserve">     </w:t>
      </w:r>
      <w:r>
        <w:rPr>
          <w:rFonts w:eastAsia="Univers (WN)" w:cs="Univers (WN)" w:ascii="Univers (WN)" w:hAnsi="Univers (WN)"/>
        </w:rPr>
        <w:t>ENRON uses both the commodity futures markets and Treasury futures markets.  The commodity futures are described first below, followed by a description of the Treasury futures in the next section.</w:t>
      </w:r>
    </w:p>
    <w:p>
      <w:pPr>
        <w:pStyle w:val="Normal"/>
        <w:tabs>
          <w:tab w:val="clear" w:pos="720"/>
          <w:tab w:val="left" w:pos="0" w:leader="none"/>
        </w:tabs>
        <w:ind w:end="3168"/>
        <w:jc w:val="both"/>
        <w:rPr>
          <w:rFonts w:ascii="Univers (WN)" w:hAnsi="Univers (WN)" w:eastAsia="Univers (WN)" w:cs="Univers (WN)"/>
          <w:b/>
          <w:bCs/>
        </w:rPr>
      </w:pPr>
      <w:r>
        <w:rPr>
          <w:rFonts w:eastAsia="Univers (WN)" w:cs="Univers (WN)" w:ascii="Univers (WN)" w:hAnsi="Univers (WN)"/>
          <w:b/>
          <w:bCs/>
        </w:rPr>
      </w:r>
    </w:p>
    <w:p>
      <w:pPr>
        <w:pStyle w:val="Normal"/>
        <w:tabs>
          <w:tab w:val="clear" w:pos="720"/>
          <w:tab w:val="left" w:pos="0" w:leader="none"/>
        </w:tabs>
        <w:ind w:end="3168"/>
        <w:jc w:val="both"/>
        <w:rPr>
          <w:rFonts w:ascii="Univers (WN)" w:hAnsi="Univers (WN)" w:eastAsia="Univers (WN)" w:cs="Univers (WN)"/>
          <w:b/>
          <w:bCs/>
        </w:rPr>
      </w:pPr>
      <w:r>
        <w:rPr>
          <w:rFonts w:eastAsia="Univers (WN)" w:cs="Univers (WN)" w:ascii="Univers (WN)" w:hAnsi="Univers (WN)"/>
          <w:b/>
          <w:bCs/>
        </w:rPr>
      </w:r>
    </w:p>
    <w:p>
      <w:pPr>
        <w:pStyle w:val="Normal"/>
        <w:tabs>
          <w:tab w:val="clear" w:pos="720"/>
          <w:tab w:val="left" w:pos="0" w:leader="none"/>
        </w:tabs>
        <w:ind w:end="3168"/>
        <w:jc w:val="both"/>
        <w:rPr>
          <w:rFonts w:ascii="Univers (WN)" w:hAnsi="Univers (WN)" w:eastAsia="Univers (WN)" w:cs="Univers (WN)"/>
          <w:u w:val="single"/>
        </w:rPr>
      </w:pPr>
      <w:r>
        <w:rPr>
          <w:rFonts w:eastAsia="Univers (WN)" w:cs="Univers (WN)" w:ascii="Univers (WN)" w:hAnsi="Univers (WN)"/>
          <w:b/>
          <w:bCs/>
        </w:rPr>
        <w:tab/>
        <w:t>IV.5.1 Commodity futures</w:t>
      </w:r>
    </w:p>
    <w:p>
      <w:pPr>
        <w:pStyle w:val="Normal"/>
        <w:tabs>
          <w:tab w:val="clear" w:pos="720"/>
          <w:tab w:val="left" w:pos="0" w:leader="none"/>
        </w:tabs>
        <w:ind w:end="3168"/>
        <w:jc w:val="both"/>
        <w:rPr>
          <w:rFonts w:ascii="Univers (WN)" w:hAnsi="Univers (WN)" w:eastAsia="Univers (WN)" w:cs="Univers (WN)"/>
          <w:b/>
          <w:bCs/>
          <w:u w:val="single"/>
        </w:rPr>
      </w:pPr>
      <w:r>
        <w:rPr>
          <w:rFonts w:eastAsia="Univers (WN)" w:cs="Univers (WN)" w:ascii="Univers (WN)" w:hAnsi="Univers (WN)"/>
          <w:b/>
          <w:bCs/>
          <w:u w:val="single"/>
        </w:rPr>
      </w:r>
    </w:p>
    <w:p>
      <w:pPr>
        <w:pStyle w:val="Normal"/>
        <w:tabs>
          <w:tab w:val="clear" w:pos="720"/>
          <w:tab w:val="left" w:pos="0" w:leader="none"/>
        </w:tabs>
        <w:ind w:end="3168"/>
        <w:jc w:val="both"/>
        <w:rPr>
          <w:rFonts w:ascii="Univers (WN)" w:hAnsi="Univers (WN)" w:eastAsia="Univers (WN)" w:cs="Univers (WN)"/>
        </w:rPr>
      </w:pPr>
      <w:r>
        <w:rPr>
          <w:rFonts w:eastAsia="Univers (WN)" w:cs="Univers (WN)" w:ascii="Univers (WN)" w:hAnsi="Univers (WN)"/>
        </w:rPr>
        <w:t xml:space="preserve">     </w:t>
      </w:r>
      <w:r>
        <w:rPr>
          <w:rFonts w:eastAsia="Univers (WN)" w:cs="Univers (WN)" w:ascii="Univers (WN)" w:hAnsi="Univers (WN)"/>
        </w:rPr>
        <w:t>The RMS program uses the standard specifications of the futures contracts:  10,000 MMBTU/contract for natural gas and 1000 BBL/contract for crude oil. Associated with each contract is an initial margin that needs to be deposited into the margin account when the position is taken.  The initial margin for the natural gas contract is taken to be $2200, and the initial margin for the crude oil contract is taken to be $1222.  For example, if ENRON enters into A natural gas contracts and B crude oil contracts with a broker, then ENRON must deposit 2200 * A + 1222 * B dollars into a margin account with the broker.</w:t>
      </w:r>
    </w:p>
    <w:p>
      <w:pPr>
        <w:pStyle w:val="Normal"/>
        <w:tabs>
          <w:tab w:val="clear" w:pos="720"/>
          <w:tab w:val="left" w:pos="0" w:leader="none"/>
        </w:tabs>
        <w:ind w:end="3168"/>
        <w:jc w:val="both"/>
        <w:rPr>
          <w:rFonts w:ascii="Univers (WN)" w:hAnsi="Univers (WN)" w:eastAsia="Univers (WN)" w:cs="Univers (WN)"/>
        </w:rPr>
      </w:pPr>
      <w:r>
        <w:rPr>
          <w:rFonts w:eastAsia="Univers (WN)" w:cs="Univers (WN)" w:ascii="Univers (WN)" w:hAnsi="Univers (WN)"/>
        </w:rPr>
      </w:r>
    </w:p>
    <w:p>
      <w:pPr>
        <w:pStyle w:val="Normal"/>
        <w:tabs>
          <w:tab w:val="clear" w:pos="720"/>
          <w:tab w:val="left" w:pos="0" w:leader="none"/>
        </w:tabs>
        <w:ind w:end="3168"/>
        <w:jc w:val="both"/>
        <w:rPr>
          <w:rFonts w:ascii="Univers (WN)" w:hAnsi="Univers (WN)" w:eastAsia="Univers (WN)" w:cs="Univers (WN)"/>
        </w:rPr>
      </w:pPr>
      <w:r>
        <w:rPr>
          <w:rFonts w:eastAsia="Univers (WN)" w:cs="Univers (WN)" w:ascii="Univers (WN)" w:hAnsi="Univers (WN)"/>
        </w:rPr>
        <w:t xml:space="preserve">      </w:t>
      </w:r>
      <w:r>
        <w:rPr>
          <w:rFonts w:eastAsia="Univers (WN)" w:cs="Univers (WN)" w:ascii="Univers (WN)" w:hAnsi="Univers (WN)"/>
        </w:rPr>
        <w:t xml:space="preserve">There is also a maintenance margin associated with each contract.  This is taken to be $2000 for the natural gas contract and $1111 for the crude oil contract.  This is just the number of dollars per contract that must remain in the margin account at all times.  For the above example, ENRON’s maintenance margin is $2000 * A + $1111 * B.  Whenever, the margin account balance falls below the maintenance margin, the broker will make a margin call, which means that a sufficient amount must be deposited into the margin account to bring it up to the initial margin.  Continuing the example, if the margin account balance falls below the maintenance margin to C dollars, then ENRON must deposit (2200 * A + 1222 * B - C) dollars into the margin account.  A margin call is an important cash flow event because the contract holder must raise money (possibly by borrowing) to deposit into the margin account.  </w:t>
      </w:r>
    </w:p>
    <w:p>
      <w:pPr>
        <w:pStyle w:val="Normal"/>
        <w:tabs>
          <w:tab w:val="clear" w:pos="720"/>
          <w:tab w:val="left" w:pos="3150" w:leader="none"/>
        </w:tabs>
        <w:ind w:end="3168"/>
        <w:jc w:val="both"/>
        <w:rPr>
          <w:rFonts w:ascii="Univers (WN)" w:hAnsi="Univers (WN)" w:eastAsia="Univers (WN)" w:cs="Univers (WN)"/>
        </w:rPr>
      </w:pPr>
      <w:r>
        <w:rPr>
          <w:rFonts w:eastAsia="Univers (WN)" w:cs="Univers (WN)" w:ascii="Univers (WN)" w:hAnsi="Univers (WN)"/>
        </w:rPr>
      </w:r>
    </w:p>
    <w:p>
      <w:pPr>
        <w:pStyle w:val="Normal"/>
        <w:tabs>
          <w:tab w:val="clear" w:pos="720"/>
          <w:tab w:val="left" w:pos="0" w:leader="none"/>
        </w:tabs>
        <w:ind w:end="3168"/>
        <w:jc w:val="both"/>
        <w:rPr>
          <w:rFonts w:ascii="Univers (WN)" w:hAnsi="Univers (WN)" w:eastAsia="Univers (WN)" w:cs="Univers (WN)"/>
        </w:rPr>
      </w:pPr>
      <w:r>
        <w:rPr>
          <w:rFonts w:eastAsia="Univers (WN)" w:cs="Univers (WN)" w:ascii="Univers (WN)" w:hAnsi="Univers (WN)"/>
        </w:rPr>
        <w:t xml:space="preserve">     </w:t>
      </w:r>
      <w:r>
        <w:rPr>
          <w:rFonts w:eastAsia="Univers (WN)" w:cs="Univers (WN)" w:ascii="Univers (WN)" w:hAnsi="Univers (WN)"/>
        </w:rPr>
        <w:t xml:space="preserve">The RMS will also assume that ENRON will not have greater margin account balances than necessary.  Anytime the margin account balance goes above the initial margin, this is considered to be a cash flow event with the margin account balance being brought down to the initial margin and the difference being transferred to ENRON.  </w:t>
      </w:r>
    </w:p>
    <w:p>
      <w:pPr>
        <w:pStyle w:val="Normal"/>
        <w:tabs>
          <w:tab w:val="clear" w:pos="720"/>
          <w:tab w:val="left" w:pos="0" w:leader="none"/>
        </w:tabs>
        <w:ind w:end="3168"/>
        <w:jc w:val="both"/>
        <w:rPr>
          <w:rFonts w:ascii="Univers (WN)" w:hAnsi="Univers (WN)" w:eastAsia="Univers (WN)" w:cs="Univers (WN)"/>
        </w:rPr>
      </w:pPr>
      <w:r>
        <w:rPr>
          <w:rFonts w:eastAsia="Univers (WN)" w:cs="Univers (WN)" w:ascii="Univers (WN)" w:hAnsi="Univers (WN)"/>
        </w:rPr>
        <w:t xml:space="preserve">     </w:t>
      </w:r>
    </w:p>
    <w:p>
      <w:pPr>
        <w:pStyle w:val="Normal"/>
        <w:tabs>
          <w:tab w:val="clear" w:pos="720"/>
          <w:tab w:val="left" w:pos="0" w:leader="none"/>
        </w:tabs>
        <w:ind w:end="3168"/>
        <w:jc w:val="both"/>
        <w:rPr>
          <w:rFonts w:ascii="Univers (WN)" w:hAnsi="Univers (WN)" w:eastAsia="Univers (WN)" w:cs="Univers (WN)"/>
        </w:rPr>
      </w:pPr>
      <w:r>
        <w:rPr>
          <w:rFonts w:eastAsia="Univers (WN)" w:cs="Univers (WN)" w:ascii="Univers (WN)" w:hAnsi="Univers (WN)"/>
        </w:rPr>
        <w:tab/>
        <w:t xml:space="preserve">We take the initial and maintenance margins per contract to be the same for all contract expiration dates, and to be the same for long (agreement to receive the commodity) and short (agreement to deliver the commodity) contracts, and to be the same for every broker that ENRON deals with.  The overall initial and maintenance margins will, however, change through time as the number of contracts with each broker changes.  </w:t>
      </w:r>
    </w:p>
    <w:p>
      <w:pPr>
        <w:pStyle w:val="Normal"/>
        <w:tabs>
          <w:tab w:val="clear" w:pos="720"/>
          <w:tab w:val="left" w:pos="0" w:leader="none"/>
        </w:tabs>
        <w:ind w:end="3168"/>
        <w:jc w:val="both"/>
        <w:rPr>
          <w:rFonts w:ascii="Univers (WN)" w:hAnsi="Univers (WN)" w:eastAsia="Univers (WN)" w:cs="Univers (WN)"/>
        </w:rPr>
      </w:pPr>
      <w:r>
        <w:rPr>
          <w:rFonts w:eastAsia="Univers (WN)" w:cs="Univers (WN)" w:ascii="Univers (WN)" w:hAnsi="Univers (WN)"/>
        </w:rPr>
        <w:t xml:space="preserve">   </w:t>
      </w:r>
    </w:p>
    <w:p>
      <w:pPr>
        <w:pStyle w:val="Normal"/>
        <w:tabs>
          <w:tab w:val="clear" w:pos="720"/>
          <w:tab w:val="left" w:pos="0" w:leader="none"/>
        </w:tabs>
        <w:ind w:end="3168"/>
        <w:jc w:val="both"/>
        <w:rPr>
          <w:rFonts w:ascii="Univers (WN)" w:hAnsi="Univers (WN)" w:eastAsia="Univers (WN)" w:cs="Univers (WN)"/>
        </w:rPr>
      </w:pPr>
      <w:r>
        <w:rPr>
          <w:rFonts w:eastAsia="Univers (WN)" w:cs="Univers (WN)" w:ascii="Univers (WN)" w:hAnsi="Univers (WN)"/>
        </w:rPr>
        <w:tab/>
        <w:t xml:space="preserve">Margin account balances change as a result of (1) marking-to-market of contracts and (2) change in the number of contracts (of each type) outstanding with each broker.  The number of contracts change with contract expiry, contract liquidation, and new contract initiation.  </w:t>
      </w:r>
    </w:p>
    <w:p>
      <w:pPr>
        <w:pStyle w:val="Normal"/>
        <w:tabs>
          <w:tab w:val="clear" w:pos="720"/>
          <w:tab w:val="left" w:pos="3150" w:leader="none"/>
        </w:tabs>
        <w:ind w:end="3168"/>
        <w:jc w:val="both"/>
        <w:rPr>
          <w:rFonts w:ascii="Univers (WN)" w:hAnsi="Univers (WN)" w:eastAsia="Univers (WN)" w:cs="Univers (WN)"/>
        </w:rPr>
      </w:pPr>
      <w:r>
        <w:rPr>
          <w:rFonts w:eastAsia="Univers (WN)" w:cs="Univers (WN)" w:ascii="Univers (WN)" w:hAnsi="Univers (WN)"/>
        </w:rPr>
      </w:r>
    </w:p>
    <w:p>
      <w:pPr>
        <w:pStyle w:val="Normal"/>
        <w:tabs>
          <w:tab w:val="clear" w:pos="720"/>
          <w:tab w:val="left" w:pos="0" w:leader="none"/>
        </w:tabs>
        <w:ind w:end="3168"/>
        <w:jc w:val="both"/>
        <w:rPr>
          <w:rFonts w:ascii="Univers (WN)" w:hAnsi="Univers (WN)" w:eastAsia="Univers (WN)" w:cs="Univers (WN)"/>
          <w:i/>
          <w:i/>
          <w:iCs/>
        </w:rPr>
      </w:pPr>
      <w:r>
        <w:rPr>
          <w:rFonts w:eastAsia="Univers (WN)" w:cs="Univers (WN)" w:ascii="Univers (WN)" w:hAnsi="Univers (WN)"/>
        </w:rPr>
        <w:t xml:space="preserve">     </w:t>
      </w:r>
      <w:r>
        <w:rPr>
          <w:rFonts w:eastAsia="Univers (WN)" w:cs="Univers (WN)" w:ascii="Univers (WN)" w:hAnsi="Univers (WN)"/>
        </w:rPr>
        <w:t>Futures contracts are marked-to-market.  Every business day, the delivery price (as  stated in the contract) of the underlying commodity gets updated to a closing price with profits or losses  accruing to the margin account balance.  For example, an increase in the commodity price would cause a long position to profit and a short position to suffer losses.</w:t>
      </w:r>
    </w:p>
    <w:p>
      <w:pPr>
        <w:pStyle w:val="Normal"/>
        <w:tabs>
          <w:tab w:val="clear" w:pos="720"/>
          <w:tab w:val="left" w:pos="0" w:leader="none"/>
        </w:tabs>
        <w:ind w:end="3168"/>
        <w:jc w:val="both"/>
        <w:rPr>
          <w:rFonts w:ascii="Univers (WN)" w:hAnsi="Univers (WN)" w:eastAsia="Univers (WN)" w:cs="Univers (WN)"/>
          <w:i/>
          <w:i/>
          <w:iCs/>
        </w:rPr>
      </w:pPr>
      <w:r>
        <w:rPr>
          <w:rFonts w:eastAsia="Univers (WN)" w:cs="Univers (WN)" w:ascii="Univers (WN)" w:hAnsi="Univers (WN)"/>
          <w:i/>
          <w:iCs/>
        </w:rPr>
      </w:r>
    </w:p>
    <w:p>
      <w:pPr>
        <w:pStyle w:val="Normal"/>
        <w:tabs>
          <w:tab w:val="clear" w:pos="720"/>
          <w:tab w:val="left" w:pos="0" w:leader="none"/>
        </w:tabs>
        <w:ind w:end="3168"/>
        <w:jc w:val="both"/>
        <w:rPr>
          <w:rFonts w:ascii="Univers (WN)" w:hAnsi="Univers (WN)" w:eastAsia="Univers (WN)" w:cs="Univers (WN)"/>
        </w:rPr>
      </w:pPr>
      <w:r>
        <w:rPr>
          <w:rFonts w:eastAsia="Univers (WN)" w:cs="Univers (WN)" w:ascii="Univers (WN)" w:hAnsi="Univers (WN)"/>
        </w:rPr>
      </w:r>
    </w:p>
    <w:p>
      <w:pPr>
        <w:pStyle w:val="Normal"/>
        <w:tabs>
          <w:tab w:val="clear" w:pos="720"/>
          <w:tab w:val="left" w:pos="0" w:leader="none"/>
        </w:tabs>
        <w:ind w:end="3168"/>
        <w:jc w:val="both"/>
        <w:rPr>
          <w:rFonts w:ascii="Univers (WN)" w:hAnsi="Univers (WN)" w:eastAsia="Univers (WN)" w:cs="Univers (WN)"/>
        </w:rPr>
      </w:pPr>
      <w:r>
        <w:rPr>
          <w:rFonts w:eastAsia="Univers (WN)" w:cs="Univers (WN)" w:ascii="Univers (WN)" w:hAnsi="Univers (WN)"/>
        </w:rPr>
        <w:t xml:space="preserve">     </w:t>
      </w:r>
      <w:r>
        <w:rPr>
          <w:rFonts w:eastAsia="Univers (WN)" w:cs="Univers (WN)" w:ascii="Univers (WN)" w:hAnsi="Univers (WN)"/>
        </w:rPr>
        <w:t xml:space="preserve">Contract expiry for futures means that the underlying commodity gets delivered at  the final contract price. Since the contract gets marked-to-market one last time before delivery, this is the current commodity price.  Delivery has two effects -- the first is a cash inflow (for a short position) or a cash outflow (for a long position); the second is the update of margin requirements due to a smaller number of contracts outstanding.  Since ENRON holds futures and forwards only for hedging purposes, the RMS assumes that these are always cash-settled, i.e. </w:t>
      </w:r>
    </w:p>
    <w:p>
      <w:pPr>
        <w:pStyle w:val="Normal"/>
        <w:tabs>
          <w:tab w:val="clear" w:pos="720"/>
          <w:tab w:val="left" w:pos="0" w:leader="none"/>
        </w:tabs>
        <w:ind w:end="3168"/>
        <w:jc w:val="both"/>
        <w:rPr>
          <w:rFonts w:ascii="Univers (WN)" w:hAnsi="Univers (WN)" w:eastAsia="Univers (WN)" w:cs="Univers (WN)"/>
        </w:rPr>
      </w:pPr>
      <w:r>
        <w:rPr>
          <w:rFonts w:eastAsia="Univers (WN)" w:cs="Univers (WN)" w:ascii="Univers (WN)" w:hAnsi="Univers (WN)"/>
        </w:rPr>
      </w:r>
    </w:p>
    <w:p>
      <w:pPr>
        <w:pStyle w:val="Normal"/>
        <w:tabs>
          <w:tab w:val="clear" w:pos="720"/>
          <w:tab w:val="left" w:pos="0" w:leader="none"/>
        </w:tabs>
        <w:ind w:end="3168"/>
        <w:jc w:val="both"/>
        <w:rPr>
          <w:rFonts w:ascii="Univers (WN)" w:hAnsi="Univers (WN)" w:eastAsia="Univers (WN)" w:cs="Univers (WN)"/>
        </w:rPr>
      </w:pPr>
      <w:r>
        <w:rPr>
          <w:rFonts w:eastAsia="Univers (WN)" w:cs="Univers (WN)" w:ascii="Univers (WN)" w:hAnsi="Univers (WN)"/>
        </w:rPr>
        <w:t xml:space="preserve">there is no delivery -- contracts just get liquidated with another offsetting contract (a short with a long, and a long with a short).  New contract initiation also entails only the update of margin requirements due to an increase in the number of contracts outstanding.  </w:t>
      </w:r>
    </w:p>
    <w:p>
      <w:pPr>
        <w:pStyle w:val="Normal"/>
        <w:tabs>
          <w:tab w:val="clear" w:pos="720"/>
          <w:tab w:val="left" w:pos="0" w:leader="none"/>
        </w:tabs>
        <w:ind w:end="3168"/>
        <w:jc w:val="both"/>
        <w:rPr>
          <w:rFonts w:ascii="Univers (WN)" w:hAnsi="Univers (WN)" w:eastAsia="Univers (WN)" w:cs="Univers (WN)"/>
        </w:rPr>
      </w:pPr>
      <w:r>
        <w:rPr>
          <w:rFonts w:eastAsia="Univers (WN)" w:cs="Univers (WN)" w:ascii="Univers (WN)" w:hAnsi="Univers (WN)"/>
        </w:rPr>
      </w:r>
    </w:p>
    <w:p>
      <w:pPr>
        <w:pStyle w:val="Normal"/>
        <w:ind w:end="3168"/>
        <w:jc w:val="both"/>
        <w:rPr>
          <w:rFonts w:ascii="Univers (WN)" w:hAnsi="Univers (WN)" w:eastAsia="Univers (WN)" w:cs="Univers (WN)"/>
        </w:rPr>
      </w:pPr>
      <w:r>
        <w:rPr>
          <w:rFonts w:eastAsia="Univers (WN)" w:cs="Univers (WN)" w:ascii="Univers (WN)" w:hAnsi="Univers (WN)"/>
        </w:rPr>
        <w:tab/>
        <w:t xml:space="preserve">Contract expiry for options means, in the case the option is not exercised, that the only effect is a decrease in margin requirements due to the smaller number of contracts outstanding.  If exercised, options have two effects -- cash inflow or outflow due   to delivery, and update of margin requirements.  A new contract  entails only the update of margin requirements due to an increase in the number of contracts outstanding. </w:t>
      </w:r>
    </w:p>
    <w:p>
      <w:pPr>
        <w:pStyle w:val="Normal"/>
        <w:ind w:end="3168"/>
        <w:jc w:val="both"/>
        <w:rPr>
          <w:rFonts w:ascii="Univers (WN)" w:hAnsi="Univers (WN)" w:eastAsia="Univers (WN)" w:cs="Univers (WN)"/>
        </w:rPr>
      </w:pPr>
      <w:r>
        <w:rPr>
          <w:rFonts w:eastAsia="Univers (WN)" w:cs="Univers (WN)" w:ascii="Univers (WN)" w:hAnsi="Univers (WN)"/>
        </w:rPr>
      </w:r>
    </w:p>
    <w:p>
      <w:pPr>
        <w:pStyle w:val="Normal"/>
        <w:ind w:end="3168"/>
        <w:jc w:val="both"/>
        <w:rPr>
          <w:rFonts w:ascii="Univers (WN)" w:hAnsi="Univers (WN)" w:eastAsia="Univers (WN)" w:cs="Univers (WN)"/>
        </w:rPr>
      </w:pPr>
      <w:r>
        <w:rPr>
          <w:rFonts w:eastAsia="Univers (WN)" w:cs="Univers (WN)" w:ascii="Univers (WN)" w:hAnsi="Univers (WN)"/>
        </w:rPr>
        <w:tab/>
        <w:t xml:space="preserve">Note. At the current version of the system we do not calculate margin requirements for options. The procedures used to calculate margin requirements for the exchange-traded options are very complicated and we decided to concentrate on other issues as our positions in such options are relatively small. </w:t>
      </w:r>
    </w:p>
    <w:p>
      <w:pPr>
        <w:pStyle w:val="Normal"/>
        <w:ind w:end="3168"/>
        <w:jc w:val="both"/>
        <w:rPr>
          <w:rFonts w:ascii="Univers (WN)" w:hAnsi="Univers (WN)" w:eastAsia="Univers (WN)" w:cs="Univers (WN)"/>
        </w:rPr>
      </w:pPr>
      <w:r>
        <w:rPr>
          <w:rFonts w:eastAsia="Univers (WN)" w:cs="Univers (WN)" w:ascii="Univers (WN)" w:hAnsi="Univers (WN)"/>
        </w:rPr>
      </w:r>
    </w:p>
    <w:p>
      <w:pPr>
        <w:pStyle w:val="Normal"/>
        <w:tabs>
          <w:tab w:val="clear" w:pos="720"/>
          <w:tab w:val="left" w:pos="0" w:leader="none"/>
        </w:tabs>
        <w:ind w:end="3168"/>
        <w:jc w:val="both"/>
        <w:rPr>
          <w:rFonts w:ascii="Univers (WN)" w:hAnsi="Univers (WN)" w:eastAsia="Univers (WN)" w:cs="Univers (WN)"/>
        </w:rPr>
      </w:pPr>
      <w:r>
        <w:rPr>
          <w:rFonts w:eastAsia="Univers (WN)" w:cs="Univers (WN)" w:ascii="Univers (WN)" w:hAnsi="Univers (WN)"/>
        </w:rPr>
        <w:t xml:space="preserve">    </w:t>
      </w:r>
      <w:r>
        <w:rPr>
          <w:rFonts w:eastAsia="Univers (WN)" w:cs="Univers (WN)" w:ascii="Univers (WN)" w:hAnsi="Univers (WN)"/>
        </w:rPr>
        <w:tab/>
        <w:t>To summarize, the RMS considers the net effect of marking-to-market, contract expiry, contract liquidation, new contract initiation, and interest on margin account balances.  As long as the new balance is at least the maintenance margin and at most the initial margin, there are no margin calls.  Otherwise, margin calls cause cash flows to ENRON.  A small step-by-step outline of the margin balance computation module of the RMS is next presented.</w:t>
      </w:r>
    </w:p>
    <w:p>
      <w:pPr>
        <w:pStyle w:val="Normal"/>
        <w:tabs>
          <w:tab w:val="clear" w:pos="720"/>
          <w:tab w:val="left" w:pos="0" w:leader="none"/>
        </w:tabs>
        <w:ind w:end="3168"/>
        <w:jc w:val="both"/>
        <w:rPr>
          <w:rFonts w:ascii="Univers (WN)" w:hAnsi="Univers (WN)" w:eastAsia="Univers (WN)" w:cs="Univers (WN)"/>
        </w:rPr>
      </w:pPr>
      <w:r>
        <w:rPr>
          <w:rFonts w:eastAsia="Univers (WN)" w:cs="Univers (WN)" w:ascii="Univers (WN)" w:hAnsi="Univers (WN)"/>
        </w:rPr>
        <w:tab/>
      </w:r>
    </w:p>
    <w:p>
      <w:pPr>
        <w:pStyle w:val="Normal"/>
        <w:tabs>
          <w:tab w:val="clear" w:pos="720"/>
          <w:tab w:val="left" w:pos="0" w:leader="none"/>
        </w:tabs>
        <w:ind w:end="3168"/>
        <w:jc w:val="both"/>
        <w:rPr>
          <w:rFonts w:ascii="Univers (WN)" w:hAnsi="Univers (WN)" w:eastAsia="Univers (WN)" w:cs="Univers (WN)"/>
        </w:rPr>
      </w:pPr>
      <w:r>
        <w:rPr>
          <w:rFonts w:eastAsia="Univers (WN)" w:cs="Univers (WN)" w:ascii="Univers (WN)" w:hAnsi="Univers (WN)"/>
        </w:rPr>
        <w:tab/>
        <w:t>The inputs to this module are : (a) the commodity code, (b) the contract positions, (c) the date, called the simulation date, for which margin account balances must be computed, (d) the interest rate on margin account balances over the computation period (that ends on the simulation step date), (e) margin account balances at the beginning of the computation period, and (f) the old and new price curves for the appropriate commodity.</w:t>
      </w:r>
    </w:p>
    <w:p>
      <w:pPr>
        <w:pStyle w:val="Normal"/>
        <w:tabs>
          <w:tab w:val="clear" w:pos="720"/>
          <w:tab w:val="left" w:pos="0" w:leader="none"/>
        </w:tabs>
        <w:ind w:end="3168"/>
        <w:jc w:val="both"/>
        <w:rPr>
          <w:rFonts w:ascii="Univers (WN)" w:hAnsi="Univers (WN)" w:eastAsia="Univers (WN)" w:cs="Univers (WN)"/>
        </w:rPr>
      </w:pPr>
      <w:r>
        <w:rPr>
          <w:rFonts w:eastAsia="Univers (WN)" w:cs="Univers (WN)" w:ascii="Univers (WN)" w:hAnsi="Univers (WN)"/>
        </w:rPr>
      </w:r>
    </w:p>
    <w:p>
      <w:pPr>
        <w:pStyle w:val="Normal"/>
        <w:tabs>
          <w:tab w:val="clear" w:pos="720"/>
          <w:tab w:val="left" w:pos="3150" w:leader="none"/>
        </w:tabs>
        <w:ind w:end="3168"/>
        <w:jc w:val="both"/>
        <w:rPr>
          <w:rFonts w:ascii="Univers (WN)" w:hAnsi="Univers (WN)" w:eastAsia="Univers (WN)" w:cs="Univers (WN)"/>
        </w:rPr>
      </w:pPr>
      <w:r>
        <w:rPr>
          <w:rFonts w:eastAsia="Univers (WN)" w:cs="Univers (WN)" w:ascii="Univers (WN)" w:hAnsi="Univers (WN)"/>
        </w:rPr>
        <w:t xml:space="preserve">     </w:t>
      </w:r>
      <w:r>
        <w:rPr>
          <w:rFonts w:eastAsia="Univers (WN)" w:cs="Univers (WN)" w:ascii="Univers (WN)" w:hAnsi="Univers (WN)"/>
        </w:rPr>
        <w:t xml:space="preserve">The outputs from this module are : (a) the monthly cash flows to ENRON from margin calls, (b) the margin account balances at the end of the computation period, and (c) the value of the futures, forward, and options positions at the end of the computation period.  </w:t>
      </w:r>
    </w:p>
    <w:p>
      <w:pPr>
        <w:pStyle w:val="Normal"/>
        <w:ind w:end="3168"/>
        <w:jc w:val="both"/>
        <w:rPr>
          <w:rFonts w:ascii="Univers (WN)" w:hAnsi="Univers (WN)" w:eastAsia="Univers (WN)" w:cs="Univers (WN)"/>
        </w:rPr>
      </w:pPr>
      <w:r>
        <w:rPr>
          <w:rFonts w:eastAsia="Univers (WN)" w:cs="Univers (WN)" w:ascii="Univers (WN)" w:hAnsi="Univers (WN)"/>
        </w:rPr>
      </w:r>
    </w:p>
    <w:p>
      <w:pPr>
        <w:pStyle w:val="Normal"/>
        <w:ind w:end="3168"/>
        <w:jc w:val="both"/>
        <w:rPr>
          <w:rFonts w:ascii="Univers (WN)" w:hAnsi="Univers (WN)" w:eastAsia="Univers (WN)" w:cs="Univers (WN)"/>
        </w:rPr>
      </w:pPr>
      <w:r>
        <w:rPr>
          <w:rFonts w:eastAsia="Univers (WN)" w:cs="Univers (WN)" w:ascii="Univers (WN)" w:hAnsi="Univers (WN)"/>
        </w:rPr>
        <w:t>What follows below is a pseudo code for the cash flow module which summarizes the information flow in the software developed for RMS. The pseudo code is included to make sure no important details are omitted.</w:t>
      </w:r>
    </w:p>
    <w:p>
      <w:pPr>
        <w:pStyle w:val="Normal"/>
        <w:ind w:end="3168"/>
        <w:jc w:val="both"/>
        <w:rPr>
          <w:rFonts w:ascii="Univers (WN)" w:hAnsi="Univers (WN)" w:eastAsia="Univers (WN)" w:cs="Univers (WN)"/>
        </w:rPr>
      </w:pPr>
      <w:r>
        <w:rPr>
          <w:rFonts w:eastAsia="Univers (WN)" w:cs="Univers (WN)" w:ascii="Univers (WN)" w:hAnsi="Univers (WN)"/>
        </w:rPr>
      </w:r>
    </w:p>
    <w:p>
      <w:pPr>
        <w:pStyle w:val="Normal"/>
        <w:ind w:end="3168"/>
        <w:jc w:val="both"/>
        <w:rPr/>
      </w:pPr>
      <w:r>
        <w:rPr>
          <w:rFonts w:eastAsia="Univers (WN)" w:cs="Univers (WN)" w:ascii="Univers (WN)" w:hAnsi="Univers (WN)"/>
        </w:rPr>
        <w:t xml:space="preserve">         </w:t>
      </w:r>
      <w:r>
        <w:rPr>
          <w:rFonts w:eastAsia="Univers (WN)" w:cs="Univers (WN)" w:ascii="Univers (WN)" w:hAnsi="Univers (WN)"/>
          <w:b/>
          <w:bCs/>
        </w:rPr>
        <w:t xml:space="preserve">for </w:t>
      </w:r>
      <w:r>
        <w:rPr>
          <w:rFonts w:eastAsia="Univers (WN)" w:cs="Univers (WN)" w:ascii="Univers (WN)" w:hAnsi="Univers (WN)"/>
        </w:rPr>
        <w:t xml:space="preserve">each broker </w:t>
      </w:r>
      <w:r>
        <w:rPr>
          <w:rFonts w:eastAsia="Univers (WN)" w:cs="Univers (WN)" w:ascii="Univers (WN)" w:hAnsi="Univers (WN)"/>
          <w:b/>
          <w:bCs/>
        </w:rPr>
        <w:t>do</w:t>
      </w:r>
    </w:p>
    <w:p>
      <w:pPr>
        <w:pStyle w:val="Normal"/>
        <w:ind w:end="3168"/>
        <w:jc w:val="both"/>
        <w:rPr/>
      </w:pPr>
      <w:r>
        <w:rPr>
          <w:rFonts w:eastAsia="Univers (WN)" w:cs="Univers (WN)" w:ascii="Univers (WN)" w:hAnsi="Univers (WN)"/>
          <w:b/>
          <w:bCs/>
        </w:rPr>
        <w:t xml:space="preserve">         </w:t>
      </w:r>
      <w:r>
        <w:rPr>
          <w:rFonts w:eastAsia="Univers (WN)" w:cs="Univers (WN)" w:ascii="Univers (WN)" w:hAnsi="Univers (WN)"/>
          <w:b/>
          <w:bCs/>
        </w:rPr>
        <w:t>begin</w:t>
      </w:r>
      <w:r>
        <w:rPr>
          <w:rFonts w:eastAsia="Univers (WN)" w:cs="Univers (WN)" w:ascii="Univers (WN)" w:hAnsi="Univers (WN)"/>
        </w:rPr>
        <w:t>(1)</w:t>
      </w:r>
    </w:p>
    <w:p>
      <w:pPr>
        <w:pStyle w:val="Normal"/>
        <w:ind w:end="3168"/>
        <w:jc w:val="both"/>
        <w:rPr>
          <w:rFonts w:ascii="Univers (WN)" w:hAnsi="Univers (WN)" w:eastAsia="Univers (WN)" w:cs="Univers (WN)"/>
        </w:rPr>
      </w:pPr>
      <w:r>
        <w:rPr>
          <w:rFonts w:eastAsia="Univers (WN)" w:cs="Univers (WN)" w:ascii="Univers (WN)" w:hAnsi="Univers (WN)"/>
        </w:rPr>
        <w:t xml:space="preserve">            </w:t>
      </w:r>
      <w:r>
        <w:rPr>
          <w:rFonts w:eastAsia="Univers (WN)" w:cs="Univers (WN)" w:ascii="Univers (WN)" w:hAnsi="Univers (WN)"/>
          <w:i/>
          <w:iCs/>
        </w:rPr>
        <w:t xml:space="preserve">new margin balance </w:t>
      </w:r>
      <w:r>
        <w:rPr>
          <w:rFonts w:eastAsia="Univers (WN)" w:cs="Univers (WN)" w:ascii="Univers (WN)" w:hAnsi="Univers (WN)"/>
        </w:rPr>
        <w:t xml:space="preserve">is </w:t>
      </w:r>
      <w:r>
        <w:rPr>
          <w:rFonts w:eastAsia="Univers (WN)" w:cs="Univers (WN)" w:ascii="Univers (WN)" w:hAnsi="Univers (WN)"/>
          <w:i/>
          <w:iCs/>
        </w:rPr>
        <w:t>(old margin balance + interest on old margin balance);</w:t>
      </w:r>
    </w:p>
    <w:p>
      <w:pPr>
        <w:pStyle w:val="Normal"/>
        <w:ind w:end="3168"/>
        <w:jc w:val="both"/>
        <w:rPr>
          <w:rFonts w:ascii="Univers (WN)" w:hAnsi="Univers (WN)" w:eastAsia="Univers (WN)" w:cs="Univers (WN)"/>
        </w:rPr>
      </w:pPr>
      <w:r>
        <w:rPr>
          <w:rFonts w:eastAsia="Univers (WN)" w:cs="Univers (WN)" w:ascii="Univers (WN)" w:hAnsi="Univers (WN)"/>
        </w:rPr>
        <w:t xml:space="preserve">        </w:t>
      </w:r>
    </w:p>
    <w:p>
      <w:pPr>
        <w:pStyle w:val="Normal"/>
        <w:ind w:end="3168"/>
        <w:jc w:val="both"/>
        <w:rPr/>
      </w:pPr>
      <w:r>
        <w:rPr>
          <w:rFonts w:eastAsia="Univers (WN)" w:cs="Univers (WN)" w:ascii="Univers (WN)" w:hAnsi="Univers (WN)"/>
        </w:rPr>
        <w:t xml:space="preserve">            </w:t>
      </w:r>
      <w:r>
        <w:rPr>
          <w:rFonts w:eastAsia="Univers (WN)" w:cs="Univers (WN)" w:ascii="Univers (WN)" w:hAnsi="Univers (WN)"/>
          <w:b/>
          <w:bCs/>
        </w:rPr>
        <w:t xml:space="preserve">for </w:t>
      </w:r>
      <w:r>
        <w:rPr>
          <w:rFonts w:eastAsia="Univers (WN)" w:cs="Univers (WN)" w:ascii="Univers (WN)" w:hAnsi="Univers (WN)"/>
        </w:rPr>
        <w:t xml:space="preserve">each futures or forward position </w:t>
      </w:r>
      <w:r>
        <w:rPr>
          <w:rFonts w:eastAsia="Univers (WN)" w:cs="Univers (WN)" w:ascii="Univers (WN)" w:hAnsi="Univers (WN)"/>
          <w:b/>
          <w:bCs/>
        </w:rPr>
        <w:t xml:space="preserve">do  </w:t>
      </w:r>
      <w:r>
        <w:rPr>
          <w:rFonts w:eastAsia="Univers (WN)" w:cs="Univers (WN)" w:ascii="Univers (WN)" w:hAnsi="Univers (WN)"/>
        </w:rPr>
        <w:t>{ mark to market }</w:t>
      </w:r>
    </w:p>
    <w:p>
      <w:pPr>
        <w:pStyle w:val="Normal"/>
        <w:ind w:end="3168"/>
        <w:jc w:val="both"/>
        <w:rPr/>
      </w:pPr>
      <w:r>
        <w:rPr>
          <w:rFonts w:eastAsia="Univers (WN)" w:cs="Univers (WN)" w:ascii="Univers (WN)" w:hAnsi="Univers (WN)"/>
        </w:rPr>
        <w:t xml:space="preserve">            </w:t>
      </w:r>
      <w:r>
        <w:rPr>
          <w:rFonts w:eastAsia="Univers (WN)" w:cs="Univers (WN)" w:ascii="Univers (WN)" w:hAnsi="Univers (WN)"/>
          <w:b/>
          <w:bCs/>
        </w:rPr>
        <w:t>begin</w:t>
      </w:r>
      <w:r>
        <w:rPr>
          <w:rFonts w:eastAsia="Univers (WN)" w:cs="Univers (WN)" w:ascii="Univers (WN)" w:hAnsi="Univers (WN)"/>
        </w:rPr>
        <w:t>(2)</w:t>
      </w:r>
    </w:p>
    <w:p>
      <w:pPr>
        <w:pStyle w:val="Normal"/>
        <w:ind w:end="3168"/>
        <w:jc w:val="both"/>
        <w:rPr/>
      </w:pPr>
      <w:r>
        <w:rPr>
          <w:rFonts w:eastAsia="Univers (WN)" w:cs="Univers (WN)" w:ascii="Univers (WN)" w:hAnsi="Univers (WN)"/>
        </w:rPr>
        <w:t xml:space="preserve">                </w:t>
      </w:r>
      <w:r>
        <w:rPr>
          <w:rFonts w:eastAsia="Univers (WN)" w:cs="Univers (WN)" w:ascii="Univers (WN)" w:hAnsi="Univers (WN)"/>
          <w:i/>
          <w:iCs/>
        </w:rPr>
        <w:t xml:space="preserve">profit or loss </w:t>
      </w:r>
      <w:r>
        <w:rPr>
          <w:rFonts w:eastAsia="Univers (WN)" w:cs="Univers (WN)" w:ascii="Univers (WN)" w:hAnsi="Univers (WN)"/>
        </w:rPr>
        <w:t xml:space="preserve">is </w:t>
      </w:r>
      <w:r>
        <w:rPr>
          <w:rFonts w:eastAsia="Univers (WN)" w:cs="Univers (WN)" w:ascii="Univers (WN)" w:hAnsi="Univers (WN)"/>
          <w:i/>
          <w:iCs/>
        </w:rPr>
        <w:t>(contract qty * # of contracts * change in price);</w:t>
      </w:r>
    </w:p>
    <w:p>
      <w:pPr>
        <w:pStyle w:val="Normal"/>
        <w:ind w:end="3168"/>
        <w:jc w:val="both"/>
        <w:rPr/>
      </w:pPr>
      <w:r>
        <w:rPr>
          <w:rFonts w:eastAsia="Univers (WN)" w:cs="Univers (WN)" w:ascii="Univers (WN)" w:hAnsi="Univers (WN)"/>
          <w:i/>
          <w:iCs/>
        </w:rPr>
        <w:t xml:space="preserve">               </w:t>
      </w:r>
      <w:r>
        <w:rPr>
          <w:rFonts w:eastAsia="Univers (WN)" w:cs="Univers (WN)" w:ascii="Univers (WN)" w:hAnsi="Univers (WN)"/>
        </w:rPr>
        <w:t xml:space="preserve">add </w:t>
      </w:r>
      <w:r>
        <w:rPr>
          <w:rFonts w:eastAsia="Univers (WN)" w:cs="Univers (WN)" w:ascii="Univers (WN)" w:hAnsi="Univers (WN)"/>
          <w:i/>
          <w:iCs/>
        </w:rPr>
        <w:t>profit or loss</w:t>
      </w:r>
      <w:r>
        <w:rPr>
          <w:rFonts w:eastAsia="Univers (WN)" w:cs="Univers (WN)" w:ascii="Univers (WN)" w:hAnsi="Univers (WN)"/>
        </w:rPr>
        <w:t xml:space="preserve"> to </w:t>
      </w:r>
      <w:r>
        <w:rPr>
          <w:rFonts w:eastAsia="Univers (WN)" w:cs="Univers (WN)" w:ascii="Univers (WN)" w:hAnsi="Univers (WN)"/>
          <w:i/>
          <w:iCs/>
        </w:rPr>
        <w:t>new margin balance;</w:t>
      </w:r>
    </w:p>
    <w:p>
      <w:pPr>
        <w:pStyle w:val="Normal"/>
        <w:ind w:end="3168"/>
        <w:jc w:val="both"/>
        <w:rPr/>
      </w:pPr>
      <w:r>
        <w:rPr>
          <w:rFonts w:eastAsia="Univers (WN)" w:cs="Univers (WN)" w:ascii="Univers (WN)" w:hAnsi="Univers (WN)"/>
          <w:i/>
          <w:iCs/>
        </w:rPr>
        <w:t xml:space="preserve">            </w:t>
      </w:r>
      <w:r>
        <w:rPr>
          <w:rFonts w:eastAsia="Univers (WN)" w:cs="Univers (WN)" w:ascii="Univers (WN)" w:hAnsi="Univers (WN)"/>
          <w:b/>
          <w:bCs/>
        </w:rPr>
        <w:t>end</w:t>
      </w:r>
      <w:r>
        <w:rPr>
          <w:rFonts w:eastAsia="Univers (WN)" w:cs="Univers (WN)" w:ascii="Univers (WN)" w:hAnsi="Univers (WN)"/>
        </w:rPr>
        <w:t>(2)</w:t>
      </w:r>
      <w:r>
        <w:rPr>
          <w:rFonts w:eastAsia="Univers (WN)" w:cs="Univers (WN)" w:ascii="Univers (WN)" w:hAnsi="Univers (WN)"/>
          <w:b/>
          <w:bCs/>
        </w:rPr>
        <w:t>;</w:t>
      </w:r>
    </w:p>
    <w:p>
      <w:pPr>
        <w:pStyle w:val="Normal"/>
        <w:ind w:end="3168"/>
        <w:jc w:val="both"/>
        <w:rPr>
          <w:rFonts w:ascii="Univers (WN)" w:hAnsi="Univers (WN)" w:eastAsia="Univers (WN)" w:cs="Univers (WN)"/>
          <w:b/>
          <w:bCs/>
        </w:rPr>
      </w:pPr>
      <w:r>
        <w:rPr>
          <w:rFonts w:eastAsia="Univers (WN)" w:cs="Univers (WN)" w:ascii="Univers (WN)" w:hAnsi="Univers (WN)"/>
          <w:b/>
          <w:bCs/>
        </w:rPr>
        <w:t xml:space="preserve">  </w:t>
      </w:r>
    </w:p>
    <w:p>
      <w:pPr>
        <w:pStyle w:val="Normal"/>
        <w:ind w:end="3168"/>
        <w:jc w:val="both"/>
        <w:rPr/>
      </w:pPr>
      <w:r>
        <w:rPr>
          <w:rFonts w:eastAsia="Univers (WN)" w:cs="Univers (WN)" w:ascii="Univers (WN)" w:hAnsi="Univers (WN)"/>
          <w:b/>
          <w:bCs/>
        </w:rPr>
        <w:t xml:space="preserve">            </w:t>
      </w:r>
      <w:r>
        <w:rPr>
          <w:rFonts w:eastAsia="Univers (WN)" w:cs="Univers (WN)" w:ascii="Univers (WN)" w:hAnsi="Univers (WN)"/>
          <w:b/>
          <w:bCs/>
        </w:rPr>
        <w:t xml:space="preserve">for </w:t>
      </w:r>
      <w:r>
        <w:rPr>
          <w:rFonts w:eastAsia="Univers (WN)" w:cs="Univers (WN)" w:ascii="Univers (WN)" w:hAnsi="Univers (WN)"/>
        </w:rPr>
        <w:t xml:space="preserve">each type of contract </w:t>
      </w:r>
      <w:r>
        <w:rPr>
          <w:rFonts w:eastAsia="Univers (WN)" w:cs="Univers (WN)" w:ascii="Univers (WN)" w:hAnsi="Univers (WN)"/>
          <w:b/>
          <w:bCs/>
        </w:rPr>
        <w:t>do</w:t>
      </w:r>
    </w:p>
    <w:p>
      <w:pPr>
        <w:pStyle w:val="Normal"/>
        <w:ind w:end="3168"/>
        <w:jc w:val="both"/>
        <w:rPr>
          <w:rFonts w:ascii="Univers (WN)" w:hAnsi="Univers (WN)" w:eastAsia="Univers (WN)" w:cs="Univers (WN)"/>
          <w:b/>
          <w:bCs/>
        </w:rPr>
      </w:pPr>
      <w:r>
        <w:rPr>
          <w:rFonts w:eastAsia="Univers (WN)" w:cs="Univers (WN)" w:ascii="Univers (WN)" w:hAnsi="Univers (WN)"/>
          <w:b/>
          <w:bCs/>
        </w:rPr>
        <w:t xml:space="preserve">            </w:t>
      </w:r>
      <w:r>
        <w:rPr>
          <w:rFonts w:eastAsia="Univers (WN)" w:cs="Univers (WN)" w:ascii="Univers (WN)" w:hAnsi="Univers (WN)"/>
          <w:b/>
          <w:bCs/>
        </w:rPr>
        <w:t>begin</w:t>
      </w:r>
      <w:r>
        <w:rPr>
          <w:rFonts w:eastAsia="Univers (WN)" w:cs="Univers (WN)" w:ascii="Univers (WN)" w:hAnsi="Univers (WN)"/>
        </w:rPr>
        <w:t>(3)</w:t>
      </w:r>
    </w:p>
    <w:p>
      <w:pPr>
        <w:pStyle w:val="Normal"/>
        <w:ind w:end="3168"/>
        <w:jc w:val="both"/>
        <w:rPr/>
      </w:pPr>
      <w:r>
        <w:rPr>
          <w:rFonts w:eastAsia="Univers (WN)" w:cs="Univers (WN)" w:ascii="Univers (WN)" w:hAnsi="Univers (WN)"/>
        </w:rPr>
        <w:t xml:space="preserve">                </w:t>
      </w:r>
      <w:r>
        <w:rPr>
          <w:rFonts w:eastAsia="Univers (WN)" w:cs="Univers (WN)" w:ascii="Univers (WN)" w:hAnsi="Univers (WN)"/>
          <w:b/>
          <w:bCs/>
        </w:rPr>
        <w:t xml:space="preserve">if </w:t>
      </w:r>
      <w:r>
        <w:rPr>
          <w:rFonts w:eastAsia="Univers (WN)" w:cs="Univers (WN)" w:ascii="Univers (WN)" w:hAnsi="Univers (WN)"/>
        </w:rPr>
        <w:t xml:space="preserve"># of contracts have increased </w:t>
      </w:r>
      <w:r>
        <w:rPr>
          <w:rFonts w:eastAsia="Univers (WN)" w:cs="Univers (WN)" w:ascii="Univers (WN)" w:hAnsi="Univers (WN)"/>
          <w:b/>
          <w:bCs/>
        </w:rPr>
        <w:t>then</w:t>
      </w:r>
    </w:p>
    <w:p>
      <w:pPr>
        <w:pStyle w:val="Normal"/>
        <w:ind w:end="3168"/>
        <w:jc w:val="both"/>
        <w:rPr/>
      </w:pPr>
      <w:r>
        <w:rPr>
          <w:rFonts w:eastAsia="Univers (WN)" w:cs="Univers (WN)" w:ascii="Univers (WN)" w:hAnsi="Univers (WN)"/>
        </w:rPr>
        <w:t xml:space="preserve">                </w:t>
      </w:r>
      <w:r>
        <w:rPr>
          <w:rFonts w:eastAsia="Univers (WN)" w:cs="Univers (WN)" w:ascii="Univers (WN)" w:hAnsi="Univers (WN)"/>
          <w:b/>
          <w:bCs/>
        </w:rPr>
        <w:t>begin</w:t>
      </w:r>
      <w:r>
        <w:rPr>
          <w:rFonts w:eastAsia="Univers (WN)" w:cs="Univers (WN)" w:ascii="Univers (WN)" w:hAnsi="Univers (WN)"/>
        </w:rPr>
        <w:t>(4)</w:t>
      </w:r>
    </w:p>
    <w:p>
      <w:pPr>
        <w:pStyle w:val="Normal"/>
        <w:ind w:end="3168"/>
        <w:jc w:val="both"/>
        <w:rPr>
          <w:rFonts w:ascii="Univers (WN)" w:hAnsi="Univers (WN)" w:eastAsia="Univers (WN)" w:cs="Univers (WN)"/>
        </w:rPr>
      </w:pPr>
      <w:r>
        <w:rPr>
          <w:rFonts w:eastAsia="Univers (WN)" w:cs="Univers (WN)" w:ascii="Univers (WN)" w:hAnsi="Univers (WN)"/>
        </w:rPr>
        <w:t xml:space="preserve">                    </w:t>
      </w:r>
      <w:r>
        <w:rPr>
          <w:rFonts w:eastAsia="Univers (WN)" w:cs="Univers (WN)" w:ascii="Univers (WN)" w:hAnsi="Univers (WN)"/>
        </w:rPr>
        <w:t xml:space="preserve">increase total initial margin by </w:t>
      </w:r>
    </w:p>
    <w:p>
      <w:pPr>
        <w:pStyle w:val="Normal"/>
        <w:ind w:end="3168"/>
        <w:jc w:val="both"/>
        <w:rPr/>
      </w:pPr>
      <w:r>
        <w:rPr>
          <w:rFonts w:eastAsia="Univers (WN)" w:cs="Univers (WN)" w:ascii="Univers (WN)" w:hAnsi="Univers (WN)"/>
        </w:rPr>
        <w:t xml:space="preserve">                            </w:t>
      </w:r>
      <w:r>
        <w:rPr>
          <w:rFonts w:eastAsia="Univers (WN)" w:cs="Univers (WN)" w:ascii="Univers (WN)" w:hAnsi="Univers (WN)"/>
          <w:i/>
          <w:iCs/>
        </w:rPr>
        <w:t>(increase in # of contracts * initial margin per contract);</w:t>
      </w:r>
    </w:p>
    <w:p>
      <w:pPr>
        <w:pStyle w:val="Normal"/>
        <w:ind w:end="3168"/>
        <w:jc w:val="both"/>
        <w:rPr>
          <w:rFonts w:ascii="Univers (WN)" w:hAnsi="Univers (WN)" w:eastAsia="Univers (WN)" w:cs="Univers (WN)"/>
        </w:rPr>
      </w:pPr>
      <w:r>
        <w:rPr>
          <w:rFonts w:eastAsia="Univers (WN)" w:cs="Univers (WN)" w:ascii="Univers (WN)" w:hAnsi="Univers (WN)"/>
        </w:rPr>
        <w:t xml:space="preserve">                    </w:t>
      </w:r>
      <w:r>
        <w:rPr>
          <w:rFonts w:eastAsia="Univers (WN)" w:cs="Univers (WN)" w:ascii="Univers (WN)" w:hAnsi="Univers (WN)"/>
        </w:rPr>
        <w:t xml:space="preserve">increase total maintenance margin by </w:t>
      </w:r>
    </w:p>
    <w:p>
      <w:pPr>
        <w:pStyle w:val="Normal"/>
        <w:ind w:end="3168"/>
        <w:jc w:val="both"/>
        <w:rPr>
          <w:rFonts w:ascii="Univers (WN)" w:hAnsi="Univers (WN)" w:eastAsia="Univers (WN)" w:cs="Univers (WN)"/>
          <w:b/>
          <w:bCs/>
        </w:rPr>
      </w:pPr>
      <w:r>
        <w:rPr>
          <w:rFonts w:eastAsia="Univers (WN)" w:cs="Univers (WN)" w:ascii="Univers (WN)" w:hAnsi="Univers (WN)"/>
        </w:rPr>
        <w:t xml:space="preserve">                            </w:t>
      </w:r>
      <w:r>
        <w:rPr>
          <w:rFonts w:eastAsia="Univers (WN)" w:cs="Univers (WN)" w:ascii="Univers (WN)" w:hAnsi="Univers (WN)"/>
          <w:i/>
          <w:iCs/>
        </w:rPr>
        <w:t>(increase in # of contracts * maintenance margin per contract);</w:t>
      </w:r>
    </w:p>
    <w:p>
      <w:pPr>
        <w:pStyle w:val="Normal"/>
        <w:ind w:end="3168"/>
        <w:jc w:val="both"/>
        <w:rPr/>
      </w:pPr>
      <w:r>
        <w:rPr>
          <w:rFonts w:eastAsia="Univers (WN)" w:cs="Univers (WN)" w:ascii="Univers (WN)" w:hAnsi="Univers (WN)"/>
          <w:b/>
          <w:bCs/>
        </w:rPr>
        <w:t xml:space="preserve">                 </w:t>
      </w:r>
      <w:r>
        <w:rPr>
          <w:rFonts w:eastAsia="Univers (WN)" w:cs="Univers (WN)" w:ascii="Univers (WN)" w:hAnsi="Univers (WN)"/>
          <w:b/>
          <w:bCs/>
        </w:rPr>
        <w:t>end</w:t>
      </w:r>
      <w:r>
        <w:rPr>
          <w:rFonts w:eastAsia="Univers (WN)" w:cs="Univers (WN)" w:ascii="Univers (WN)" w:hAnsi="Univers (WN)"/>
        </w:rPr>
        <w:t>(4)</w:t>
      </w:r>
      <w:r>
        <w:rPr>
          <w:rFonts w:eastAsia="Univers (WN)" w:cs="Univers (WN)" w:ascii="Univers (WN)" w:hAnsi="Univers (WN)"/>
          <w:b/>
          <w:bCs/>
        </w:rPr>
        <w:t>;</w:t>
      </w:r>
    </w:p>
    <w:p>
      <w:pPr>
        <w:pStyle w:val="Normal"/>
        <w:ind w:end="3168"/>
        <w:jc w:val="both"/>
        <w:rPr/>
      </w:pPr>
      <w:r>
        <w:rPr>
          <w:rFonts w:eastAsia="Univers (WN)" w:cs="Univers (WN)" w:ascii="Univers (WN)" w:hAnsi="Univers (WN)"/>
          <w:b/>
          <w:bCs/>
        </w:rPr>
        <w:t xml:space="preserve">                </w:t>
      </w:r>
      <w:r>
        <w:rPr>
          <w:rFonts w:eastAsia="Univers (WN)" w:cs="Univers (WN)" w:ascii="Univers (WN)" w:hAnsi="Univers (WN)"/>
          <w:b/>
          <w:bCs/>
        </w:rPr>
        <w:t xml:space="preserve">if </w:t>
      </w:r>
      <w:r>
        <w:rPr>
          <w:rFonts w:eastAsia="Univers (WN)" w:cs="Univers (WN)" w:ascii="Univers (WN)" w:hAnsi="Univers (WN)"/>
        </w:rPr>
        <w:t xml:space="preserve"># of contracts have decreased </w:t>
      </w:r>
      <w:r>
        <w:rPr>
          <w:rFonts w:eastAsia="Univers (WN)" w:cs="Univers (WN)" w:ascii="Univers (WN)" w:hAnsi="Univers (WN)"/>
          <w:b/>
          <w:bCs/>
        </w:rPr>
        <w:t>then</w:t>
      </w:r>
    </w:p>
    <w:p>
      <w:pPr>
        <w:pStyle w:val="Normal"/>
        <w:ind w:end="3168"/>
        <w:jc w:val="both"/>
        <w:rPr/>
      </w:pPr>
      <w:r>
        <w:rPr>
          <w:rFonts w:eastAsia="Univers (WN)" w:cs="Univers (WN)" w:ascii="Univers (WN)" w:hAnsi="Univers (WN)"/>
        </w:rPr>
        <w:t xml:space="preserve">                </w:t>
      </w:r>
      <w:r>
        <w:rPr>
          <w:rFonts w:eastAsia="Univers (WN)" w:cs="Univers (WN)" w:ascii="Univers (WN)" w:hAnsi="Univers (WN)"/>
          <w:b/>
          <w:bCs/>
        </w:rPr>
        <w:t>begin</w:t>
      </w:r>
      <w:r>
        <w:rPr>
          <w:rFonts w:eastAsia="Univers (WN)" w:cs="Univers (WN)" w:ascii="Univers (WN)" w:hAnsi="Univers (WN)"/>
        </w:rPr>
        <w:t>(5)</w:t>
      </w:r>
    </w:p>
    <w:p>
      <w:pPr>
        <w:pStyle w:val="Normal"/>
        <w:ind w:end="3168"/>
        <w:jc w:val="both"/>
        <w:rPr>
          <w:rFonts w:ascii="Univers (WN)" w:hAnsi="Univers (WN)" w:eastAsia="Univers (WN)" w:cs="Univers (WN)"/>
        </w:rPr>
      </w:pPr>
      <w:r>
        <w:rPr>
          <w:rFonts w:eastAsia="Univers (WN)" w:cs="Univers (WN)" w:ascii="Univers (WN)" w:hAnsi="Univers (WN)"/>
        </w:rPr>
        <w:t xml:space="preserve">                    </w:t>
      </w:r>
      <w:r>
        <w:rPr>
          <w:rFonts w:eastAsia="Univers (WN)" w:cs="Univers (WN)" w:ascii="Univers (WN)" w:hAnsi="Univers (WN)"/>
        </w:rPr>
        <w:t xml:space="preserve">decrease total initial margin by </w:t>
      </w:r>
    </w:p>
    <w:p>
      <w:pPr>
        <w:pStyle w:val="Normal"/>
        <w:tabs>
          <w:tab w:val="clear" w:pos="720"/>
          <w:tab w:val="left" w:pos="3150" w:leader="none"/>
        </w:tabs>
        <w:ind w:end="3168"/>
        <w:jc w:val="both"/>
        <w:rPr/>
      </w:pPr>
      <w:r>
        <w:rPr>
          <w:rFonts w:eastAsia="Univers (WN)" w:cs="Univers (WN)" w:ascii="Univers (WN)" w:hAnsi="Univers (WN)"/>
        </w:rPr>
        <w:t xml:space="preserve">                            </w:t>
      </w:r>
      <w:r>
        <w:rPr>
          <w:rFonts w:eastAsia="Univers (WN)" w:cs="Univers (WN)" w:ascii="Univers (WN)" w:hAnsi="Univers (WN)"/>
          <w:i/>
          <w:iCs/>
        </w:rPr>
        <w:t>(decrease in # of contracts * initial margin per contract);</w:t>
      </w:r>
    </w:p>
    <w:p>
      <w:pPr>
        <w:pStyle w:val="Normal"/>
        <w:tabs>
          <w:tab w:val="clear" w:pos="720"/>
          <w:tab w:val="left" w:pos="3150" w:leader="none"/>
        </w:tabs>
        <w:ind w:end="3168"/>
        <w:jc w:val="both"/>
        <w:rPr>
          <w:rFonts w:ascii="Univers (WN)" w:hAnsi="Univers (WN)" w:eastAsia="Univers (WN)" w:cs="Univers (WN)"/>
        </w:rPr>
      </w:pPr>
      <w:r>
        <w:rPr>
          <w:rFonts w:eastAsia="Univers (WN)" w:cs="Univers (WN)" w:ascii="Univers (WN)" w:hAnsi="Univers (WN)"/>
        </w:rPr>
        <w:t xml:space="preserve">                    </w:t>
      </w:r>
      <w:r>
        <w:rPr>
          <w:rFonts w:eastAsia="Univers (WN)" w:cs="Univers (WN)" w:ascii="Univers (WN)" w:hAnsi="Univers (WN)"/>
        </w:rPr>
        <w:t xml:space="preserve">decrease total maintenance margin by </w:t>
      </w:r>
    </w:p>
    <w:p>
      <w:pPr>
        <w:pStyle w:val="Normal"/>
        <w:tabs>
          <w:tab w:val="clear" w:pos="720"/>
          <w:tab w:val="left" w:pos="3150" w:leader="none"/>
        </w:tabs>
        <w:ind w:end="3168"/>
        <w:jc w:val="both"/>
        <w:rPr>
          <w:rFonts w:ascii="Univers (WN)" w:hAnsi="Univers (WN)" w:eastAsia="Univers (WN)" w:cs="Univers (WN)"/>
          <w:b/>
          <w:bCs/>
        </w:rPr>
      </w:pPr>
      <w:r>
        <w:rPr>
          <w:rFonts w:eastAsia="Univers (WN)" w:cs="Univers (WN)" w:ascii="Univers (WN)" w:hAnsi="Univers (WN)"/>
        </w:rPr>
        <w:t xml:space="preserve">                            </w:t>
      </w:r>
      <w:r>
        <w:rPr>
          <w:rFonts w:eastAsia="Univers (WN)" w:cs="Univers (WN)" w:ascii="Univers (WN)" w:hAnsi="Univers (WN)"/>
          <w:i/>
          <w:iCs/>
        </w:rPr>
        <w:t>(decrease in # of contracts * maintenance margin per contract);</w:t>
      </w:r>
    </w:p>
    <w:p>
      <w:pPr>
        <w:pStyle w:val="Normal"/>
        <w:tabs>
          <w:tab w:val="clear" w:pos="720"/>
          <w:tab w:val="left" w:pos="3150" w:leader="none"/>
        </w:tabs>
        <w:ind w:end="3168"/>
        <w:jc w:val="both"/>
        <w:rPr/>
      </w:pPr>
      <w:r>
        <w:rPr>
          <w:rFonts w:eastAsia="Univers (WN)" w:cs="Univers (WN)" w:ascii="Univers (WN)" w:hAnsi="Univers (WN)"/>
          <w:b/>
          <w:bCs/>
        </w:rPr>
        <w:t xml:space="preserve">                 </w:t>
      </w:r>
      <w:r>
        <w:rPr>
          <w:rFonts w:eastAsia="Univers (WN)" w:cs="Univers (WN)" w:ascii="Univers (WN)" w:hAnsi="Univers (WN)"/>
          <w:b/>
          <w:bCs/>
        </w:rPr>
        <w:t>end</w:t>
      </w:r>
      <w:r>
        <w:rPr>
          <w:rFonts w:eastAsia="Univers (WN)" w:cs="Univers (WN)" w:ascii="Univers (WN)" w:hAnsi="Univers (WN)"/>
        </w:rPr>
        <w:t>(5)</w:t>
      </w:r>
      <w:r>
        <w:rPr>
          <w:rFonts w:eastAsia="Univers (WN)" w:cs="Univers (WN)" w:ascii="Univers (WN)" w:hAnsi="Univers (WN)"/>
          <w:b/>
          <w:bCs/>
        </w:rPr>
        <w:t>;</w:t>
      </w:r>
    </w:p>
    <w:p>
      <w:pPr>
        <w:pStyle w:val="Normal"/>
        <w:tabs>
          <w:tab w:val="clear" w:pos="720"/>
          <w:tab w:val="left" w:pos="3150" w:leader="none"/>
        </w:tabs>
        <w:ind w:end="3168"/>
        <w:jc w:val="both"/>
        <w:rPr/>
      </w:pPr>
      <w:r>
        <w:rPr>
          <w:rFonts w:eastAsia="Univers (WN)" w:cs="Univers (WN)" w:ascii="Univers (WN)" w:hAnsi="Univers (WN)"/>
          <w:b/>
          <w:bCs/>
        </w:rPr>
        <w:t xml:space="preserve">               </w:t>
      </w:r>
      <w:r>
        <w:rPr>
          <w:rFonts w:eastAsia="Univers (WN)" w:cs="Univers (WN)" w:ascii="Univers (WN)" w:hAnsi="Univers (WN)"/>
          <w:b/>
          <w:bCs/>
        </w:rPr>
        <w:t>end</w:t>
      </w:r>
      <w:r>
        <w:rPr>
          <w:rFonts w:eastAsia="Univers (WN)" w:cs="Univers (WN)" w:ascii="Univers (WN)" w:hAnsi="Univers (WN)"/>
        </w:rPr>
        <w:t>(3)</w:t>
      </w:r>
      <w:r>
        <w:rPr>
          <w:rFonts w:eastAsia="Univers (WN)" w:cs="Univers (WN)" w:ascii="Univers (WN)" w:hAnsi="Univers (WN)"/>
          <w:b/>
          <w:bCs/>
        </w:rPr>
        <w:t>;</w:t>
      </w:r>
    </w:p>
    <w:p>
      <w:pPr>
        <w:pStyle w:val="Normal"/>
        <w:tabs>
          <w:tab w:val="clear" w:pos="720"/>
          <w:tab w:val="left" w:pos="-2250" w:leader="none"/>
        </w:tabs>
        <w:ind w:hanging="90" w:start="90" w:end="3168"/>
        <w:jc w:val="both"/>
        <w:rPr>
          <w:rFonts w:ascii="Univers (WN)" w:hAnsi="Univers (WN)" w:eastAsia="Univers (WN)" w:cs="Univers (WN)"/>
          <w:b/>
          <w:bCs/>
        </w:rPr>
      </w:pPr>
      <w:r>
        <w:rPr>
          <w:rFonts w:eastAsia="Univers (WN)" w:cs="Univers (WN)" w:ascii="Univers (WN)" w:hAnsi="Univers (WN)"/>
          <w:b/>
          <w:bCs/>
        </w:rPr>
      </w:r>
    </w:p>
    <w:p>
      <w:pPr>
        <w:pStyle w:val="Normal"/>
        <w:tabs>
          <w:tab w:val="clear" w:pos="720"/>
          <w:tab w:val="left" w:pos="-2250" w:leader="none"/>
        </w:tabs>
        <w:ind w:hanging="90" w:start="90" w:end="3168"/>
        <w:jc w:val="both"/>
        <w:rPr/>
      </w:pPr>
      <w:r>
        <w:rPr>
          <w:rFonts w:eastAsia="Univers (WN)" w:cs="Univers (WN)" w:ascii="Univers (WN)" w:hAnsi="Univers (WN)"/>
          <w:b/>
          <w:bCs/>
        </w:rPr>
        <w:t xml:space="preserve">               </w:t>
      </w:r>
      <w:r>
        <w:rPr>
          <w:rFonts w:eastAsia="Univers (WN)" w:cs="Univers (WN)" w:ascii="Univers (WN)" w:hAnsi="Univers (WN)"/>
          <w:b/>
          <w:bCs/>
        </w:rPr>
        <w:t xml:space="preserve">if </w:t>
      </w:r>
      <w:r>
        <w:rPr>
          <w:rFonts w:eastAsia="Univers (WN)" w:cs="Univers (WN)" w:ascii="Univers (WN)" w:hAnsi="Univers (WN)"/>
        </w:rPr>
        <w:t xml:space="preserve"> </w:t>
      </w:r>
      <w:r>
        <w:rPr>
          <w:rFonts w:eastAsia="Univers (WN)" w:cs="Univers (WN)" w:ascii="Univers (WN)" w:hAnsi="Univers (WN)"/>
          <w:i/>
          <w:iCs/>
        </w:rPr>
        <w:t>new margin balance</w:t>
      </w:r>
      <w:r>
        <w:rPr>
          <w:rFonts w:eastAsia="Univers (WN)" w:cs="Univers (WN)" w:ascii="Univers (WN)" w:hAnsi="Univers (WN)"/>
        </w:rPr>
        <w:t xml:space="preserve"> is less than </w:t>
      </w:r>
      <w:r>
        <w:rPr>
          <w:rFonts w:eastAsia="Univers (WN)" w:cs="Univers (WN)" w:ascii="Univers (WN)" w:hAnsi="Univers (WN)"/>
          <w:i/>
          <w:iCs/>
        </w:rPr>
        <w:t>total maintenance margin</w:t>
      </w:r>
      <w:r>
        <w:rPr>
          <w:rFonts w:eastAsia="Univers (WN)" w:cs="Univers (WN)" w:ascii="Univers (WN)" w:hAnsi="Univers (WN)"/>
          <w:b/>
          <w:bCs/>
        </w:rPr>
        <w:t xml:space="preserve"> then</w:t>
      </w:r>
    </w:p>
    <w:p>
      <w:pPr>
        <w:pStyle w:val="Normal"/>
        <w:tabs>
          <w:tab w:val="clear" w:pos="720"/>
          <w:tab w:val="left" w:pos="-2250" w:leader="none"/>
        </w:tabs>
        <w:ind w:hanging="90" w:start="90" w:end="3168"/>
        <w:jc w:val="both"/>
        <w:rPr>
          <w:rFonts w:ascii="Univers (WN)" w:hAnsi="Univers (WN)" w:eastAsia="Univers (WN)" w:cs="Univers (WN)"/>
          <w:b/>
          <w:bCs/>
        </w:rPr>
      </w:pPr>
      <w:r>
        <w:rPr>
          <w:rFonts w:eastAsia="Univers (WN)" w:cs="Univers (WN)" w:ascii="Univers (WN)" w:hAnsi="Univers (WN)"/>
          <w:b/>
          <w:bCs/>
        </w:rPr>
        <w:t xml:space="preserve">               </w:t>
      </w:r>
      <w:r>
        <w:rPr>
          <w:rFonts w:eastAsia="Univers (WN)" w:cs="Univers (WN)" w:ascii="Univers (WN)" w:hAnsi="Univers (WN)"/>
          <w:b/>
          <w:bCs/>
        </w:rPr>
        <w:t>begin</w:t>
      </w:r>
      <w:r>
        <w:rPr>
          <w:rFonts w:eastAsia="Univers (WN)" w:cs="Univers (WN)" w:ascii="Univers (WN)" w:hAnsi="Univers (WN)"/>
        </w:rPr>
        <w:t>(6)</w:t>
      </w:r>
    </w:p>
    <w:p>
      <w:pPr>
        <w:pStyle w:val="Normal"/>
        <w:tabs>
          <w:tab w:val="clear" w:pos="720"/>
          <w:tab w:val="left" w:pos="-2250" w:leader="none"/>
        </w:tabs>
        <w:ind w:hanging="90" w:start="90" w:end="3168"/>
        <w:jc w:val="both"/>
        <w:rPr/>
      </w:pPr>
      <w:r>
        <w:rPr>
          <w:rFonts w:eastAsia="Univers (WN)" w:cs="Univers (WN)" w:ascii="Univers (WN)" w:hAnsi="Univers (WN)"/>
          <w:b/>
          <w:bCs/>
        </w:rPr>
        <w:t xml:space="preserve">                  </w:t>
      </w:r>
      <w:r>
        <w:rPr>
          <w:rFonts w:eastAsia="Univers (WN)" w:cs="Univers (WN)" w:ascii="Univers (WN)" w:hAnsi="Univers (WN)"/>
          <w:i/>
          <w:iCs/>
        </w:rPr>
        <w:t>cash (out)flow</w:t>
      </w:r>
      <w:r>
        <w:rPr>
          <w:rFonts w:eastAsia="Univers (WN)" w:cs="Univers (WN)" w:ascii="Univers (WN)" w:hAnsi="Univers (WN)"/>
          <w:b/>
          <w:bCs/>
        </w:rPr>
        <w:t xml:space="preserve"> </w:t>
      </w:r>
      <w:r>
        <w:rPr>
          <w:rFonts w:eastAsia="Univers (WN)" w:cs="Univers (WN)" w:ascii="Univers (WN)" w:hAnsi="Univers (WN)"/>
        </w:rPr>
        <w:t xml:space="preserve">is </w:t>
      </w:r>
      <w:r>
        <w:rPr>
          <w:rFonts w:eastAsia="Univers (WN)" w:cs="Univers (WN)" w:ascii="Univers (WN)" w:hAnsi="Univers (WN)"/>
          <w:i/>
          <w:iCs/>
        </w:rPr>
        <w:t>(total initial margin - new margin balance);</w:t>
      </w:r>
    </w:p>
    <w:p>
      <w:pPr>
        <w:pStyle w:val="Normal"/>
        <w:tabs>
          <w:tab w:val="clear" w:pos="720"/>
          <w:tab w:val="left" w:pos="-2250" w:leader="none"/>
        </w:tabs>
        <w:ind w:hanging="90" w:start="90" w:end="3168"/>
        <w:jc w:val="both"/>
        <w:rPr/>
      </w:pPr>
      <w:r>
        <w:rPr>
          <w:rFonts w:eastAsia="Univers (WN)" w:cs="Univers (WN)" w:ascii="Univers (WN)" w:hAnsi="Univers (WN)"/>
          <w:i/>
          <w:iCs/>
        </w:rPr>
        <w:t xml:space="preserve">                  </w:t>
      </w:r>
      <w:r>
        <w:rPr>
          <w:rFonts w:eastAsia="Univers (WN)" w:cs="Univers (WN)" w:ascii="Univers (WN)" w:hAnsi="Univers (WN)"/>
          <w:i/>
          <w:iCs/>
        </w:rPr>
        <w:t xml:space="preserve">new margin balance </w:t>
      </w:r>
      <w:r>
        <w:rPr>
          <w:rFonts w:eastAsia="Univers (WN)" w:cs="Univers (WN)" w:ascii="Univers (WN)" w:hAnsi="Univers (WN)"/>
        </w:rPr>
        <w:t xml:space="preserve">is </w:t>
      </w:r>
      <w:r>
        <w:rPr>
          <w:rFonts w:eastAsia="Univers (WN)" w:cs="Univers (WN)" w:ascii="Univers (WN)" w:hAnsi="Univers (WN)"/>
          <w:i/>
          <w:iCs/>
        </w:rPr>
        <w:t>total initial margin;</w:t>
      </w:r>
    </w:p>
    <w:p>
      <w:pPr>
        <w:pStyle w:val="Normal"/>
        <w:tabs>
          <w:tab w:val="clear" w:pos="720"/>
          <w:tab w:val="left" w:pos="-2250" w:leader="none"/>
        </w:tabs>
        <w:ind w:hanging="90" w:start="90" w:end="3168"/>
        <w:jc w:val="both"/>
        <w:rPr>
          <w:rFonts w:ascii="Univers (WN)" w:hAnsi="Univers (WN)" w:eastAsia="Univers (WN)" w:cs="Univers (WN)"/>
          <w:i/>
          <w:i/>
          <w:iCs/>
        </w:rPr>
      </w:pPr>
      <w:r>
        <w:rPr>
          <w:rFonts w:eastAsia="Univers (WN)" w:cs="Univers (WN)" w:ascii="Univers (WN)" w:hAnsi="Univers (WN)"/>
          <w:i/>
          <w:iCs/>
        </w:rPr>
        <w:t xml:space="preserve">               </w:t>
      </w:r>
      <w:r>
        <w:rPr>
          <w:rFonts w:eastAsia="Univers (WN)" w:cs="Univers (WN)" w:ascii="Univers (WN)" w:hAnsi="Univers (WN)"/>
          <w:b/>
          <w:bCs/>
        </w:rPr>
        <w:t>end</w:t>
      </w:r>
      <w:r>
        <w:rPr>
          <w:rFonts w:eastAsia="Univers (WN)" w:cs="Univers (WN)" w:ascii="Univers (WN)" w:hAnsi="Univers (WN)"/>
        </w:rPr>
        <w:t>(6)</w:t>
      </w:r>
      <w:r>
        <w:rPr>
          <w:rFonts w:eastAsia="Univers (WN)" w:cs="Univers (WN)" w:ascii="Univers (WN)" w:hAnsi="Univers (WN)"/>
          <w:b/>
          <w:bCs/>
        </w:rPr>
        <w:t>;</w:t>
      </w:r>
    </w:p>
    <w:p>
      <w:pPr>
        <w:pStyle w:val="Normal"/>
        <w:tabs>
          <w:tab w:val="clear" w:pos="720"/>
          <w:tab w:val="left" w:pos="-2250" w:leader="none"/>
        </w:tabs>
        <w:ind w:hanging="90" w:start="90" w:end="3168"/>
        <w:jc w:val="both"/>
        <w:rPr/>
      </w:pPr>
      <w:r>
        <w:rPr>
          <w:rFonts w:eastAsia="Univers (WN)" w:cs="Univers (WN)" w:ascii="Univers (WN)" w:hAnsi="Univers (WN)"/>
        </w:rPr>
        <w:t xml:space="preserve">               </w:t>
      </w:r>
      <w:r>
        <w:rPr>
          <w:rFonts w:eastAsia="Univers (WN)" w:cs="Univers (WN)" w:ascii="Univers (WN)" w:hAnsi="Univers (WN)"/>
          <w:b/>
          <w:bCs/>
        </w:rPr>
        <w:t xml:space="preserve">if </w:t>
      </w:r>
      <w:r>
        <w:rPr>
          <w:rFonts w:eastAsia="Univers (WN)" w:cs="Univers (WN)" w:ascii="Univers (WN)" w:hAnsi="Univers (WN)"/>
          <w:i/>
          <w:iCs/>
        </w:rPr>
        <w:t>new margin balance</w:t>
      </w:r>
      <w:r>
        <w:rPr>
          <w:rFonts w:eastAsia="Univers (WN)" w:cs="Univers (WN)" w:ascii="Univers (WN)" w:hAnsi="Univers (WN)"/>
        </w:rPr>
        <w:t xml:space="preserve"> is greater than </w:t>
      </w:r>
      <w:r>
        <w:rPr>
          <w:rFonts w:eastAsia="Univers (WN)" w:cs="Univers (WN)" w:ascii="Univers (WN)" w:hAnsi="Univers (WN)"/>
          <w:i/>
          <w:iCs/>
        </w:rPr>
        <w:t>total initial margin</w:t>
      </w:r>
      <w:r>
        <w:rPr>
          <w:rFonts w:eastAsia="Univers (WN)" w:cs="Univers (WN)" w:ascii="Univers (WN)" w:hAnsi="Univers (WN)"/>
          <w:b/>
          <w:bCs/>
        </w:rPr>
        <w:t xml:space="preserve"> then</w:t>
      </w:r>
    </w:p>
    <w:p>
      <w:pPr>
        <w:pStyle w:val="Normal"/>
        <w:tabs>
          <w:tab w:val="clear" w:pos="720"/>
          <w:tab w:val="left" w:pos="-2250" w:leader="none"/>
        </w:tabs>
        <w:ind w:hanging="90" w:start="90" w:end="3168"/>
        <w:jc w:val="both"/>
        <w:rPr>
          <w:rFonts w:ascii="Univers (WN)" w:hAnsi="Univers (WN)" w:eastAsia="Univers (WN)" w:cs="Univers (WN)"/>
          <w:b/>
          <w:bCs/>
        </w:rPr>
      </w:pPr>
      <w:r>
        <w:rPr>
          <w:rFonts w:eastAsia="Univers (WN)" w:cs="Univers (WN)" w:ascii="Univers (WN)" w:hAnsi="Univers (WN)"/>
          <w:b/>
          <w:bCs/>
        </w:rPr>
        <w:t xml:space="preserve">               </w:t>
      </w:r>
      <w:r>
        <w:rPr>
          <w:rFonts w:eastAsia="Univers (WN)" w:cs="Univers (WN)" w:ascii="Univers (WN)" w:hAnsi="Univers (WN)"/>
          <w:b/>
          <w:bCs/>
        </w:rPr>
        <w:t>begin</w:t>
      </w:r>
      <w:r>
        <w:rPr>
          <w:rFonts w:eastAsia="Univers (WN)" w:cs="Univers (WN)" w:ascii="Univers (WN)" w:hAnsi="Univers (WN)"/>
        </w:rPr>
        <w:t>(7)</w:t>
      </w:r>
    </w:p>
    <w:p>
      <w:pPr>
        <w:pStyle w:val="Normal"/>
        <w:tabs>
          <w:tab w:val="clear" w:pos="720"/>
          <w:tab w:val="left" w:pos="-2250" w:leader="none"/>
        </w:tabs>
        <w:ind w:hanging="90" w:start="90" w:end="3168"/>
        <w:jc w:val="both"/>
        <w:rPr/>
      </w:pPr>
      <w:r>
        <w:rPr>
          <w:rFonts w:eastAsia="Univers (WN)" w:cs="Univers (WN)" w:ascii="Univers (WN)" w:hAnsi="Univers (WN)"/>
          <w:b/>
          <w:bCs/>
        </w:rPr>
        <w:t xml:space="preserve">                  </w:t>
      </w:r>
      <w:r>
        <w:rPr>
          <w:rFonts w:eastAsia="Univers (WN)" w:cs="Univers (WN)" w:ascii="Univers (WN)" w:hAnsi="Univers (WN)"/>
          <w:i/>
          <w:iCs/>
        </w:rPr>
        <w:t>cash (in)flow</w:t>
      </w:r>
      <w:r>
        <w:rPr>
          <w:rFonts w:eastAsia="Univers (WN)" w:cs="Univers (WN)" w:ascii="Univers (WN)" w:hAnsi="Univers (WN)"/>
          <w:b/>
          <w:bCs/>
        </w:rPr>
        <w:t xml:space="preserve"> </w:t>
      </w:r>
      <w:r>
        <w:rPr>
          <w:rFonts w:eastAsia="Univers (WN)" w:cs="Univers (WN)" w:ascii="Univers (WN)" w:hAnsi="Univers (WN)"/>
        </w:rPr>
        <w:t xml:space="preserve">is </w:t>
      </w:r>
      <w:r>
        <w:rPr>
          <w:rFonts w:eastAsia="Univers (WN)" w:cs="Univers (WN)" w:ascii="Univers (WN)" w:hAnsi="Univers (WN)"/>
          <w:i/>
          <w:iCs/>
        </w:rPr>
        <w:t>(new margin balance -  total initial margin);</w:t>
      </w:r>
    </w:p>
    <w:p>
      <w:pPr>
        <w:pStyle w:val="Normal"/>
        <w:tabs>
          <w:tab w:val="clear" w:pos="720"/>
          <w:tab w:val="left" w:pos="-2250" w:leader="none"/>
        </w:tabs>
        <w:ind w:hanging="90" w:start="90" w:end="3168"/>
        <w:jc w:val="both"/>
        <w:rPr/>
      </w:pPr>
      <w:r>
        <w:rPr>
          <w:rFonts w:eastAsia="Univers (WN)" w:cs="Univers (WN)" w:ascii="Univers (WN)" w:hAnsi="Univers (WN)"/>
          <w:i/>
          <w:iCs/>
        </w:rPr>
        <w:t xml:space="preserve">                  </w:t>
      </w:r>
      <w:r>
        <w:rPr>
          <w:rFonts w:eastAsia="Univers (WN)" w:cs="Univers (WN)" w:ascii="Univers (WN)" w:hAnsi="Univers (WN)"/>
          <w:i/>
          <w:iCs/>
        </w:rPr>
        <w:t xml:space="preserve">new margin balance </w:t>
      </w:r>
      <w:r>
        <w:rPr>
          <w:rFonts w:eastAsia="Univers (WN)" w:cs="Univers (WN)" w:ascii="Univers (WN)" w:hAnsi="Univers (WN)"/>
        </w:rPr>
        <w:t xml:space="preserve">is </w:t>
      </w:r>
      <w:r>
        <w:rPr>
          <w:rFonts w:eastAsia="Univers (WN)" w:cs="Univers (WN)" w:ascii="Univers (WN)" w:hAnsi="Univers (WN)"/>
          <w:i/>
          <w:iCs/>
        </w:rPr>
        <w:t>total initial margin;</w:t>
      </w:r>
    </w:p>
    <w:p>
      <w:pPr>
        <w:pStyle w:val="Normal"/>
        <w:tabs>
          <w:tab w:val="clear" w:pos="720"/>
          <w:tab w:val="left" w:pos="-2250" w:leader="none"/>
        </w:tabs>
        <w:ind w:hanging="90" w:start="90" w:end="3168"/>
        <w:jc w:val="both"/>
        <w:rPr/>
      </w:pPr>
      <w:r>
        <w:rPr>
          <w:rFonts w:eastAsia="Univers (WN)" w:cs="Univers (WN)" w:ascii="Univers (WN)" w:hAnsi="Univers (WN)"/>
          <w:i/>
          <w:iCs/>
        </w:rPr>
        <w:t xml:space="preserve">               </w:t>
      </w:r>
      <w:r>
        <w:rPr>
          <w:rFonts w:eastAsia="Univers (WN)" w:cs="Univers (WN)" w:ascii="Univers (WN)" w:hAnsi="Univers (WN)"/>
          <w:b/>
          <w:bCs/>
        </w:rPr>
        <w:t>end</w:t>
      </w:r>
      <w:r>
        <w:rPr>
          <w:rFonts w:eastAsia="Univers (WN)" w:cs="Univers (WN)" w:ascii="Univers (WN)" w:hAnsi="Univers (WN)"/>
        </w:rPr>
        <w:t>(7)</w:t>
      </w:r>
      <w:r>
        <w:rPr>
          <w:rFonts w:eastAsia="Univers (WN)" w:cs="Univers (WN)" w:ascii="Univers (WN)" w:hAnsi="Univers (WN)"/>
          <w:b/>
          <w:bCs/>
        </w:rPr>
        <w:t>;</w:t>
      </w:r>
    </w:p>
    <w:p>
      <w:pPr>
        <w:pStyle w:val="Normal"/>
        <w:tabs>
          <w:tab w:val="clear" w:pos="720"/>
          <w:tab w:val="left" w:pos="-2250" w:leader="none"/>
        </w:tabs>
        <w:ind w:hanging="90" w:start="90" w:end="3168"/>
        <w:jc w:val="both"/>
        <w:rPr>
          <w:rFonts w:ascii="Univers (WN)" w:hAnsi="Univers (WN)" w:eastAsia="Univers (WN)" w:cs="Univers (WN)"/>
          <w:i/>
          <w:i/>
          <w:iCs/>
        </w:rPr>
      </w:pPr>
      <w:r>
        <w:rPr>
          <w:rFonts w:eastAsia="Univers (WN)" w:cs="Univers (WN)" w:ascii="Univers (WN)" w:hAnsi="Univers (WN)"/>
          <w:b/>
          <w:bCs/>
        </w:rPr>
        <w:t xml:space="preserve">       </w:t>
      </w:r>
      <w:r>
        <w:rPr>
          <w:rFonts w:eastAsia="Univers (WN)" w:cs="Univers (WN)" w:ascii="Univers (WN)" w:hAnsi="Univers (WN)"/>
          <w:b/>
          <w:bCs/>
        </w:rPr>
        <w:t>end</w:t>
      </w:r>
      <w:r>
        <w:rPr>
          <w:rFonts w:eastAsia="Univers (WN)" w:cs="Univers (WN)" w:ascii="Univers (WN)" w:hAnsi="Univers (WN)"/>
        </w:rPr>
        <w:t>(1)</w:t>
      </w:r>
      <w:r>
        <w:rPr>
          <w:rFonts w:eastAsia="Univers (WN)" w:cs="Univers (WN)" w:ascii="Univers (WN)" w:hAnsi="Univers (WN)"/>
          <w:b/>
          <w:bCs/>
        </w:rPr>
        <w:t>;</w:t>
      </w:r>
    </w:p>
    <w:p>
      <w:pPr>
        <w:pStyle w:val="Normal"/>
        <w:tabs>
          <w:tab w:val="clear" w:pos="720"/>
          <w:tab w:val="left" w:pos="3150" w:leader="none"/>
        </w:tabs>
        <w:ind w:end="3168"/>
        <w:jc w:val="both"/>
        <w:rPr>
          <w:rFonts w:ascii="Univers (WN)" w:hAnsi="Univers (WN)" w:eastAsia="Univers (WN)" w:cs="Univers (WN)"/>
          <w:i/>
          <w:i/>
          <w:iCs/>
        </w:rPr>
      </w:pPr>
      <w:r>
        <w:rPr>
          <w:rFonts w:eastAsia="Univers (WN)" w:cs="Univers (WN)" w:ascii="Univers (WN)" w:hAnsi="Univers (WN)"/>
          <w:i/>
          <w:iCs/>
        </w:rPr>
      </w:r>
    </w:p>
    <w:p>
      <w:pPr>
        <w:pStyle w:val="Normal"/>
        <w:tabs>
          <w:tab w:val="clear" w:pos="720"/>
          <w:tab w:val="left" w:pos="3150" w:leader="none"/>
        </w:tabs>
        <w:ind w:end="3168"/>
        <w:jc w:val="both"/>
        <w:rPr>
          <w:rFonts w:ascii="Univers (WN)" w:hAnsi="Univers (WN)" w:eastAsia="Univers (WN)" w:cs="Univers (WN)"/>
        </w:rPr>
      </w:pPr>
      <w:r>
        <w:rPr>
          <w:rFonts w:eastAsia="Univers (WN)" w:cs="Univers (WN)" w:ascii="Univers (WN)" w:hAnsi="Univers (WN)"/>
        </w:rPr>
      </w:r>
    </w:p>
    <w:p>
      <w:pPr>
        <w:pStyle w:val="Normal"/>
        <w:tabs>
          <w:tab w:val="clear" w:pos="720"/>
          <w:tab w:val="left" w:pos="0" w:leader="none"/>
        </w:tabs>
        <w:ind w:end="3168"/>
        <w:jc w:val="both"/>
        <w:rPr>
          <w:rFonts w:ascii="Univers (WN)" w:hAnsi="Univers (WN)" w:eastAsia="Univers (WN)" w:cs="Univers (WN)"/>
        </w:rPr>
      </w:pPr>
      <w:r>
        <w:rPr>
          <w:rFonts w:eastAsia="Univers (WN)" w:cs="Univers (WN)" w:ascii="Univers (WN)" w:hAnsi="Univers (WN)"/>
        </w:rPr>
        <w:t xml:space="preserve">     </w:t>
      </w:r>
      <w:r>
        <w:rPr>
          <w:rFonts w:eastAsia="Univers (WN)" w:cs="Univers (WN)" w:ascii="Univers (WN)" w:hAnsi="Univers (WN)"/>
        </w:rPr>
        <w:t>The above pseudo-code describes the margin account balance computation and determination of margin call cash flows for one computation period.  The RMS program executes the above each time it simulates a shift in the price curve.</w:t>
      </w:r>
    </w:p>
    <w:p>
      <w:pPr>
        <w:pStyle w:val="Normal"/>
        <w:tabs>
          <w:tab w:val="clear" w:pos="720"/>
          <w:tab w:val="left" w:pos="0" w:leader="none"/>
        </w:tabs>
        <w:ind w:start="-432" w:end="3168"/>
        <w:jc w:val="both"/>
        <w:rPr>
          <w:rFonts w:ascii="Univers (WN)" w:hAnsi="Univers (WN)" w:eastAsia="Univers (WN)" w:cs="Univers (WN)"/>
        </w:rPr>
      </w:pPr>
      <w:r>
        <w:rPr>
          <w:rFonts w:eastAsia="Univers (WN)" w:cs="Univers (WN)" w:ascii="Univers (WN)" w:hAnsi="Univers (WN)"/>
        </w:rPr>
      </w:r>
    </w:p>
    <w:p>
      <w:pPr>
        <w:pStyle w:val="Normal"/>
        <w:ind w:start="-432" w:end="3168"/>
        <w:jc w:val="both"/>
        <w:rPr>
          <w:rFonts w:ascii="Univers (WN)" w:hAnsi="Univers (WN)" w:eastAsia="Univers (WN)" w:cs="Univers (WN)"/>
        </w:rPr>
      </w:pPr>
      <w:r>
        <w:rPr>
          <w:rFonts w:eastAsia="Univers (WN)" w:cs="Univers (WN)" w:ascii="Univers (WN)" w:hAnsi="Univers (WN)"/>
        </w:rPr>
      </w:r>
    </w:p>
    <w:p>
      <w:pPr>
        <w:pStyle w:val="Normal"/>
        <w:tabs>
          <w:tab w:val="clear" w:pos="720"/>
          <w:tab w:val="left" w:pos="-450" w:leader="none"/>
          <w:tab w:val="left" w:pos="0" w:leader="none"/>
        </w:tabs>
        <w:ind w:end="3168"/>
        <w:jc w:val="both"/>
        <w:rPr>
          <w:rFonts w:ascii="Univers (WN)" w:hAnsi="Univers (WN)" w:eastAsia="Univers (WN)" w:cs="Univers (WN)"/>
          <w:b/>
          <w:bCs/>
        </w:rPr>
      </w:pPr>
      <w:r>
        <w:rPr>
          <w:rFonts w:eastAsia="Univers (WN)" w:cs="Univers (WN)" w:ascii="Univers (WN)" w:hAnsi="Univers (WN)"/>
          <w:b/>
          <w:bCs/>
        </w:rPr>
        <w:tab/>
        <w:t>IV.5.2 Additional Information</w:t>
      </w:r>
    </w:p>
    <w:p>
      <w:pPr>
        <w:pStyle w:val="Normal"/>
        <w:tabs>
          <w:tab w:val="clear" w:pos="720"/>
          <w:tab w:val="left" w:pos="-450" w:leader="none"/>
          <w:tab w:val="left" w:pos="0" w:leader="none"/>
        </w:tabs>
        <w:ind w:end="3168"/>
        <w:jc w:val="both"/>
        <w:rPr>
          <w:rFonts w:ascii="Univers (WN)" w:hAnsi="Univers (WN)" w:eastAsia="Univers (WN)" w:cs="Univers (WN)"/>
        </w:rPr>
      </w:pPr>
      <w:r>
        <w:rPr>
          <w:rFonts w:eastAsia="Univers (WN)" w:cs="Univers (WN)" w:ascii="Univers (WN)" w:hAnsi="Univers (WN)"/>
        </w:rPr>
        <w:t xml:space="preserve">     </w:t>
      </w:r>
    </w:p>
    <w:p>
      <w:pPr>
        <w:pStyle w:val="Normal"/>
        <w:tabs>
          <w:tab w:val="clear" w:pos="720"/>
          <w:tab w:val="left" w:pos="-450" w:leader="none"/>
          <w:tab w:val="left" w:pos="0" w:leader="none"/>
        </w:tabs>
        <w:ind w:end="3168"/>
        <w:jc w:val="both"/>
        <w:rPr>
          <w:rFonts w:ascii="Univers (WN)" w:hAnsi="Univers (WN)" w:eastAsia="Univers (WN)" w:cs="Univers (WN)"/>
        </w:rPr>
      </w:pPr>
      <w:r>
        <w:rPr>
          <w:rFonts w:eastAsia="Univers (WN)" w:cs="Univers (WN)" w:ascii="Univers (WN)" w:hAnsi="Univers (WN)"/>
        </w:rPr>
        <w:tab/>
        <w:t>It is important to note that since these futures and forwards are entered into for the purpose of hedging ENRON’s books, their cash flows should not be considered in isolation.  The cash flows resulting from ENRON’s swap and option deal positions are an integral part of the overall cash flows of ENRON.  The RMS program calculates the expected cash flows resulting from ENRON’s deals in a separate module.</w:t>
      </w:r>
    </w:p>
    <w:p>
      <w:pPr>
        <w:pStyle w:val="Normal"/>
        <w:tabs>
          <w:tab w:val="clear" w:pos="720"/>
          <w:tab w:val="left" w:pos="-450" w:leader="none"/>
          <w:tab w:val="left" w:pos="0" w:leader="none"/>
        </w:tabs>
        <w:ind w:end="3168"/>
        <w:jc w:val="both"/>
        <w:rPr>
          <w:rFonts w:ascii="Univers (WN)" w:hAnsi="Univers (WN)" w:eastAsia="Univers (WN)" w:cs="Univers (WN)"/>
        </w:rPr>
      </w:pPr>
      <w:r>
        <w:rPr>
          <w:rFonts w:eastAsia="Univers (WN)" w:cs="Univers (WN)" w:ascii="Univers (WN)" w:hAnsi="Univers (WN)"/>
        </w:rPr>
      </w:r>
    </w:p>
    <w:p>
      <w:pPr>
        <w:pStyle w:val="Normal"/>
        <w:tabs>
          <w:tab w:val="clear" w:pos="720"/>
          <w:tab w:val="left" w:pos="-450" w:leader="none"/>
          <w:tab w:val="left" w:pos="0" w:leader="none"/>
        </w:tabs>
        <w:ind w:end="3168"/>
        <w:jc w:val="both"/>
        <w:rPr>
          <w:rFonts w:ascii="Univers (WN)" w:hAnsi="Univers (WN)" w:eastAsia="Univers (WN)" w:cs="Univers (WN)"/>
        </w:rPr>
      </w:pPr>
      <w:r>
        <w:rPr>
          <w:rFonts w:eastAsia="Univers (WN)" w:cs="Univers (WN)" w:ascii="Univers (WN)" w:hAnsi="Univers (WN)"/>
        </w:rPr>
        <w:tab/>
        <w:t>The RMS program checks all margin account balances at program initiation to make sure that they are all at least the maintenance margin and at most the initial margin.</w:t>
      </w:r>
    </w:p>
    <w:p>
      <w:pPr>
        <w:pStyle w:val="Normal"/>
        <w:tabs>
          <w:tab w:val="clear" w:pos="720"/>
          <w:tab w:val="left" w:pos="-450" w:leader="none"/>
          <w:tab w:val="left" w:pos="0" w:leader="none"/>
        </w:tabs>
        <w:ind w:end="3168"/>
        <w:jc w:val="both"/>
        <w:rPr>
          <w:rFonts w:ascii="Univers (WN)" w:hAnsi="Univers (WN)" w:eastAsia="Univers (WN)" w:cs="Univers (WN)"/>
        </w:rPr>
      </w:pPr>
      <w:r>
        <w:rPr>
          <w:rFonts w:eastAsia="Univers (WN)" w:cs="Univers (WN)" w:ascii="Univers (WN)" w:hAnsi="Univers (WN)"/>
        </w:rPr>
      </w:r>
    </w:p>
    <w:p>
      <w:pPr>
        <w:pStyle w:val="Normal"/>
        <w:tabs>
          <w:tab w:val="clear" w:pos="720"/>
          <w:tab w:val="left" w:pos="-450" w:leader="none"/>
          <w:tab w:val="left" w:pos="0" w:leader="none"/>
        </w:tabs>
        <w:ind w:end="3168"/>
        <w:jc w:val="both"/>
        <w:rPr>
          <w:rFonts w:ascii="Univers (WN)" w:hAnsi="Univers (WN)" w:eastAsia="Univers (WN)" w:cs="Univers (WN)"/>
        </w:rPr>
      </w:pPr>
      <w:r>
        <w:rPr>
          <w:rFonts w:eastAsia="Univers (WN)" w:cs="Univers (WN)" w:ascii="Univers (WN)" w:hAnsi="Univers (WN)"/>
        </w:rPr>
        <w:tab/>
        <w:t xml:space="preserve">Futures are assumed to expire 7 days before the end of the expiry month.  This is considered as a rough approximation to calculating precise expiration dates.   These expiration dates are used in margin requirement change calculations.  </w:t>
      </w:r>
    </w:p>
    <w:p>
      <w:pPr>
        <w:pStyle w:val="Normal"/>
        <w:tabs>
          <w:tab w:val="clear" w:pos="720"/>
          <w:tab w:val="left" w:pos="-450" w:leader="none"/>
          <w:tab w:val="left" w:pos="0" w:leader="none"/>
        </w:tabs>
        <w:ind w:end="3168"/>
        <w:jc w:val="both"/>
        <w:rPr>
          <w:rFonts w:ascii="Univers (WN)" w:hAnsi="Univers (WN)" w:eastAsia="Univers (WN)" w:cs="Univers (WN)"/>
        </w:rPr>
      </w:pPr>
      <w:r>
        <w:rPr>
          <w:rFonts w:eastAsia="Univers (WN)" w:cs="Univers (WN)" w:ascii="Univers (WN)" w:hAnsi="Univers (WN)"/>
        </w:rPr>
      </w:r>
    </w:p>
    <w:p>
      <w:pPr>
        <w:pStyle w:val="Normal"/>
        <w:tabs>
          <w:tab w:val="clear" w:pos="720"/>
          <w:tab w:val="left" w:pos="-450" w:leader="none"/>
          <w:tab w:val="left" w:pos="0" w:leader="none"/>
        </w:tabs>
        <w:ind w:end="3168"/>
        <w:jc w:val="both"/>
        <w:rPr>
          <w:rFonts w:ascii="Univers (WN)" w:hAnsi="Univers (WN)" w:eastAsia="Univers (WN)" w:cs="Univers (WN)"/>
        </w:rPr>
      </w:pPr>
      <w:r>
        <w:rPr>
          <w:rFonts w:eastAsia="Univers (WN)" w:cs="Univers (WN)" w:ascii="Univers (WN)" w:hAnsi="Univers (WN)"/>
        </w:rPr>
        <w:tab/>
        <w:t>When margin calculations are done monthly, the number of days in the first computation period may be less than a month due to the beginning date falling in the middle of a month.  Subsequent computation periods are all single months, except possibly for the last computation period because the ending date of the last computation period may fall in the middle of a month.</w:t>
      </w:r>
    </w:p>
    <w:p>
      <w:pPr>
        <w:pStyle w:val="Normal"/>
        <w:tabs>
          <w:tab w:val="clear" w:pos="720"/>
          <w:tab w:val="left" w:pos="-450" w:leader="none"/>
          <w:tab w:val="left" w:pos="0" w:leader="none"/>
        </w:tabs>
        <w:ind w:end="3168"/>
        <w:jc w:val="both"/>
        <w:rPr>
          <w:rFonts w:ascii="Univers (WN)" w:hAnsi="Univers (WN)" w:eastAsia="Univers (WN)" w:cs="Univers (WN)"/>
        </w:rPr>
      </w:pPr>
      <w:r>
        <w:rPr>
          <w:rFonts w:eastAsia="Univers (WN)" w:cs="Univers (WN)" w:ascii="Univers (WN)" w:hAnsi="Univers (WN)"/>
        </w:rPr>
        <w:tab/>
      </w:r>
    </w:p>
    <w:p>
      <w:pPr>
        <w:pStyle w:val="Normal"/>
        <w:tabs>
          <w:tab w:val="clear" w:pos="720"/>
          <w:tab w:val="left" w:pos="-450" w:leader="none"/>
          <w:tab w:val="left" w:pos="0" w:leader="none"/>
        </w:tabs>
        <w:ind w:end="3168"/>
        <w:jc w:val="both"/>
        <w:rPr>
          <w:rFonts w:ascii="Univers (WN)" w:hAnsi="Univers (WN)" w:eastAsia="Univers (WN)" w:cs="Univers (WN)"/>
        </w:rPr>
      </w:pPr>
      <w:r>
        <w:rPr>
          <w:rFonts w:eastAsia="Univers (WN)" w:cs="Univers (WN)" w:ascii="Univers (WN)" w:hAnsi="Univers (WN)"/>
        </w:rPr>
        <w:tab/>
        <w:t>The RMS program discounts all cash flows from margin calls back to the beginning of the simulation period, i.e. the effective date as of which the simulations are run. The discount rate used is the rate on the first day of the coming month.</w:t>
      </w:r>
    </w:p>
    <w:sectPr>
      <w:footerReference w:type="default" r:id="rId24"/>
      <w:footerReference w:type="first" r:id="rId25"/>
      <w:type w:val="nextPage"/>
      <w:pgSz w:w="12240" w:h="15840"/>
      <w:pgMar w:left="0" w:right="432" w:gutter="0" w:header="0" w:top="432" w:footer="720" w:bottom="77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Liberation Sans">
    <w:altName w:val="Arial"/>
    <w:charset w:val="01" w:characterSet="utf-8"/>
    <w:family w:val="swiss"/>
    <w:pitch w:val="variable"/>
  </w:font>
  <w:font w:name="Arial">
    <w:charset w:val="01"/>
    <w:family w:val="swiss"/>
    <w:pitch w:val="variable"/>
  </w:font>
  <w:font w:name="Courier New">
    <w:charset w:val="01"/>
    <w:family w:val="modern"/>
    <w:pitch w:val="default"/>
  </w:font>
  <w:font w:name="Times">
    <w:altName w:val="Times New Roman"/>
    <w:charset w:val="01"/>
    <w:family w:val="roman"/>
    <w:pitch w:val="variable"/>
  </w:font>
  <w:font w:name="Univers (WN)">
    <w:charset w:val="01"/>
    <w:family w:val="swiss"/>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fldChar w:fldCharType="begin"/>
    </w:r>
    <w:r>
      <w:rPr/>
      <w:instrText xml:space="preserve"> PAGE </w:instrText>
    </w:r>
    <w:r>
      <w:rPr/>
      <w:fldChar w:fldCharType="separate"/>
    </w:r>
    <w:r>
      <w:rPr/>
      <w:t>8</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HeadingBase"/>
    <w:next w:val="BodyText"/>
    <w:qFormat/>
    <w:pPr>
      <w:numPr>
        <w:ilvl w:val="0"/>
        <w:numId w:val="1"/>
      </w:numPr>
      <w:outlineLvl w:val="0"/>
    </w:pPr>
    <w:rPr/>
  </w:style>
  <w:style w:type="paragraph" w:styleId="Heading2">
    <w:name w:val="heading 2"/>
    <w:basedOn w:val="HeadingBase"/>
    <w:next w:val="BodyText"/>
    <w:qFormat/>
    <w:pPr>
      <w:numPr>
        <w:ilvl w:val="1"/>
        <w:numId w:val="1"/>
      </w:numPr>
      <w:spacing w:before="160" w:after="120"/>
      <w:outlineLvl w:val="1"/>
    </w:pPr>
    <w:rPr>
      <w:i/>
      <w:iCs/>
      <w:sz w:val="28"/>
      <w:szCs w:val="28"/>
    </w:rPr>
  </w:style>
  <w:style w:type="paragraph" w:styleId="Heading3">
    <w:name w:val="heading 3"/>
    <w:basedOn w:val="HeadingBase"/>
    <w:next w:val="BodyText"/>
    <w:qFormat/>
    <w:pPr>
      <w:numPr>
        <w:ilvl w:val="2"/>
        <w:numId w:val="1"/>
      </w:numPr>
      <w:spacing w:before="120" w:after="80"/>
      <w:outlineLvl w:val="2"/>
    </w:pPr>
    <w:rPr>
      <w:rFonts w:ascii="Times New Roman" w:hAnsi="Times New Roman" w:eastAsia="Times New Roman" w:cs="Times New Roman"/>
      <w:sz w:val="24"/>
      <w:szCs w:val="24"/>
    </w:rPr>
  </w:style>
  <w:style w:type="paragraph" w:styleId="Heading4">
    <w:name w:val="heading 4"/>
    <w:basedOn w:val="HeadingBase"/>
    <w:next w:val="BodyText"/>
    <w:qFormat/>
    <w:pPr>
      <w:numPr>
        <w:ilvl w:val="3"/>
        <w:numId w:val="1"/>
      </w:numPr>
      <w:spacing w:before="120" w:after="80"/>
      <w:outlineLvl w:val="3"/>
    </w:pPr>
    <w:rPr>
      <w:rFonts w:ascii="Times New Roman" w:hAnsi="Times New Roman" w:eastAsia="Times New Roman" w:cs="Times New Roman"/>
      <w:i/>
      <w:iCs/>
      <w:sz w:val="24"/>
      <w:szCs w:val="24"/>
    </w:rPr>
  </w:style>
  <w:style w:type="paragraph" w:styleId="Heading5">
    <w:name w:val="heading 5"/>
    <w:basedOn w:val="HeadingBase"/>
    <w:next w:val="BodyText"/>
    <w:qFormat/>
    <w:pPr>
      <w:numPr>
        <w:ilvl w:val="4"/>
        <w:numId w:val="1"/>
      </w:numPr>
      <w:spacing w:before="120" w:after="80"/>
      <w:outlineLvl w:val="4"/>
    </w:pPr>
    <w:rPr>
      <w:sz w:val="20"/>
      <w:szCs w:val="20"/>
    </w:rPr>
  </w:style>
  <w:style w:type="paragraph" w:styleId="Heading6">
    <w:name w:val="heading 6"/>
    <w:basedOn w:val="HeadingBase"/>
    <w:next w:val="BodyText"/>
    <w:qFormat/>
    <w:pPr>
      <w:numPr>
        <w:ilvl w:val="5"/>
        <w:numId w:val="1"/>
      </w:numPr>
      <w:spacing w:before="120" w:after="80"/>
      <w:outlineLvl w:val="5"/>
    </w:pPr>
    <w:rPr>
      <w:i/>
      <w:iCs/>
      <w:sz w:val="20"/>
      <w:szCs w:val="20"/>
    </w:rPr>
  </w:style>
  <w:style w:type="paragraph" w:styleId="Heading7">
    <w:name w:val="heading 7"/>
    <w:basedOn w:val="HeadingBase"/>
    <w:next w:val="BodyText"/>
    <w:qFormat/>
    <w:pPr>
      <w:numPr>
        <w:ilvl w:val="6"/>
        <w:numId w:val="1"/>
      </w:numPr>
      <w:spacing w:before="80" w:after="60"/>
      <w:outlineLvl w:val="6"/>
    </w:pPr>
    <w:rPr>
      <w:rFonts w:ascii="Times New Roman" w:hAnsi="Times New Roman" w:eastAsia="Times New Roman" w:cs="Times New Roman"/>
      <w:sz w:val="20"/>
      <w:szCs w:val="20"/>
    </w:rPr>
  </w:style>
  <w:style w:type="paragraph" w:styleId="Heading8">
    <w:name w:val="heading 8"/>
    <w:basedOn w:val="HeadingBase"/>
    <w:next w:val="BodyText"/>
    <w:qFormat/>
    <w:pPr>
      <w:numPr>
        <w:ilvl w:val="7"/>
        <w:numId w:val="1"/>
      </w:numPr>
      <w:spacing w:before="80" w:after="60"/>
      <w:outlineLvl w:val="7"/>
    </w:pPr>
    <w:rPr>
      <w:rFonts w:ascii="Times New Roman" w:hAnsi="Times New Roman" w:eastAsia="Times New Roman" w:cs="Times New Roman"/>
      <w:i/>
      <w:iCs/>
      <w:sz w:val="20"/>
      <w:szCs w:val="20"/>
    </w:rPr>
  </w:style>
  <w:style w:type="paragraph" w:styleId="Heading9">
    <w:name w:val="heading 9"/>
    <w:basedOn w:val="HeadingBase"/>
    <w:next w:val="BodyText"/>
    <w:qFormat/>
    <w:pPr>
      <w:numPr>
        <w:ilvl w:val="8"/>
        <w:numId w:val="1"/>
      </w:numPr>
      <w:spacing w:before="80" w:after="60"/>
      <w:outlineLvl w:val="8"/>
    </w:pPr>
    <w:rPr>
      <w:rFonts w:ascii="Times New Roman" w:hAnsi="Times New Roman" w:eastAsia="Times New Roman" w:cs="Times New Roman"/>
      <w:i/>
      <w:iCs/>
      <w:sz w:val="20"/>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480" w:before="0" w:after="160"/>
    </w:pPr>
    <w:rPr/>
  </w:style>
  <w:style w:type="paragraph" w:styleId="List">
    <w:name w:val="List"/>
    <w:basedOn w:val="BodyText"/>
    <w:pPr>
      <w:tabs>
        <w:tab w:val="left" w:pos="720" w:leader="none"/>
      </w:tabs>
      <w:spacing w:before="0" w:after="80"/>
      <w:ind w:hanging="360" w:start="72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Normal"/>
    <w:next w:val="BodyText"/>
    <w:qFormat/>
    <w:pPr>
      <w:keepNext w:val="true"/>
      <w:keepLines/>
      <w:spacing w:before="240" w:after="120"/>
    </w:pPr>
    <w:rPr>
      <w:rFonts w:ascii="Arial" w:hAnsi="Arial" w:eastAsia="Arial" w:cs="Arial"/>
      <w:b/>
      <w:bCs/>
      <w:sz w:val="36"/>
      <w:szCs w:val="36"/>
    </w:rPr>
  </w:style>
  <w:style w:type="paragraph" w:styleId="FootnoteBase">
    <w:name w:val="Footnote Base"/>
    <w:basedOn w:val="Normal"/>
    <w:qFormat/>
    <w:pPr>
      <w:tabs>
        <w:tab w:val="clear" w:pos="720"/>
        <w:tab w:val="left" w:pos="187" w:leader="none"/>
      </w:tabs>
      <w:spacing w:lineRule="exact" w:line="220"/>
      <w:ind w:hanging="187" w:start="187" w:end="0"/>
    </w:pPr>
    <w:rPr>
      <w:sz w:val="18"/>
      <w:szCs w:val="18"/>
    </w:rPr>
  </w:style>
  <w:style w:type="paragraph" w:styleId="AnnotationText">
    <w:name w:val="Annotation Text"/>
    <w:basedOn w:val="FootnoteBase"/>
    <w:qFormat/>
    <w:pPr>
      <w:spacing w:before="0" w:after="120"/>
    </w:pPr>
    <w:rPr>
      <w:sz w:val="20"/>
      <w:szCs w:val="20"/>
    </w:rPr>
  </w:style>
  <w:style w:type="paragraph" w:styleId="HeaderBase">
    <w:name w:val="Header Base"/>
    <w:basedOn w:val="Normal"/>
    <w:qFormat/>
    <w:pPr>
      <w:keepLines/>
      <w:tabs>
        <w:tab w:val="clear" w:pos="720"/>
        <w:tab w:val="center" w:pos="4320" w:leader="none"/>
        <w:tab w:val="right" w:pos="8640" w:leader="none"/>
      </w:tab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Base"/>
    <w:pPr/>
    <w:rPr/>
  </w:style>
  <w:style w:type="paragraph" w:styleId="Header">
    <w:name w:val="header"/>
    <w:basedOn w:val="HeaderBase"/>
    <w:pPr/>
    <w:rPr/>
  </w:style>
  <w:style w:type="paragraph" w:styleId="FootnoteText">
    <w:name w:val="footnote text"/>
    <w:basedOn w:val="FootnoteBase"/>
    <w:pPr>
      <w:spacing w:before="0" w:after="120"/>
    </w:pPr>
    <w:rPr/>
  </w:style>
  <w:style w:type="paragraph" w:styleId="BlockQuotation">
    <w:name w:val="Block Quotation"/>
    <w:basedOn w:val="BodyText"/>
    <w:qFormat/>
    <w:pPr>
      <w:keepLines/>
      <w:ind w:hanging="0" w:start="720" w:end="720"/>
    </w:pPr>
    <w:rPr>
      <w:i/>
      <w:iCs/>
    </w:rPr>
  </w:style>
  <w:style w:type="paragraph" w:styleId="Picture">
    <w:name w:val="Picture"/>
    <w:basedOn w:val="BodyText"/>
    <w:next w:val="caption1"/>
    <w:qFormat/>
    <w:pPr>
      <w:keepNext w:val="true"/>
      <w:spacing w:lineRule="auto" w:line="240"/>
    </w:pPr>
    <w:rPr/>
  </w:style>
  <w:style w:type="paragraph" w:styleId="caption1">
    <w:name w:val="caption1"/>
    <w:basedOn w:val="Picture"/>
    <w:next w:val="BodyText"/>
    <w:qFormat/>
    <w:pPr>
      <w:keepNext w:val="false"/>
      <w:spacing w:before="120" w:after="160"/>
    </w:pPr>
    <w:rPr>
      <w:i/>
      <w:iCs/>
      <w:sz w:val="18"/>
      <w:szCs w:val="18"/>
    </w:rPr>
  </w:style>
  <w:style w:type="paragraph" w:styleId="Date">
    <w:name w:val="Date"/>
    <w:basedOn w:val="BodyText"/>
    <w:qFormat/>
    <w:pPr>
      <w:jc w:val="center"/>
    </w:pPr>
    <w:rPr/>
  </w:style>
  <w:style w:type="paragraph" w:styleId="DocumentLabel">
    <w:name w:val="Document Label"/>
    <w:basedOn w:val="HeadingBase"/>
    <w:qFormat/>
    <w:pPr>
      <w:spacing w:before="240" w:after="360"/>
    </w:pPr>
    <w:rPr>
      <w:rFonts w:ascii="Times New Roman" w:hAnsi="Times New Roman" w:eastAsia="Times New Roman" w:cs="Times New Roman"/>
    </w:rPr>
  </w:style>
  <w:style w:type="paragraph" w:styleId="EndnoteText">
    <w:name w:val="endnote text"/>
    <w:basedOn w:val="FootnoteBase"/>
    <w:qFormat/>
    <w:pPr>
      <w:spacing w:before="0" w:after="120"/>
    </w:pPr>
    <w:rPr/>
  </w:style>
  <w:style w:type="paragraph" w:styleId="Address">
    <w:name w:val="Address"/>
    <w:basedOn w:val="BodyText"/>
    <w:qFormat/>
    <w:pPr>
      <w:keepLines/>
      <w:spacing w:lineRule="auto" w:line="240" w:before="0" w:after="0"/>
      <w:ind w:hanging="0" w:start="0" w:end="4320"/>
    </w:pPr>
    <w:rPr/>
  </w:style>
  <w:style w:type="paragraph" w:styleId="EnvelopeAddress">
    <w:name w:val="envelope address"/>
    <w:basedOn w:val="Address"/>
    <w:qFormat/>
    <w:pPr>
      <w:ind w:hanging="0" w:start="3240" w:end="0"/>
    </w:pPr>
    <w:rPr/>
  </w:style>
  <w:style w:type="paragraph" w:styleId="EnvelopeReturn">
    <w:name w:val="envelope return"/>
    <w:basedOn w:val="Address"/>
    <w:qFormat/>
    <w:pPr>
      <w:ind w:hanging="0" w:start="0" w:end="5040"/>
    </w:pPr>
    <w:rPr/>
  </w:style>
  <w:style w:type="paragraph" w:styleId="ListBullet">
    <w:name w:val="List Bullet"/>
    <w:basedOn w:val="List"/>
    <w:qFormat/>
    <w:pPr>
      <w:tabs>
        <w:tab w:val="clear" w:pos="720"/>
      </w:tabs>
      <w:spacing w:before="0" w:after="160"/>
    </w:pPr>
    <w:rPr/>
  </w:style>
  <w:style w:type="paragraph" w:styleId="ListNumber">
    <w:name w:val="List Number"/>
    <w:basedOn w:val="List"/>
    <w:qFormat/>
    <w:pPr>
      <w:tabs>
        <w:tab w:val="clear" w:pos="720"/>
      </w:tabs>
      <w:spacing w:before="0" w:after="160"/>
    </w:pPr>
    <w:rPr/>
  </w:style>
  <w:style w:type="paragraph" w:styleId="MacroText">
    <w:name w:val="macro"/>
    <w:basedOn w:val="BodyText"/>
    <w:qFormat/>
    <w:pPr>
      <w:spacing w:lineRule="auto" w:line="240" w:before="0" w:after="120"/>
    </w:pPr>
    <w:rPr>
      <w:rFonts w:ascii="Courier New" w:hAnsi="Courier New" w:eastAsia="Courier New" w:cs="Courier New"/>
    </w:rPr>
  </w:style>
  <w:style w:type="paragraph" w:styleId="ReturnAddress">
    <w:name w:val="Return Address"/>
    <w:basedOn w:val="Address"/>
    <w:qFormat/>
    <w:pPr>
      <w:ind w:hanging="0" w:start="5760" w:end="0"/>
    </w:pPr>
    <w:rPr/>
  </w:style>
  <w:style w:type="paragraph" w:styleId="TitleCover">
    <w:name w:val="Title Cover"/>
    <w:basedOn w:val="HeadingBase"/>
    <w:next w:val="SubtitleCover"/>
    <w:qFormat/>
    <w:pPr>
      <w:spacing w:before="720" w:after="160"/>
      <w:jc w:val="center"/>
    </w:pPr>
    <w:rPr>
      <w:sz w:val="48"/>
      <w:szCs w:val="48"/>
    </w:rPr>
  </w:style>
  <w:style w:type="paragraph" w:styleId="SubtitleCover">
    <w:name w:val="Subtitle Cover"/>
    <w:basedOn w:val="TitleCover"/>
    <w:next w:val="BodyText"/>
    <w:qFormat/>
    <w:pPr>
      <w:spacing w:before="240" w:after="160"/>
    </w:pPr>
    <w:rPr>
      <w:b w:val="false"/>
      <w:bCs w:val="false"/>
      <w:i/>
      <w:iCs/>
      <w:sz w:val="36"/>
      <w:szCs w:val="36"/>
    </w:rPr>
  </w:style>
  <w:style w:type="paragraph" w:styleId="Author">
    <w:name w:val="Author"/>
    <w:basedOn w:val="BodyText"/>
    <w:qFormat/>
    <w:pPr>
      <w:spacing w:before="0" w:after="240"/>
      <w:jc w:val="center"/>
    </w:pPr>
    <w:rPr>
      <w:b/>
      <w:bCs/>
      <w:sz w:val="28"/>
      <w:szCs w:val="28"/>
    </w:rPr>
  </w:style>
  <w:style w:type="paragraph" w:styleId="ChapterLabel">
    <w:name w:val="Chapter Label"/>
    <w:basedOn w:val="HeadingBase"/>
    <w:next w:val="ChapterTitle"/>
    <w:qFormat/>
    <w:pPr>
      <w:spacing w:before="360" w:after="0"/>
      <w:jc w:val="center"/>
    </w:pPr>
    <w:rPr>
      <w:sz w:val="24"/>
      <w:szCs w:val="24"/>
      <w:u w:val="single"/>
    </w:rPr>
  </w:style>
  <w:style w:type="paragraph" w:styleId="ChapterTitle">
    <w:name w:val="Chapter Title"/>
    <w:basedOn w:val="HeadingBase"/>
    <w:next w:val="ChapterSubtitle"/>
    <w:qFormat/>
    <w:pPr>
      <w:spacing w:before="600" w:after="0"/>
      <w:jc w:val="center"/>
    </w:pPr>
    <w:rPr>
      <w:sz w:val="32"/>
      <w:szCs w:val="32"/>
    </w:rPr>
  </w:style>
  <w:style w:type="paragraph" w:styleId="ChapterSubtitle">
    <w:name w:val="Chapter Subtitle"/>
    <w:basedOn w:val="ChapterTitle"/>
    <w:next w:val="BodyText"/>
    <w:qFormat/>
    <w:pPr>
      <w:spacing w:before="360" w:after="360"/>
    </w:pPr>
    <w:rPr>
      <w:b w:val="false"/>
      <w:bCs w:val="false"/>
      <w:i/>
      <w:iCs/>
      <w:sz w:val="28"/>
      <w:szCs w:val="28"/>
    </w:rPr>
  </w:style>
  <w:style w:type="paragraph" w:styleId="FooterFirst">
    <w:name w:val="Footer First"/>
    <w:basedOn w:val="Footer"/>
    <w:qFormat/>
    <w:pPr>
      <w:tabs>
        <w:tab w:val="clear" w:pos="8640"/>
        <w:tab w:val="center" w:pos="4320" w:leader="none"/>
      </w:tabs>
      <w:jc w:val="center"/>
    </w:pPr>
    <w:rPr/>
  </w:style>
  <w:style w:type="paragraph" w:styleId="FooterEven">
    <w:name w:val="Footer Even"/>
    <w:basedOn w:val="Footer"/>
    <w:qFormat/>
    <w:pPr/>
    <w:rPr/>
  </w:style>
  <w:style w:type="paragraph" w:styleId="FooterOdd">
    <w:name w:val="Footer Odd"/>
    <w:basedOn w:val="Footer"/>
    <w:qFormat/>
    <w:pPr>
      <w:tabs>
        <w:tab w:val="right" w:pos="0" w:leader="none"/>
        <w:tab w:val="center" w:pos="4320" w:leader="none"/>
        <w:tab w:val="right" w:pos="8640" w:leader="none"/>
      </w:tabs>
      <w:jc w:val="end"/>
    </w:pPr>
    <w:rPr/>
  </w:style>
  <w:style w:type="paragraph" w:styleId="HeaderFirst">
    <w:name w:val="Header First"/>
    <w:basedOn w:val="Header"/>
    <w:qFormat/>
    <w:pPr>
      <w:tabs>
        <w:tab w:val="clear" w:pos="8640"/>
        <w:tab w:val="center" w:pos="4320" w:leader="none"/>
      </w:tabs>
      <w:jc w:val="center"/>
    </w:pPr>
    <w:rPr/>
  </w:style>
  <w:style w:type="paragraph" w:styleId="HeaderEven">
    <w:name w:val="Header Even"/>
    <w:basedOn w:val="Header"/>
    <w:qFormat/>
    <w:pPr/>
    <w:rPr/>
  </w:style>
  <w:style w:type="paragraph" w:styleId="HeaderOdd">
    <w:name w:val="Header Odd"/>
    <w:basedOn w:val="Header"/>
    <w:qFormat/>
    <w:pPr>
      <w:tabs>
        <w:tab w:val="right" w:pos="0" w:leader="none"/>
        <w:tab w:val="center" w:pos="4320" w:leader="none"/>
        <w:tab w:val="right" w:pos="8640" w:leader="none"/>
      </w:tabs>
      <w:jc w:val="end"/>
    </w:pPr>
    <w:rPr/>
  </w:style>
  <w:style w:type="paragraph" w:styleId="BlockQuotationFirst">
    <w:name w:val="Block Quotation First"/>
    <w:basedOn w:val="BlockQuotation"/>
    <w:next w:val="BlockQuotation"/>
    <w:qFormat/>
    <w:pPr>
      <w:spacing w:before="120" w:after="160"/>
    </w:pPr>
    <w:rPr/>
  </w:style>
  <w:style w:type="paragraph" w:styleId="BlockQuotationLast">
    <w:name w:val="Block Quotation Last"/>
    <w:basedOn w:val="BlockQuotation"/>
    <w:next w:val="BodyText"/>
    <w:qFormat/>
    <w:pPr>
      <w:spacing w:before="0" w:after="240"/>
    </w:pPr>
    <w:rPr/>
  </w:style>
  <w:style w:type="paragraph" w:styleId="ListBulletFirst">
    <w:name w:val="List Bullet First"/>
    <w:basedOn w:val="ListBullet"/>
    <w:next w:val="ListBullet"/>
    <w:qFormat/>
    <w:pPr>
      <w:spacing w:before="80" w:after="160"/>
    </w:pPr>
    <w:rPr/>
  </w:style>
  <w:style w:type="paragraph" w:styleId="ListBulletLast">
    <w:name w:val="List Bullet Last"/>
    <w:basedOn w:val="ListBullet"/>
    <w:next w:val="BodyText"/>
    <w:qFormat/>
    <w:pPr>
      <w:spacing w:before="0" w:after="240"/>
    </w:pPr>
    <w:rPr/>
  </w:style>
  <w:style w:type="paragraph" w:styleId="ListFirst">
    <w:name w:val="List First"/>
    <w:basedOn w:val="List"/>
    <w:next w:val="List"/>
    <w:qFormat/>
    <w:pPr>
      <w:spacing w:before="80" w:after="80"/>
    </w:pPr>
    <w:rPr/>
  </w:style>
  <w:style w:type="paragraph" w:styleId="ListLast">
    <w:name w:val="List Last"/>
    <w:basedOn w:val="List"/>
    <w:next w:val="BodyText"/>
    <w:qFormat/>
    <w:pPr>
      <w:spacing w:before="0" w:after="240"/>
    </w:pPr>
    <w:rPr/>
  </w:style>
  <w:style w:type="paragraph" w:styleId="ListNumberFirst">
    <w:name w:val="List Number First"/>
    <w:basedOn w:val="ListNumber"/>
    <w:next w:val="ListNumber"/>
    <w:qFormat/>
    <w:pPr>
      <w:spacing w:before="80" w:after="160"/>
    </w:pPr>
    <w:rPr/>
  </w:style>
  <w:style w:type="paragraph" w:styleId="ListNumberLast">
    <w:name w:val="List Number Last"/>
    <w:basedOn w:val="ListNumber"/>
    <w:next w:val="BodyText"/>
    <w:qFormat/>
    <w:pPr>
      <w:spacing w:before="0" w:after="240"/>
    </w:pPr>
    <w:rPr/>
  </w:style>
  <w:style w:type="paragraph" w:styleId="PartTitle">
    <w:name w:val="Part Title"/>
    <w:basedOn w:val="HeadingBase"/>
    <w:next w:val="PartSubtitle"/>
    <w:qFormat/>
    <w:pPr>
      <w:spacing w:before="600" w:after="120"/>
      <w:jc w:val="center"/>
    </w:pPr>
    <w:rPr/>
  </w:style>
  <w:style w:type="paragraph" w:styleId="PartSubtitle">
    <w:name w:val="Part Subtitle"/>
    <w:basedOn w:val="PartTitle"/>
    <w:next w:val="BodyText"/>
    <w:qFormat/>
    <w:pPr>
      <w:spacing w:before="360" w:after="120"/>
    </w:pPr>
    <w:rPr>
      <w:b w:val="false"/>
      <w:bCs w:val="false"/>
      <w:i/>
      <w:iCs/>
      <w:sz w:val="32"/>
      <w:szCs w:val="32"/>
    </w:rPr>
  </w:style>
  <w:style w:type="paragraph" w:styleId="BodyTextIndent">
    <w:name w:val="Body Text Indent"/>
    <w:basedOn w:val="BodyText"/>
    <w:pPr>
      <w:ind w:hanging="0" w:start="360" w:end="0"/>
    </w:pPr>
    <w:rPr/>
  </w:style>
  <w:style w:type="paragraph" w:styleId="ListContinue">
    <w:name w:val="List Continue"/>
    <w:basedOn w:val="List"/>
    <w:qFormat/>
    <w:pPr>
      <w:tabs>
        <w:tab w:val="clear" w:pos="720"/>
      </w:tabs>
      <w:spacing w:before="0" w:after="160"/>
    </w:pPr>
    <w:rPr/>
  </w:style>
  <w:style w:type="paragraph" w:styleId="ListBullet2">
    <w:name w:val="List Bullet 2"/>
    <w:basedOn w:val="List"/>
    <w:pPr>
      <w:tabs>
        <w:tab w:val="clear" w:pos="720"/>
        <w:tab w:val="left" w:pos="1080" w:leader="none"/>
      </w:tabs>
      <w:ind w:hanging="360" w:start="1080" w:end="0"/>
    </w:pPr>
    <w:rPr/>
  </w:style>
  <w:style w:type="paragraph" w:styleId="ListBullet3">
    <w:name w:val="List Bullet 3"/>
    <w:basedOn w:val="List"/>
    <w:pPr>
      <w:tabs>
        <w:tab w:val="clear" w:pos="720"/>
        <w:tab w:val="left" w:pos="1440" w:leader="none"/>
      </w:tabs>
      <w:ind w:hanging="360" w:start="1440" w:end="0"/>
    </w:pPr>
    <w:rPr/>
  </w:style>
  <w:style w:type="paragraph" w:styleId="ListBullet4">
    <w:name w:val="List Bullet 4"/>
    <w:basedOn w:val="List"/>
    <w:pPr>
      <w:tabs>
        <w:tab w:val="clear" w:pos="720"/>
        <w:tab w:val="left" w:pos="1800" w:leader="none"/>
      </w:tabs>
      <w:ind w:hanging="360" w:start="1800" w:end="0"/>
    </w:pPr>
    <w:rPr/>
  </w:style>
  <w:style w:type="paragraph" w:styleId="ListBullet5">
    <w:name w:val="List Bullet 5"/>
    <w:basedOn w:val="List"/>
    <w:pPr>
      <w:tabs>
        <w:tab w:val="clear" w:pos="720"/>
        <w:tab w:val="left" w:pos="2160" w:leader="none"/>
      </w:tabs>
      <w:ind w:hanging="360" w:start="2160" w:end="0"/>
    </w:pPr>
    <w:rPr/>
  </w:style>
  <w:style w:type="paragraph" w:styleId="ListNumber5">
    <w:name w:val="List Number 5"/>
    <w:basedOn w:val="ListNumber"/>
    <w:qFormat/>
    <w:pPr>
      <w:ind w:hanging="360" w:start="2160" w:end="0"/>
    </w:pPr>
    <w:rPr/>
  </w:style>
  <w:style w:type="paragraph" w:styleId="ListNumber4">
    <w:name w:val="List Number 4"/>
    <w:basedOn w:val="ListNumber"/>
    <w:qFormat/>
    <w:pPr>
      <w:ind w:hanging="360" w:start="1800" w:end="0"/>
    </w:pPr>
    <w:rPr/>
  </w:style>
  <w:style w:type="paragraph" w:styleId="ListNumber3">
    <w:name w:val="List Number 3"/>
    <w:basedOn w:val="ListNumber"/>
    <w:qFormat/>
    <w:pPr>
      <w:ind w:hanging="360" w:start="1440" w:end="0"/>
    </w:pPr>
    <w:rPr/>
  </w:style>
  <w:style w:type="paragraph" w:styleId="ListNumber2">
    <w:name w:val="List Number 2"/>
    <w:basedOn w:val="ListNumber"/>
    <w:qFormat/>
    <w:pPr>
      <w:ind w:hanging="360" w:start="1080" w:end="0"/>
    </w:pPr>
    <w:rPr/>
  </w:style>
  <w:style w:type="paragraph" w:styleId="ListBullet51">
    <w:name w:val="List Bullet 51"/>
    <w:basedOn w:val="ListBullet"/>
    <w:qFormat/>
    <w:pPr>
      <w:ind w:hanging="360" w:start="2160" w:end="0"/>
    </w:pPr>
    <w:rPr/>
  </w:style>
  <w:style w:type="paragraph" w:styleId="ListBullet41">
    <w:name w:val="List Bullet 41"/>
    <w:basedOn w:val="ListBullet"/>
    <w:qFormat/>
    <w:pPr>
      <w:ind w:hanging="360" w:start="1800" w:end="0"/>
    </w:pPr>
    <w:rPr/>
  </w:style>
  <w:style w:type="paragraph" w:styleId="ListBullet31">
    <w:name w:val="List Bullet 31"/>
    <w:basedOn w:val="ListBullet"/>
    <w:qFormat/>
    <w:pPr>
      <w:ind w:hanging="360" w:start="1440" w:end="0"/>
    </w:pPr>
    <w:rPr/>
  </w:style>
  <w:style w:type="paragraph" w:styleId="ListBullet21">
    <w:name w:val="List Bullet 21"/>
    <w:basedOn w:val="ListBullet"/>
    <w:qFormat/>
    <w:pPr>
      <w:ind w:hanging="360" w:start="1080" w:end="0"/>
    </w:pPr>
    <w:rPr/>
  </w:style>
  <w:style w:type="paragraph" w:styleId="ListContinue2">
    <w:name w:val="List Continue 2"/>
    <w:basedOn w:val="ListContinue"/>
    <w:qFormat/>
    <w:pPr>
      <w:ind w:hanging="360" w:start="1080" w:end="0"/>
    </w:pPr>
    <w:rPr/>
  </w:style>
  <w:style w:type="paragraph" w:styleId="PartLabel">
    <w:name w:val="Part Label"/>
    <w:basedOn w:val="HeadingBase"/>
    <w:next w:val="PartTitle"/>
    <w:qFormat/>
    <w:pPr>
      <w:spacing w:before="600" w:after="160"/>
      <w:jc w:val="center"/>
    </w:pPr>
    <w:rPr>
      <w:b w:val="false"/>
      <w:bCs w:val="false"/>
      <w:sz w:val="24"/>
      <w:szCs w:val="24"/>
      <w:u w:val="single"/>
    </w:rPr>
  </w:style>
  <w:style w:type="paragraph" w:styleId="BodyTextKeep">
    <w:name w:val="Body Text Keep"/>
    <w:basedOn w:val="BodyText"/>
    <w:qFormat/>
    <w:pPr>
      <w:keepNext w:val="true"/>
    </w:pPr>
    <w:rPr/>
  </w:style>
  <w:style w:type="paragraph" w:styleId="SubjectLine">
    <w:name w:val="Subject Line"/>
    <w:basedOn w:val="BodyText"/>
    <w:qFormat/>
    <w:pPr/>
    <w:rPr>
      <w:i/>
      <w:iCs/>
      <w:u w:val="single"/>
    </w:rPr>
  </w:style>
  <w:style w:type="paragraph" w:styleId="ListContinue3">
    <w:name w:val="List Continue 3"/>
    <w:basedOn w:val="ListContinue"/>
    <w:qFormat/>
    <w:pPr>
      <w:ind w:hanging="360" w:start="1440" w:end="0"/>
    </w:pPr>
    <w:rPr/>
  </w:style>
  <w:style w:type="paragraph" w:styleId="ListContinue4">
    <w:name w:val="List Continue 4"/>
    <w:basedOn w:val="ListContinue"/>
    <w:qFormat/>
    <w:pPr>
      <w:ind w:hanging="360" w:start="1800" w:end="0"/>
    </w:pPr>
    <w:rPr/>
  </w:style>
  <w:style w:type="paragraph" w:styleId="ListContinue5">
    <w:name w:val="List Continue 5"/>
    <w:basedOn w:val="ListContinue"/>
    <w:qFormat/>
    <w:pPr>
      <w:ind w:hanging="360" w:start="2160" w:end="0"/>
    </w:pPr>
    <w:rPr/>
  </w:style>
  <w:style w:type="paragraph" w:styleId="head">
    <w:name w:val="head"/>
    <w:basedOn w:val="Normal"/>
    <w:qFormat/>
    <w:pPr/>
    <w:rPr>
      <w:rFonts w:ascii="Times" w:hAnsi="Times" w:eastAsia="Times" w:cs="Times"/>
      <w:b/>
      <w:bCs/>
      <w:sz w:val="22"/>
      <w:szCs w:val="22"/>
      <w:u w:val="double"/>
    </w:rPr>
  </w:style>
  <w:style w:type="paragraph" w:styleId="center">
    <w:name w:val="center"/>
    <w:basedOn w:val="Normal"/>
    <w:qFormat/>
    <w:pPr>
      <w:jc w:val="center"/>
    </w:pPr>
    <w:rPr>
      <w:b/>
      <w:bCs/>
      <w:sz w:val="24"/>
      <w:szCs w:val="24"/>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emf"/><Relationship Id="rId4" Type="http://schemas.openxmlformats.org/officeDocument/2006/relationships/oleObject" Target="embeddings/oleObject2.bin"/><Relationship Id="rId5" Type="http://schemas.openxmlformats.org/officeDocument/2006/relationships/image" Target="media/image2.emf"/><Relationship Id="rId6" Type="http://schemas.openxmlformats.org/officeDocument/2006/relationships/oleObject" Target="embeddings/oleObject3.bin"/><Relationship Id="rId7" Type="http://schemas.openxmlformats.org/officeDocument/2006/relationships/image" Target="media/image3.emf"/><Relationship Id="rId8" Type="http://schemas.openxmlformats.org/officeDocument/2006/relationships/oleObject" Target="embeddings/oleObject4.bin"/><Relationship Id="rId9" Type="http://schemas.openxmlformats.org/officeDocument/2006/relationships/image" Target="media/image4.emf"/><Relationship Id="rId10" Type="http://schemas.openxmlformats.org/officeDocument/2006/relationships/oleObject" Target="embeddings/oleObject5.bin"/><Relationship Id="rId11" Type="http://schemas.openxmlformats.org/officeDocument/2006/relationships/image" Target="media/image5.emf"/><Relationship Id="rId12" Type="http://schemas.openxmlformats.org/officeDocument/2006/relationships/oleObject" Target="embeddings/oleObject6.bin"/><Relationship Id="rId13" Type="http://schemas.openxmlformats.org/officeDocument/2006/relationships/image" Target="media/image6.emf"/><Relationship Id="rId14" Type="http://schemas.openxmlformats.org/officeDocument/2006/relationships/oleObject" Target="embeddings/oleObject7.bin"/><Relationship Id="rId15" Type="http://schemas.openxmlformats.org/officeDocument/2006/relationships/image" Target="media/image7.emf"/><Relationship Id="rId16" Type="http://schemas.openxmlformats.org/officeDocument/2006/relationships/oleObject" Target="embeddings/oleObject8.bin"/><Relationship Id="rId17" Type="http://schemas.openxmlformats.org/officeDocument/2006/relationships/image" Target="media/image8.emf"/><Relationship Id="rId18" Type="http://schemas.openxmlformats.org/officeDocument/2006/relationships/oleObject" Target="embeddings/oleObject9.bin"/><Relationship Id="rId19" Type="http://schemas.openxmlformats.org/officeDocument/2006/relationships/image" Target="media/image9.emf"/><Relationship Id="rId20" Type="http://schemas.openxmlformats.org/officeDocument/2006/relationships/oleObject" Target="embeddings/oleObject10.bin"/><Relationship Id="rId21" Type="http://schemas.openxmlformats.org/officeDocument/2006/relationships/image" Target="media/image10.emf"/><Relationship Id="rId22" Type="http://schemas.openxmlformats.org/officeDocument/2006/relationships/oleObject" Target="embeddings/oleObject11.bin"/><Relationship Id="rId23" Type="http://schemas.openxmlformats.org/officeDocument/2006/relationships/image" Target="media/image11.emf"/><Relationship Id="rId24" Type="http://schemas.openxmlformats.org/officeDocument/2006/relationships/footer" Target="footer1.xml"/><Relationship Id="rId25" Type="http://schemas.openxmlformats.org/officeDocument/2006/relationships/footer" Target="footer2.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F:\COMMON\DOT6\MANUSCR1.DOT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1995-01-09T11:40:00Z</dcterms:created>
  <dc:creator>Richard J Weeks</dc:creator>
  <dc:description/>
  <dc:language>en-CA</dc:language>
  <cp:lastModifiedBy>Richard J Weeks</cp:lastModifiedBy>
  <dcterms:modified xsi:type="dcterms:W3CDTF">1995-01-09T11:40:00Z</dcterms:modified>
  <cp:revision>2</cp:revision>
  <dc:subject/>
  <dc:title>Price risk.</dc:title>
</cp:coreProperties>
</file>